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
    <w:p>
      <w:pPr>
        <w:adjustRightInd w:val="0"/>
        <w:snapToGrid w:val="0"/>
        <w:spacing w:line="360" w:lineRule="auto"/>
        <w:jc w:val="center"/>
        <w:rPr>
          <w:rFonts w:hint="eastAsia" w:ascii="华文新魏" w:hAnsi="华文中宋" w:eastAsia="华文新魏"/>
          <w:b/>
          <w:bCs/>
          <w:sz w:val="48"/>
          <w:szCs w:val="48"/>
        </w:rPr>
      </w:pPr>
      <w:bookmarkStart w:id="0" w:name="_Toc29811718"/>
      <w:bookmarkStart w:id="1" w:name="_Toc17449127"/>
      <w:r>
        <w:rPr>
          <w:rFonts w:hint="eastAsia" w:ascii="华文新魏" w:hAnsi="华文中宋" w:eastAsia="华文新魏"/>
          <w:b/>
          <w:bCs/>
          <w:sz w:val="48"/>
          <w:szCs w:val="48"/>
        </w:rPr>
        <w:t>湖北恒发生态农牧有限公司</w:t>
      </w:r>
    </w:p>
    <w:p>
      <w:pPr>
        <w:adjustRightInd w:val="0"/>
        <w:snapToGrid w:val="0"/>
        <w:spacing w:line="360" w:lineRule="auto"/>
        <w:jc w:val="center"/>
        <w:rPr>
          <w:rFonts w:hint="eastAsia" w:ascii="华文新魏" w:hAnsi="华文中宋" w:eastAsia="华文新魏"/>
          <w:b/>
          <w:bCs/>
          <w:sz w:val="48"/>
          <w:szCs w:val="48"/>
        </w:rPr>
      </w:pPr>
      <w:r>
        <w:rPr>
          <w:rFonts w:hint="eastAsia" w:ascii="华文新魏" w:hAnsi="华文中宋" w:eastAsia="华文新魏"/>
          <w:b/>
          <w:bCs/>
          <w:sz w:val="48"/>
          <w:szCs w:val="48"/>
        </w:rPr>
        <w:t>年出栏14000头牲猪养殖建设项目</w:t>
      </w:r>
    </w:p>
    <w:p>
      <w:pPr>
        <w:adjustRightInd w:val="0"/>
        <w:snapToGrid w:val="0"/>
        <w:spacing w:line="360" w:lineRule="auto"/>
        <w:jc w:val="center"/>
        <w:rPr>
          <w:rFonts w:ascii="宋体" w:hAnsi="宋体"/>
          <w:sz w:val="72"/>
          <w:szCs w:val="72"/>
        </w:rPr>
      </w:pPr>
      <w:r>
        <w:rPr>
          <w:rFonts w:hint="eastAsia" w:ascii="宋体" w:hAnsi="宋体"/>
          <w:sz w:val="72"/>
          <w:szCs w:val="72"/>
        </w:rPr>
        <w:t>环境影响报告书</w:t>
      </w:r>
      <w:bookmarkEnd w:id="0"/>
      <w:bookmarkEnd w:id="1"/>
    </w:p>
    <w:p>
      <w:pPr>
        <w:topLinePunct/>
        <w:adjustRightInd w:val="0"/>
        <w:snapToGrid w:val="0"/>
        <w:spacing w:line="360" w:lineRule="auto"/>
        <w:jc w:val="center"/>
        <w:rPr>
          <w:rFonts w:ascii="宋体" w:hAnsi="宋体"/>
          <w:b/>
          <w:sz w:val="30"/>
          <w:szCs w:val="30"/>
        </w:rPr>
      </w:pPr>
      <w:r>
        <w:rPr>
          <w:rFonts w:hint="eastAsia" w:ascii="宋体" w:hAnsi="宋体"/>
          <w:b/>
          <w:sz w:val="30"/>
          <w:szCs w:val="30"/>
        </w:rPr>
        <w:t>(征求意见稿)</w:t>
      </w:r>
    </w:p>
    <w:p>
      <w:pPr>
        <w:topLinePunct/>
      </w:pPr>
    </w:p>
    <w:p>
      <w:pPr>
        <w:topLinePunct/>
      </w:pPr>
    </w:p>
    <w:p>
      <w:pPr>
        <w:topLinePunct/>
      </w:pPr>
    </w:p>
    <w:p>
      <w:pPr>
        <w:topLinePunct/>
      </w:pPr>
    </w:p>
    <w:p>
      <w:pPr>
        <w:topLinePunct/>
      </w:pPr>
    </w:p>
    <w:p>
      <w:pPr>
        <w:topLinePunct/>
      </w:pPr>
    </w:p>
    <w:p>
      <w:pPr>
        <w:topLinePunct/>
      </w:pPr>
    </w:p>
    <w:p>
      <w:pPr>
        <w:topLinePunct/>
      </w:pPr>
    </w:p>
    <w:p>
      <w:pPr>
        <w:topLinePunct/>
      </w:pPr>
    </w:p>
    <w:p>
      <w:pPr>
        <w:topLinePunct/>
      </w:pPr>
    </w:p>
    <w:p>
      <w:pPr>
        <w:topLinePunct/>
      </w:pPr>
    </w:p>
    <w:p>
      <w:pPr>
        <w:topLinePunct/>
        <w:rPr>
          <w:rFonts w:hint="eastAsia"/>
        </w:rPr>
      </w:pPr>
    </w:p>
    <w:p>
      <w:pPr>
        <w:topLinePunct/>
        <w:rPr>
          <w:rFonts w:hint="eastAsia"/>
        </w:rPr>
      </w:pPr>
    </w:p>
    <w:p>
      <w:pPr>
        <w:topLinePunct/>
        <w:rPr>
          <w:rFonts w:hint="eastAsia"/>
        </w:rPr>
      </w:pPr>
    </w:p>
    <w:p>
      <w:pPr>
        <w:topLinePunct/>
        <w:rPr>
          <w:rFonts w:hint="eastAsia"/>
        </w:rPr>
      </w:pPr>
    </w:p>
    <w:p>
      <w:pPr>
        <w:topLinePunct/>
        <w:rPr>
          <w:rFonts w:hint="eastAsia"/>
        </w:rPr>
      </w:pPr>
    </w:p>
    <w:p>
      <w:pPr>
        <w:topLinePunct/>
        <w:rPr>
          <w:rFonts w:hint="eastAsia"/>
        </w:rPr>
      </w:pPr>
    </w:p>
    <w:p>
      <w:pPr>
        <w:topLinePunct/>
        <w:rPr>
          <w:rFonts w:hint="eastAsia"/>
        </w:rPr>
      </w:pPr>
    </w:p>
    <w:p>
      <w:pPr>
        <w:topLinePunct/>
      </w:pPr>
    </w:p>
    <w:p>
      <w:pPr>
        <w:topLinePunct/>
      </w:pPr>
    </w:p>
    <w:p>
      <w:pPr>
        <w:topLinePunct/>
      </w:pPr>
    </w:p>
    <w:p>
      <w:pPr>
        <w:sectPr>
          <w:footerReference r:id="rId3" w:type="default"/>
          <w:pgSz w:w="11906" w:h="16838"/>
          <w:pgMar w:top="1418" w:right="1304" w:bottom="1418" w:left="1531" w:header="851" w:footer="992" w:gutter="0"/>
          <w:cols w:space="425" w:num="1"/>
          <w:docGrid w:type="lines" w:linePitch="312" w:charSpace="0"/>
        </w:sectPr>
      </w:pPr>
    </w:p>
    <w:p>
      <w:pPr>
        <w:jc w:val="center"/>
        <w:rPr>
          <w:b/>
          <w:sz w:val="32"/>
          <w:szCs w:val="32"/>
        </w:rPr>
      </w:pPr>
      <w:bookmarkStart w:id="2" w:name="_Toc29811720"/>
      <w:bookmarkStart w:id="3" w:name="_Toc17449129"/>
      <w:r>
        <w:rPr>
          <w:rFonts w:hint="eastAsia"/>
          <w:b/>
          <w:sz w:val="32"/>
          <w:szCs w:val="32"/>
        </w:rPr>
        <w:t>目</w:t>
      </w:r>
      <w:r>
        <w:rPr>
          <w:rFonts w:hint="eastAsia"/>
          <w:b/>
          <w:sz w:val="32"/>
          <w:szCs w:val="32"/>
          <w:lang w:val="en-US" w:eastAsia="zh-CN"/>
        </w:rPr>
        <w:t xml:space="preserve">  </w:t>
      </w:r>
      <w:r>
        <w:rPr>
          <w:rFonts w:hint="eastAsia"/>
          <w:b/>
          <w:sz w:val="32"/>
          <w:szCs w:val="32"/>
        </w:rPr>
        <w:t>录</w:t>
      </w:r>
      <w:bookmarkEnd w:id="2"/>
      <w:bookmarkEnd w:id="3"/>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sz w:val="24"/>
          <w:szCs w:val="24"/>
        </w:rPr>
        <w:fldChar w:fldCharType="begin"/>
      </w:r>
      <w:r>
        <w:rPr>
          <w:sz w:val="24"/>
          <w:szCs w:val="24"/>
        </w:rPr>
        <w:instrText xml:space="preserve"> TOC \o "1-3" \h \z \u </w:instrText>
      </w:r>
      <w:r>
        <w:rPr>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_Toc8919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1、概述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_Toc8919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_Toc25826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1.1项目由来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_Toc27523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1.2项目建设内容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_Toc3655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1.3项目特点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_Toc3655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_Toc27442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1.4环境影响评价工作过程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_Toc27442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_Toc2366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1.5初步判定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_Toc17252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1.6关注的主要环境问题及环境影响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_Toc17252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1.7环境影响评价的主要结论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_Toc20756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2、总则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_Toc12415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2.1编制依据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_Toc12415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_Toc9257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2.2评价目的与原则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_Toc9257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_Toc13910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2.3环境影响识别与评价因子筛选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_Toc3964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2.4评价标准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_Toc3960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2.6评价范围、重点及时段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_Toc32237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2.7控制污染与环境保护目标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_Toc30015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3、建设项目工程分析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_Toc30015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_Toc23912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3.1建设项目概况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_Toc14331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3.2项目可行性分析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_Toc14025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3.3建设项目影响因素分析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_Toc30655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3.4清洁生产分析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_Toc494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4、环境现状调查与评价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_Toc11420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4.1自然环境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_Toc32655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4.2环境质量现状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_Toc16817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5、环境影响预测与评价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_Toc16817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_Toc28297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5.1环境空气影响分析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_Toc28297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_Toc25015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5.2地表水环境影响分析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_Toc24763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5.3地下水环境影响分析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_Toc18675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5.4生态环境影响预测评价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_Toc18675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_Toc21425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5.5声环境影响预测及评价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_Toc20405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5.6固体废物环境影响分析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_Toc20405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_Toc5030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5.7土壤影响分析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_Toc14792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5.8固体废物运输影响分析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_Toc25518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5.9施工期影响分析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_Toc31370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5.10环境风险评价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_Toc31370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_Toc31741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6、环境保护措施及其可行性论证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_Toc23163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6.1施工期防治措施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_Toc14253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6.2粪污综合利用零排放方案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_Toc14253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_Toc4738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6.3营运期防治措施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_Toc4738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_Toc21874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6.3.1废气治理措施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_Toc21062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6.3.2废水污染防治措施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6.3.3地下水污染防治措施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_Toc4670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6.3.4噪声污染防治措施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_Toc27057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6.3.5固废污染防治措施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_Toc27057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_Toc22385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6.3.6养殖场防疫及病死猪处理与处置分析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_Toc16659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6.3.7雨污分流、粪便及废水处置设施“三防”措施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_Toc16659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_Toc32249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6.3.8绿化措施分析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_Toc25238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6.3.9土壤污染防治技术措施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6.3.10运输过程中污染防治措施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_Toc26747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7、总量控制与环境影响经济损益分析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_Toc26747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_Toc10257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7.1污染物排放总量控制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_Toc10257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_Toc3229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7.2环境经济损益分析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_Toc30213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8、环境管理与监测计划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_Toc30213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_Toc12756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8.1环境管理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_Toc7874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8.2环境监测计划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_Toc7874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_Toc7578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8.3竣工“三同时”验收一览表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_Toc7578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_Toc7196 </w:instrText>
      </w:r>
      <w:r>
        <w:rPr>
          <w:rFonts w:hint="default" w:ascii="Times New Roman" w:hAnsi="Times New Roman" w:cs="Times New Roman"/>
          <w:sz w:val="24"/>
          <w:szCs w:val="24"/>
        </w:rPr>
        <w:fldChar w:fldCharType="separate"/>
      </w:r>
      <w:r>
        <w:rPr>
          <w:rFonts w:hint="default" w:ascii="Times New Roman" w:hAnsi="Times New Roman" w:cs="Times New Roman"/>
          <w:bCs w:val="0"/>
          <w:sz w:val="24"/>
          <w:szCs w:val="24"/>
        </w:rPr>
        <w:t>9、环境影响评价结论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_Toc7196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_Toc2986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9.1项目概况及建设意义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_Toc10036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9.3工程影响因素分析结论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_Toc21418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9.4环境现状评价结论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_Toc22521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9.5环境影响评价结论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_Toc22521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_Toc22823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9.6污染防治措施结论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_Toc22823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_Toc27064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9.7清洁生产结论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_Toc105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9.8总量控制结论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_Toc5403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9.9环境风险结论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_Toc5403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keepNext w:val="0"/>
        <w:keepLines w:val="0"/>
        <w:pageBreakBefore w:val="0"/>
        <w:widowControl w:val="0"/>
        <w:tabs>
          <w:tab w:val="right" w:leader="dot" w:pos="9071"/>
          <w:tab w:val="clear" w:pos="9057"/>
        </w:tabs>
        <w:kinsoku/>
        <w:wordWrap/>
        <w:overflowPunct/>
        <w:topLinePunct w:val="0"/>
        <w:autoSpaceDE/>
        <w:autoSpaceDN/>
        <w:bidi w:val="0"/>
        <w:adjustRightInd w:val="0"/>
        <w:snapToGrid w:val="0"/>
        <w:spacing w:line="360" w:lineRule="auto"/>
        <w:ind w:firstLine="0" w:firstLineChars="0"/>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_Toc30439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rPr>
        <w:t>9.1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报告书总结论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0" w:firstLineChars="0"/>
        <w:textAlignment w:val="auto"/>
        <w:rPr>
          <w:sz w:val="24"/>
          <w:szCs w:val="24"/>
        </w:rPr>
      </w:pPr>
      <w:r>
        <w:rPr>
          <w:sz w:val="24"/>
          <w:szCs w:val="24"/>
        </w:rPr>
        <w:fldChar w:fldCharType="end"/>
      </w:r>
    </w:p>
    <w:p>
      <w:pPr>
        <w:tabs>
          <w:tab w:val="left" w:pos="6960"/>
        </w:tabs>
        <w:adjustRightInd w:val="0"/>
        <w:snapToGrid w:val="0"/>
        <w:spacing w:line="360" w:lineRule="auto"/>
        <w:rPr>
          <w:b/>
          <w:color w:val="000000" w:themeColor="text1"/>
          <w:kern w:val="44"/>
          <w:sz w:val="24"/>
          <w:highlight w:val="none"/>
          <w14:textFill>
            <w14:solidFill>
              <w14:schemeClr w14:val="tx1"/>
            </w14:solidFill>
          </w14:textFill>
        </w:rPr>
      </w:pPr>
      <w:r>
        <w:rPr>
          <w:rFonts w:hint="eastAsia"/>
          <w:b/>
          <w:color w:val="000000" w:themeColor="text1"/>
          <w:kern w:val="44"/>
          <w:sz w:val="24"/>
          <w:highlight w:val="none"/>
          <w14:textFill>
            <w14:solidFill>
              <w14:schemeClr w14:val="tx1"/>
            </w14:solidFill>
          </w14:textFill>
        </w:rPr>
        <w:t>附图：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b/>
          <w:bCs/>
          <w:color w:val="000000" w:themeColor="text1"/>
          <w:sz w:val="24"/>
          <w:szCs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附图1</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color w:val="000000" w:themeColor="text1"/>
          <w:kern w:val="44"/>
          <w:sz w:val="24"/>
          <w:highlight w:val="none"/>
          <w14:textFill>
            <w14:solidFill>
              <w14:schemeClr w14:val="tx1"/>
            </w14:solidFill>
          </w14:textFill>
        </w:rPr>
        <w:t>地理位置图；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附图2</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color w:val="000000" w:themeColor="text1"/>
          <w:kern w:val="44"/>
          <w:sz w:val="24"/>
          <w:highlight w:val="none"/>
          <w14:textFill>
            <w14:solidFill>
              <w14:schemeClr w14:val="tx1"/>
            </w14:solidFill>
          </w14:textFill>
        </w:rPr>
        <w:t>平面布置图；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64" w:firstLineChars="200"/>
        <w:textAlignment w:val="auto"/>
        <w:rPr>
          <w:bCs/>
          <w:color w:val="000000" w:themeColor="text1"/>
          <w:kern w:val="4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附图3</w:t>
      </w:r>
      <w:r>
        <w:rPr>
          <w:rFonts w:hint="eastAsia"/>
          <w:color w:val="000000" w:themeColor="text1"/>
          <w:spacing w:val="-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bCs/>
          <w:color w:val="000000" w:themeColor="text1"/>
          <w:kern w:val="44"/>
          <w:sz w:val="24"/>
          <w:highlight w:val="none"/>
          <w14:textFill>
            <w14:solidFill>
              <w14:schemeClr w14:val="tx1"/>
            </w14:solidFill>
          </w14:textFill>
        </w:rPr>
        <w:t>监测布点图；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bCs/>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附图4</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color w:val="000000" w:themeColor="text1"/>
          <w:kern w:val="44"/>
          <w:sz w:val="24"/>
          <w:highlight w:val="none"/>
          <w14:textFill>
            <w14:solidFill>
              <w14:schemeClr w14:val="tx1"/>
            </w14:solidFill>
          </w14:textFill>
        </w:rPr>
        <w:t>环境空气及环境</w:t>
      </w:r>
      <w:r>
        <w:rPr>
          <w:color w:val="000000" w:themeColor="text1"/>
          <w:kern w:val="44"/>
          <w:sz w:val="24"/>
          <w:highlight w:val="none"/>
          <w14:textFill>
            <w14:solidFill>
              <w14:schemeClr w14:val="tx1"/>
            </w14:solidFill>
          </w14:textFill>
        </w:rPr>
        <w:t>风险</w:t>
      </w:r>
      <w:r>
        <w:rPr>
          <w:rFonts w:hint="eastAsia"/>
          <w:color w:val="000000" w:themeColor="text1"/>
          <w:kern w:val="44"/>
          <w:sz w:val="24"/>
          <w:highlight w:val="none"/>
          <w14:textFill>
            <w14:solidFill>
              <w14:schemeClr w14:val="tx1"/>
            </w14:solidFill>
          </w14:textFill>
        </w:rPr>
        <w:t>评价范围</w:t>
      </w:r>
      <w:r>
        <w:rPr>
          <w:color w:val="000000" w:themeColor="text1"/>
          <w:kern w:val="44"/>
          <w:sz w:val="24"/>
          <w:highlight w:val="none"/>
          <w14:textFill>
            <w14:solidFill>
              <w14:schemeClr w14:val="tx1"/>
            </w14:solidFill>
          </w14:textFill>
        </w:rPr>
        <w:t>图</w:t>
      </w:r>
      <w:r>
        <w:rPr>
          <w:rFonts w:hint="eastAsia"/>
          <w:color w:val="000000" w:themeColor="text1"/>
          <w:kern w:val="44"/>
          <w:sz w:val="24"/>
          <w:highlight w:val="none"/>
          <w14:textFill>
            <w14:solidFill>
              <w14:schemeClr w14:val="tx1"/>
            </w14:solidFill>
          </w14:textFill>
        </w:rPr>
        <w:t>；</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bCs/>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附图5</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color w:val="000000" w:themeColor="text1"/>
          <w:kern w:val="44"/>
          <w:sz w:val="24"/>
          <w:highlight w:val="none"/>
          <w14:textFill>
            <w14:solidFill>
              <w14:schemeClr w14:val="tx1"/>
            </w14:solidFill>
          </w14:textFill>
        </w:rPr>
        <w:t>敏感点分布图</w:t>
      </w:r>
      <w:r>
        <w:rPr>
          <w:color w:val="000000" w:themeColor="text1"/>
          <w:kern w:val="44"/>
          <w:sz w:val="24"/>
          <w:highlight w:val="none"/>
          <w14:textFill>
            <w14:solidFill>
              <w14:schemeClr w14:val="tx1"/>
            </w14:solidFill>
          </w14:textFill>
        </w:rPr>
        <w:t>；</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bCs/>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附图6</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color w:val="000000" w:themeColor="text1"/>
          <w:kern w:val="44"/>
          <w:sz w:val="24"/>
          <w:highlight w:val="none"/>
          <w14:textFill>
            <w14:solidFill>
              <w14:schemeClr w14:val="tx1"/>
            </w14:solidFill>
          </w14:textFill>
        </w:rPr>
        <w:t>卫生防护距离包络线图；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64" w:firstLineChars="200"/>
        <w:textAlignment w:val="auto"/>
        <w:rPr>
          <w:color w:val="000000" w:themeColor="text1"/>
          <w:kern w:val="4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附图7</w:t>
      </w:r>
      <w:r>
        <w:rPr>
          <w:rFonts w:hint="eastAsia"/>
          <w:color w:val="000000" w:themeColor="text1"/>
          <w:spacing w:val="-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color w:val="000000" w:themeColor="text1"/>
          <w:kern w:val="44"/>
          <w:sz w:val="24"/>
          <w:highlight w:val="none"/>
          <w14:textFill>
            <w14:solidFill>
              <w14:schemeClr w14:val="tx1"/>
            </w14:solidFill>
          </w14:textFill>
        </w:rPr>
        <w:t>全场</w:t>
      </w:r>
      <w:r>
        <w:rPr>
          <w:rFonts w:hint="eastAsia"/>
          <w:color w:val="000000" w:themeColor="text1"/>
          <w:kern w:val="44"/>
          <w:sz w:val="24"/>
          <w:highlight w:val="none"/>
          <w14:textFill>
            <w14:solidFill>
              <w14:schemeClr w14:val="tx1"/>
            </w14:solidFill>
          </w14:textFill>
        </w:rPr>
        <w:t>分区</w:t>
      </w:r>
      <w:r>
        <w:rPr>
          <w:color w:val="000000" w:themeColor="text1"/>
          <w:kern w:val="44"/>
          <w:sz w:val="24"/>
          <w:highlight w:val="none"/>
          <w14:textFill>
            <w14:solidFill>
              <w14:schemeClr w14:val="tx1"/>
            </w14:solidFill>
          </w14:textFill>
        </w:rPr>
        <w:t>防渗图；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w:t>
      </w:r>
      <w:r>
        <w:rPr>
          <w:rFonts w:hint="eastAsia"/>
          <w:color w:val="000000" w:themeColor="text1"/>
          <w:kern w:val="44"/>
          <w:sz w:val="24"/>
          <w:highlight w:val="none"/>
          <w:lang w:val="en-US" w:eastAsia="zh-CN"/>
          <w14:textFill>
            <w14:solidFill>
              <w14:schemeClr w14:val="tx1"/>
            </w14:solidFill>
          </w14:textFill>
        </w:rPr>
        <w:t>8</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bCs/>
          <w:color w:val="000000" w:themeColor="text1"/>
          <w:kern w:val="44"/>
          <w:sz w:val="24"/>
          <w:highlight w:val="none"/>
          <w14:textFill>
            <w14:solidFill>
              <w14:schemeClr w14:val="tx1"/>
            </w14:solidFill>
          </w14:textFill>
        </w:rPr>
        <w:t>农</w:t>
      </w:r>
      <w:r>
        <w:rPr>
          <w:rFonts w:hint="eastAsia"/>
          <w:bCs/>
          <w:color w:val="000000" w:themeColor="text1"/>
          <w:kern w:val="44"/>
          <w:sz w:val="24"/>
          <w:highlight w:val="none"/>
          <w14:textFill>
            <w14:solidFill>
              <w14:schemeClr w14:val="tx1"/>
            </w14:solidFill>
          </w14:textFill>
        </w:rPr>
        <w:t>灌</w:t>
      </w:r>
      <w:r>
        <w:rPr>
          <w:bCs/>
          <w:color w:val="000000" w:themeColor="text1"/>
          <w:kern w:val="44"/>
          <w:sz w:val="24"/>
          <w:highlight w:val="none"/>
          <w14:textFill>
            <w14:solidFill>
              <w14:schemeClr w14:val="tx1"/>
            </w14:solidFill>
          </w14:textFill>
        </w:rPr>
        <w:t>管网分布图</w:t>
      </w:r>
      <w:r>
        <w:rPr>
          <w:rFonts w:hint="eastAsia"/>
          <w:bCs/>
          <w:color w:val="000000" w:themeColor="text1"/>
          <w:kern w:val="44"/>
          <w:sz w:val="24"/>
          <w:highlight w:val="none"/>
          <w14:textFill>
            <w14:solidFill>
              <w14:schemeClr w14:val="tx1"/>
            </w14:solidFill>
          </w14:textFill>
        </w:rPr>
        <w:t>。</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color w:val="000000" w:themeColor="text1"/>
          <w:spacing w:val="-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附图</w:t>
      </w:r>
      <w:r>
        <w:rPr>
          <w:rFonts w:hint="eastAsia"/>
          <w:color w:val="000000" w:themeColor="text1"/>
          <w:kern w:val="44"/>
          <w:sz w:val="24"/>
          <w:highlight w:val="none"/>
          <w:lang w:val="en-US" w:eastAsia="zh-CN"/>
          <w14:textFill>
            <w14:solidFill>
              <w14:schemeClr w14:val="tx1"/>
            </w14:solidFill>
          </w14:textFill>
        </w:rPr>
        <w:t>9</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color w:val="000000" w:themeColor="text1"/>
          <w:kern w:val="44"/>
          <w:sz w:val="24"/>
          <w:highlight w:val="none"/>
          <w14:textFill>
            <w14:solidFill>
              <w14:schemeClr w14:val="tx1"/>
            </w14:solidFill>
          </w14:textFill>
        </w:rPr>
        <w:t>与</w:t>
      </w:r>
      <w:r>
        <w:rPr>
          <w:rFonts w:hint="eastAsia"/>
          <w:color w:val="000000" w:themeColor="text1"/>
          <w:spacing w:val="-4"/>
          <w:sz w:val="24"/>
          <w:highlight w:val="none"/>
          <w14:textFill>
            <w14:solidFill>
              <w14:schemeClr w14:val="tx1"/>
            </w14:solidFill>
          </w14:textFill>
        </w:rPr>
        <w:t>襄阳市</w:t>
      </w:r>
      <w:r>
        <w:rPr>
          <w:color w:val="000000" w:themeColor="text1"/>
          <w:spacing w:val="-4"/>
          <w:sz w:val="24"/>
          <w:highlight w:val="none"/>
          <w14:textFill>
            <w14:solidFill>
              <w14:schemeClr w14:val="tx1"/>
            </w14:solidFill>
          </w14:textFill>
        </w:rPr>
        <w:t>生态保护红线相符性图；</w:t>
      </w:r>
    </w:p>
    <w:p>
      <w:pPr>
        <w:keepNext w:val="0"/>
        <w:keepLines w:val="0"/>
        <w:pageBreakBefore w:val="0"/>
        <w:widowControl w:val="0"/>
        <w:tabs>
          <w:tab w:val="left" w:pos="6960"/>
        </w:tabs>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附图</w:t>
      </w:r>
      <w:r>
        <w:rPr>
          <w:rFonts w:hint="eastAsia"/>
          <w:color w:val="000000" w:themeColor="text1"/>
          <w:kern w:val="44"/>
          <w:sz w:val="24"/>
          <w:highlight w:val="none"/>
          <w:lang w:val="en-US" w:eastAsia="zh-CN"/>
          <w14:textFill>
            <w14:solidFill>
              <w14:schemeClr w14:val="tx1"/>
            </w14:solidFill>
          </w14:textFill>
        </w:rPr>
        <w:t>10</w:t>
      </w:r>
      <w:r>
        <w:rPr>
          <w:rFonts w:hint="eastAsia"/>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bCs/>
          <w:color w:val="000000" w:themeColor="text1"/>
          <w:kern w:val="44"/>
          <w:sz w:val="24"/>
          <w:highlight w:val="none"/>
          <w:lang w:eastAsia="zh-CN"/>
          <w14:textFill>
            <w14:solidFill>
              <w14:schemeClr w14:val="tx1"/>
            </w14:solidFill>
          </w14:textFill>
        </w:rPr>
        <w:t>与襄阳市“三线一单"生态环境分区管控实施方案相符性分析图。</w:t>
      </w:r>
    </w:p>
    <w:p>
      <w:pPr>
        <w:tabs>
          <w:tab w:val="left" w:pos="6960"/>
        </w:tabs>
        <w:adjustRightInd w:val="0"/>
        <w:snapToGrid w:val="0"/>
        <w:spacing w:line="360" w:lineRule="auto"/>
        <w:ind w:firstLine="480" w:firstLineChars="200"/>
        <w:rPr>
          <w:color w:val="000000" w:themeColor="text1"/>
          <w:kern w:val="44"/>
          <w:sz w:val="24"/>
          <w:highlight w:val="none"/>
          <w14:textFill>
            <w14:solidFill>
              <w14:schemeClr w14:val="tx1"/>
            </w14:solidFill>
          </w14:textFill>
        </w:rPr>
      </w:pPr>
    </w:p>
    <w:p>
      <w:pPr>
        <w:snapToGrid w:val="0"/>
        <w:spacing w:line="360" w:lineRule="auto"/>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附件：</w:t>
      </w:r>
    </w:p>
    <w:p>
      <w:pPr>
        <w:adjustRightInd w:val="0"/>
        <w:snapToGrid w:val="0"/>
        <w:spacing w:line="360" w:lineRule="auto"/>
        <w:ind w:firstLine="480" w:firstLineChars="200"/>
        <w:rPr>
          <w:color w:val="000000" w:themeColor="text1"/>
          <w:kern w:val="44"/>
          <w:sz w:val="24"/>
          <w:highlight w:val="none"/>
          <w14:textFill>
            <w14:solidFill>
              <w14:schemeClr w14:val="tx1"/>
            </w14:solidFill>
          </w14:textFill>
        </w:rPr>
      </w:pPr>
      <w:r>
        <w:rPr>
          <w:rFonts w:hint="eastAsia"/>
          <w:color w:val="000000" w:themeColor="text1"/>
          <w:kern w:val="44"/>
          <w:sz w:val="24"/>
          <w:highlight w:val="none"/>
          <w14:textFill>
            <w14:solidFill>
              <w14:schemeClr w14:val="tx1"/>
            </w14:solidFill>
          </w14:textFill>
        </w:rPr>
        <w:t>附件1：环评委托书；</w:t>
      </w:r>
    </w:p>
    <w:p>
      <w:pPr>
        <w:adjustRightInd w:val="0"/>
        <w:snapToGrid w:val="0"/>
        <w:spacing w:line="360" w:lineRule="auto"/>
        <w:ind w:firstLine="480" w:firstLineChars="200"/>
        <w:rPr>
          <w:rFonts w:hint="eastAsia"/>
          <w:bCs/>
          <w:color w:val="000000" w:themeColor="text1"/>
          <w:kern w:val="44"/>
          <w:sz w:val="24"/>
          <w:highlight w:val="none"/>
          <w14:textFill>
            <w14:solidFill>
              <w14:schemeClr w14:val="tx1"/>
            </w14:solidFill>
          </w14:textFill>
        </w:rPr>
      </w:pPr>
      <w:r>
        <w:rPr>
          <w:rFonts w:hint="eastAsia"/>
          <w:color w:val="000000" w:themeColor="text1"/>
          <w:kern w:val="44"/>
          <w:sz w:val="24"/>
          <w:highlight w:val="none"/>
          <w14:textFill>
            <w14:solidFill>
              <w14:schemeClr w14:val="tx1"/>
            </w14:solidFill>
          </w14:textFill>
        </w:rPr>
        <w:t>附件2：</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color w:val="000000" w:themeColor="text1"/>
          <w:kern w:val="44"/>
          <w:sz w:val="24"/>
          <w:highlight w:val="none"/>
          <w14:textFill>
            <w14:solidFill>
              <w14:schemeClr w14:val="tx1"/>
            </w14:solidFill>
          </w14:textFill>
        </w:rPr>
        <w:t>投资备案证</w:t>
      </w:r>
      <w:r>
        <w:rPr>
          <w:rFonts w:hint="eastAsia"/>
          <w:bCs/>
          <w:color w:val="000000" w:themeColor="text1"/>
          <w:kern w:val="44"/>
          <w:sz w:val="24"/>
          <w:highlight w:val="none"/>
          <w14:textFill>
            <w14:solidFill>
              <w14:schemeClr w14:val="tx1"/>
            </w14:solidFill>
          </w14:textFill>
        </w:rPr>
        <w:t>(登记备案项目编码2020-420625-03-03-062571)；</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14:textFill>
            <w14:solidFill>
              <w14:schemeClr w14:val="tx1"/>
            </w14:solidFill>
          </w14:textFill>
        </w:rPr>
        <w:t>3</w:t>
      </w:r>
      <w:r>
        <w:rPr>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湖北恒发生态农牧有限公司法人身份证；</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14:textFill>
            <w14:solidFill>
              <w14:schemeClr w14:val="tx1"/>
            </w14:solidFill>
          </w14:textFill>
        </w:rPr>
        <w:t>4</w:t>
      </w:r>
      <w:r>
        <w:rPr>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湖北恒发生态农牧有限公司营业执照；</w:t>
      </w:r>
    </w:p>
    <w:p>
      <w:pPr>
        <w:adjustRightInd w:val="0"/>
        <w:snapToGrid w:val="0"/>
        <w:spacing w:line="360" w:lineRule="auto"/>
        <w:ind w:firstLine="480" w:firstLineChars="200"/>
        <w:rPr>
          <w:rFonts w:hint="eastAsia" w:eastAsia="宋体"/>
          <w:bCs/>
          <w:color w:val="000000" w:themeColor="text1"/>
          <w:sz w:val="24"/>
          <w:highlight w:val="none"/>
          <w:lang w:val="en-US" w:eastAsia="zh-CN"/>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lang w:val="en-US" w:eastAsia="zh-CN"/>
          <w14:textFill>
            <w14:solidFill>
              <w14:schemeClr w14:val="tx1"/>
            </w14:solidFill>
          </w14:textFill>
        </w:rPr>
        <w:t>5</w:t>
      </w:r>
      <w:r>
        <w:rPr>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设施农用地备案表</w:t>
      </w:r>
      <w:r>
        <w:rPr>
          <w:rFonts w:hint="eastAsia"/>
          <w:bCs/>
          <w:color w:val="000000" w:themeColor="text1"/>
          <w:sz w:val="24"/>
          <w:highlight w:val="none"/>
          <w:lang w:val="en-US" w:eastAsia="zh-CN"/>
          <w14:textFill>
            <w14:solidFill>
              <w14:schemeClr w14:val="tx1"/>
            </w14:solidFill>
          </w14:textFill>
        </w:rPr>
        <w:t>；</w:t>
      </w:r>
    </w:p>
    <w:p>
      <w:pPr>
        <w:adjustRightInd w:val="0"/>
        <w:snapToGrid w:val="0"/>
        <w:spacing w:line="360" w:lineRule="auto"/>
        <w:ind w:firstLine="480" w:firstLineChars="200"/>
        <w:rPr>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lang w:val="en-US" w:eastAsia="zh-CN"/>
          <w14:textFill>
            <w14:solidFill>
              <w14:schemeClr w14:val="tx1"/>
            </w14:solidFill>
          </w14:textFill>
        </w:rPr>
        <w:t>6</w:t>
      </w:r>
      <w:r>
        <w:rPr>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w:t>
      </w:r>
      <w:r>
        <w:rPr>
          <w:rFonts w:hint="eastAsia"/>
          <w:bCs/>
          <w:color w:val="000000" w:themeColor="text1"/>
          <w:sz w:val="24"/>
          <w:szCs w:val="24"/>
          <w:highlight w:val="none"/>
          <w:lang w:eastAsia="zh-CN"/>
          <w14:textFill>
            <w14:solidFill>
              <w14:schemeClr w14:val="tx1"/>
            </w14:solidFill>
          </w14:textFill>
        </w:rPr>
        <w:t>设施农用地勘测定界图</w:t>
      </w:r>
      <w:r>
        <w:rPr>
          <w:rFonts w:hint="eastAsia"/>
          <w:color w:val="000000" w:themeColor="text1"/>
          <w:kern w:val="44"/>
          <w:sz w:val="24"/>
          <w:highlight w:val="none"/>
          <w14:textFill>
            <w14:solidFill>
              <w14:schemeClr w14:val="tx1"/>
            </w14:solidFill>
          </w14:textFill>
        </w:rPr>
        <w:t>；</w:t>
      </w:r>
    </w:p>
    <w:p>
      <w:pPr>
        <w:adjustRightInd w:val="0"/>
        <w:snapToGrid w:val="0"/>
        <w:spacing w:line="360" w:lineRule="auto"/>
        <w:ind w:firstLine="480" w:firstLineChars="200"/>
        <w:rPr>
          <w:rFonts w:hint="eastAsia"/>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附件7：</w:t>
      </w:r>
      <w:r>
        <w:rPr>
          <w:rFonts w:hint="eastAsia"/>
          <w:bCs/>
          <w:color w:val="000000" w:themeColor="text1"/>
          <w:sz w:val="24"/>
          <w:szCs w:val="24"/>
          <w:highlight w:val="none"/>
          <w14:textFill>
            <w14:solidFill>
              <w14:schemeClr w14:val="tx1"/>
            </w14:solidFill>
          </w14:textFill>
        </w:rPr>
        <w:t>设施农用地</w:t>
      </w:r>
      <w:r>
        <w:rPr>
          <w:rFonts w:hint="eastAsia"/>
          <w:bCs/>
          <w:color w:val="000000" w:themeColor="text1"/>
          <w:sz w:val="24"/>
          <w:szCs w:val="24"/>
          <w:highlight w:val="none"/>
          <w:lang w:eastAsia="zh-CN"/>
          <w14:textFill>
            <w14:solidFill>
              <w14:schemeClr w14:val="tx1"/>
            </w14:solidFill>
          </w14:textFill>
        </w:rPr>
        <w:t>用</w:t>
      </w:r>
      <w:r>
        <w:rPr>
          <w:rFonts w:hint="eastAsia"/>
          <w:bCs/>
          <w:color w:val="000000" w:themeColor="text1"/>
          <w:sz w:val="24"/>
          <w:szCs w:val="24"/>
          <w:highlight w:val="none"/>
          <w14:textFill>
            <w14:solidFill>
              <w14:schemeClr w14:val="tx1"/>
            </w14:solidFill>
          </w14:textFill>
        </w:rPr>
        <w:t>地协议</w:t>
      </w:r>
      <w:r>
        <w:rPr>
          <w:rFonts w:hint="eastAsia"/>
          <w:color w:val="000000" w:themeColor="text1"/>
          <w:kern w:val="44"/>
          <w:sz w:val="24"/>
          <w:highlight w:val="none"/>
          <w14:textFill>
            <w14:solidFill>
              <w14:schemeClr w14:val="tx1"/>
            </w14:solidFill>
          </w14:textFill>
        </w:rPr>
        <w:t>；</w:t>
      </w:r>
    </w:p>
    <w:p>
      <w:pPr>
        <w:adjustRightInd w:val="0"/>
        <w:snapToGrid w:val="0"/>
        <w:spacing w:line="360" w:lineRule="auto"/>
        <w:ind w:firstLine="480" w:firstLineChars="200"/>
        <w:rPr>
          <w:rFonts w:hint="default"/>
          <w:color w:val="000000" w:themeColor="text1"/>
          <w:kern w:val="44"/>
          <w:sz w:val="24"/>
          <w:highlight w:val="none"/>
          <w:lang w:val="en-US" w:eastAsia="zh-CN"/>
          <w14:textFill>
            <w14:solidFill>
              <w14:schemeClr w14:val="tx1"/>
            </w14:solidFill>
          </w14:textFill>
        </w:rPr>
      </w:pPr>
      <w:r>
        <w:rPr>
          <w:color w:val="000000" w:themeColor="text1"/>
          <w:kern w:val="44"/>
          <w:sz w:val="24"/>
          <w:highlight w:val="none"/>
          <w14:textFill>
            <w14:solidFill>
              <w14:schemeClr w14:val="tx1"/>
            </w14:solidFill>
          </w14:textFill>
        </w:rPr>
        <w:t>附件8：</w:t>
      </w:r>
      <w:r>
        <w:rPr>
          <w:rFonts w:hint="eastAsia"/>
          <w:color w:val="000000" w:themeColor="text1"/>
          <w:kern w:val="44"/>
          <w:sz w:val="24"/>
          <w:highlight w:val="none"/>
          <w:lang w:eastAsia="zh-CN"/>
          <w14:textFill>
            <w14:solidFill>
              <w14:schemeClr w14:val="tx1"/>
            </w14:solidFill>
          </w14:textFill>
        </w:rPr>
        <w:t>石花镇人民政府文件石政发</w:t>
      </w:r>
      <w:r>
        <w:rPr>
          <w:rFonts w:hint="eastAsia"/>
          <w:color w:val="000000" w:themeColor="text1"/>
          <w:kern w:val="44"/>
          <w:sz w:val="24"/>
          <w:highlight w:val="none"/>
          <w:lang w:val="en-US" w:eastAsia="zh-CN"/>
          <w14:textFill>
            <w14:solidFill>
              <w14:schemeClr w14:val="tx1"/>
            </w14:solidFill>
          </w14:textFill>
        </w:rPr>
        <w:t>[</w:t>
      </w:r>
      <w:r>
        <w:rPr>
          <w:rFonts w:hint="eastAsia"/>
          <w:color w:val="000000" w:themeColor="text1"/>
          <w:kern w:val="44"/>
          <w:sz w:val="24"/>
          <w:highlight w:val="none"/>
          <w:lang w:eastAsia="zh-CN"/>
          <w14:textFill>
            <w14:solidFill>
              <w14:schemeClr w14:val="tx1"/>
            </w14:solidFill>
          </w14:textFill>
        </w:rPr>
        <w:t>2021</w:t>
      </w:r>
      <w:r>
        <w:rPr>
          <w:rFonts w:hint="eastAsia"/>
          <w:color w:val="000000" w:themeColor="text1"/>
          <w:kern w:val="44"/>
          <w:sz w:val="24"/>
          <w:highlight w:val="none"/>
          <w:lang w:val="en-US" w:eastAsia="zh-CN"/>
          <w14:textFill>
            <w14:solidFill>
              <w14:schemeClr w14:val="tx1"/>
            </w14:solidFill>
          </w14:textFill>
        </w:rPr>
        <w:t>]</w:t>
      </w:r>
      <w:r>
        <w:rPr>
          <w:rFonts w:hint="eastAsia"/>
          <w:color w:val="000000" w:themeColor="text1"/>
          <w:kern w:val="44"/>
          <w:sz w:val="24"/>
          <w:highlight w:val="none"/>
          <w:lang w:eastAsia="zh-CN"/>
          <w14:textFill>
            <w14:solidFill>
              <w14:schemeClr w14:val="tx1"/>
            </w14:solidFill>
          </w14:textFill>
        </w:rPr>
        <w:t>1号《关于湖北恒发生态农牧有限公司林地使用申请的批复》</w:t>
      </w:r>
      <w:r>
        <w:rPr>
          <w:rFonts w:hint="eastAsia"/>
          <w:color w:val="000000" w:themeColor="text1"/>
          <w:kern w:val="44"/>
          <w:sz w:val="24"/>
          <w:highlight w:val="none"/>
          <w:lang w:val="en-US" w:eastAsia="zh-CN"/>
          <w14:textFill>
            <w14:solidFill>
              <w14:schemeClr w14:val="tx1"/>
            </w14:solidFill>
          </w14:textFill>
        </w:rPr>
        <w:t>；</w:t>
      </w:r>
    </w:p>
    <w:p>
      <w:pPr>
        <w:adjustRightInd w:val="0"/>
        <w:snapToGrid w:val="0"/>
        <w:spacing w:line="360" w:lineRule="auto"/>
        <w:ind w:firstLine="480" w:firstLineChars="200"/>
        <w:rPr>
          <w:rFonts w:hint="eastAsia" w:eastAsia="宋体"/>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lang w:val="en-US" w:eastAsia="zh-CN"/>
          <w14:textFill>
            <w14:solidFill>
              <w14:schemeClr w14:val="tx1"/>
            </w14:solidFill>
          </w14:textFill>
        </w:rPr>
        <w:t>9</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14:textFill>
            <w14:solidFill>
              <w14:schemeClr w14:val="tx1"/>
            </w14:solidFill>
          </w14:textFill>
        </w:rPr>
        <w:t>湖北省林业局准予行政许可决定书《使用林地审核同意书》鄂林审准</w:t>
      </w:r>
      <w:r>
        <w:rPr>
          <w:rFonts w:hint="eastAsia"/>
          <w:color w:val="000000" w:themeColor="text1"/>
          <w:kern w:val="44"/>
          <w:sz w:val="24"/>
          <w:highlight w:val="none"/>
          <w:lang w:val="en-US" w:eastAsia="zh-CN"/>
          <w14:textFill>
            <w14:solidFill>
              <w14:schemeClr w14:val="tx1"/>
            </w14:solidFill>
          </w14:textFill>
        </w:rPr>
        <w:t>[</w:t>
      </w:r>
      <w:r>
        <w:rPr>
          <w:rFonts w:hint="eastAsia"/>
          <w:color w:val="000000" w:themeColor="text1"/>
          <w:kern w:val="44"/>
          <w:sz w:val="24"/>
          <w:highlight w:val="none"/>
          <w14:textFill>
            <w14:solidFill>
              <w14:schemeClr w14:val="tx1"/>
            </w14:solidFill>
          </w14:textFill>
        </w:rPr>
        <w:t>2021</w:t>
      </w:r>
      <w:r>
        <w:rPr>
          <w:rFonts w:hint="eastAsia"/>
          <w:color w:val="000000" w:themeColor="text1"/>
          <w:kern w:val="44"/>
          <w:sz w:val="24"/>
          <w:highlight w:val="none"/>
          <w:lang w:val="en-US" w:eastAsia="zh-CN"/>
          <w14:textFill>
            <w14:solidFill>
              <w14:schemeClr w14:val="tx1"/>
            </w14:solidFill>
          </w14:textFill>
        </w:rPr>
        <w:t>]</w:t>
      </w:r>
      <w:r>
        <w:rPr>
          <w:rFonts w:hint="eastAsia"/>
          <w:color w:val="000000" w:themeColor="text1"/>
          <w:kern w:val="44"/>
          <w:sz w:val="24"/>
          <w:highlight w:val="none"/>
          <w14:textFill>
            <w14:solidFill>
              <w14:schemeClr w14:val="tx1"/>
            </w14:solidFill>
          </w14:textFill>
        </w:rPr>
        <w:t>1780号</w:t>
      </w:r>
      <w:r>
        <w:rPr>
          <w:rFonts w:hint="eastAsia"/>
          <w:color w:val="000000" w:themeColor="text1"/>
          <w:kern w:val="44"/>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eastAsia="宋体"/>
          <w:color w:val="000000" w:themeColor="text1"/>
          <w:kern w:val="44"/>
          <w:sz w:val="24"/>
          <w:highlight w:val="none"/>
          <w:lang w:val="en-US" w:eastAsia="zh-CN"/>
          <w14:textFill>
            <w14:solidFill>
              <w14:schemeClr w14:val="tx1"/>
            </w14:solidFill>
          </w14:textFill>
        </w:rPr>
      </w:pPr>
      <w:r>
        <w:rPr>
          <w:color w:val="000000" w:themeColor="text1"/>
          <w:kern w:val="44"/>
          <w:sz w:val="24"/>
          <w:highlight w:val="none"/>
          <w14:textFill>
            <w14:solidFill>
              <w14:schemeClr w14:val="tx1"/>
            </w14:solidFill>
          </w14:textFill>
        </w:rPr>
        <w:t>附件10：</w:t>
      </w:r>
      <w:r>
        <w:rPr>
          <w:rFonts w:hint="eastAsia"/>
          <w:color w:val="000000" w:themeColor="text1"/>
          <w:kern w:val="44"/>
          <w:sz w:val="24"/>
          <w:highlight w:val="none"/>
          <w14:textFill>
            <w14:solidFill>
              <w14:schemeClr w14:val="tx1"/>
            </w14:solidFill>
          </w14:textFill>
        </w:rPr>
        <w:t>土地复垦承诺书</w:t>
      </w:r>
      <w:r>
        <w:rPr>
          <w:rFonts w:hint="eastAsia"/>
          <w:color w:val="000000" w:themeColor="text1"/>
          <w:kern w:val="44"/>
          <w:sz w:val="24"/>
          <w:highlight w:val="none"/>
          <w:lang w:val="en-US" w:eastAsia="zh-CN"/>
          <w14:textFill>
            <w14:solidFill>
              <w14:schemeClr w14:val="tx1"/>
            </w14:solidFill>
          </w14:textFill>
        </w:rPr>
        <w:t>；</w:t>
      </w:r>
    </w:p>
    <w:p>
      <w:pPr>
        <w:adjustRightInd w:val="0"/>
        <w:snapToGrid w:val="0"/>
        <w:spacing w:line="360" w:lineRule="auto"/>
        <w:ind w:firstLine="480" w:firstLineChars="200"/>
        <w:rPr>
          <w:rFonts w:hint="eastAsia"/>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附件1</w:t>
      </w:r>
      <w:r>
        <w:rPr>
          <w:rFonts w:hint="eastAsia"/>
          <w:color w:val="000000" w:themeColor="text1"/>
          <w:kern w:val="44"/>
          <w:sz w:val="24"/>
          <w:highlight w:val="none"/>
          <w14:textFill>
            <w14:solidFill>
              <w14:schemeClr w14:val="tx1"/>
            </w14:solidFill>
          </w14:textFill>
        </w:rPr>
        <w:t>1</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14:textFill>
            <w14:solidFill>
              <w14:schemeClr w14:val="tx1"/>
            </w14:solidFill>
          </w14:textFill>
        </w:rPr>
        <w:t>谷城县畜牧兽医局关于湖北恒发生态农牧有限公司年出栏14000头牲猪养殖建设项目选址的说明</w:t>
      </w:r>
      <w:r>
        <w:rPr>
          <w:rFonts w:hint="eastAsia"/>
          <w:color w:val="000000" w:themeColor="text1"/>
          <w:kern w:val="44"/>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附件1</w:t>
      </w:r>
      <w:r>
        <w:rPr>
          <w:rFonts w:hint="eastAsia"/>
          <w:color w:val="000000" w:themeColor="text1"/>
          <w:kern w:val="44"/>
          <w:sz w:val="24"/>
          <w:highlight w:val="none"/>
          <w:lang w:val="en-US" w:eastAsia="zh-CN"/>
          <w14:textFill>
            <w14:solidFill>
              <w14:schemeClr w14:val="tx1"/>
            </w14:solidFill>
          </w14:textFill>
        </w:rPr>
        <w:t>2</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lang w:eastAsia="zh-CN"/>
          <w14:textFill>
            <w14:solidFill>
              <w14:schemeClr w14:val="tx1"/>
            </w14:solidFill>
          </w14:textFill>
        </w:rPr>
        <w:t>谷城县自然资源和规划局《</w:t>
      </w:r>
      <w:r>
        <w:rPr>
          <w:rFonts w:hint="eastAsia"/>
          <w:color w:val="000000" w:themeColor="text1"/>
          <w:kern w:val="44"/>
          <w:sz w:val="24"/>
          <w:highlight w:val="none"/>
          <w14:textFill>
            <w14:solidFill>
              <w14:schemeClr w14:val="tx1"/>
            </w14:solidFill>
          </w14:textFill>
        </w:rPr>
        <w:t>湖北恒发生态农牧有限公司年出栏14000头牲猪养殖建设项目用地规划地类的说明</w:t>
      </w:r>
      <w:r>
        <w:rPr>
          <w:rFonts w:hint="eastAsia"/>
          <w:color w:val="000000" w:themeColor="text1"/>
          <w:kern w:val="44"/>
          <w:sz w:val="24"/>
          <w:highlight w:val="none"/>
          <w:lang w:val="en-US" w:eastAsia="zh-CN"/>
          <w14:textFill>
            <w14:solidFill>
              <w14:schemeClr w14:val="tx1"/>
            </w14:solidFill>
          </w14:textFill>
        </w:rPr>
        <w:t>》</w:t>
      </w:r>
      <w:r>
        <w:rPr>
          <w:rFonts w:hint="eastAsia"/>
          <w:color w:val="000000" w:themeColor="text1"/>
          <w:kern w:val="44"/>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eastAsia="宋体"/>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附件1</w:t>
      </w:r>
      <w:r>
        <w:rPr>
          <w:rFonts w:hint="eastAsia"/>
          <w:color w:val="000000" w:themeColor="text1"/>
          <w:kern w:val="44"/>
          <w:sz w:val="24"/>
          <w:highlight w:val="none"/>
          <w:lang w:val="en-US" w:eastAsia="zh-CN"/>
          <w14:textFill>
            <w14:solidFill>
              <w14:schemeClr w14:val="tx1"/>
            </w14:solidFill>
          </w14:textFill>
        </w:rPr>
        <w:t>3</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14:textFill>
            <w14:solidFill>
              <w14:schemeClr w14:val="tx1"/>
            </w14:solidFill>
          </w14:textFill>
        </w:rPr>
        <w:t>猪粪购买合同</w:t>
      </w:r>
      <w:r>
        <w:rPr>
          <w:rFonts w:hint="eastAsia"/>
          <w:color w:val="000000" w:themeColor="text1"/>
          <w:kern w:val="44"/>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eastAsia="宋体"/>
          <w:color w:val="000000" w:themeColor="text1"/>
          <w:kern w:val="44"/>
          <w:sz w:val="24"/>
          <w:highlight w:val="none"/>
          <w:lang w:eastAsia="zh-CN"/>
          <w14:textFill>
            <w14:solidFill>
              <w14:schemeClr w14:val="tx1"/>
            </w14:solidFill>
          </w14:textFill>
        </w:rPr>
      </w:pPr>
      <w:r>
        <w:rPr>
          <w:color w:val="000000" w:themeColor="text1"/>
          <w:kern w:val="44"/>
          <w:sz w:val="24"/>
          <w:highlight w:val="none"/>
          <w14:textFill>
            <w14:solidFill>
              <w14:schemeClr w14:val="tx1"/>
            </w14:solidFill>
          </w14:textFill>
        </w:rPr>
        <w:t>附件1</w:t>
      </w:r>
      <w:r>
        <w:rPr>
          <w:rFonts w:hint="eastAsia"/>
          <w:color w:val="000000" w:themeColor="text1"/>
          <w:kern w:val="44"/>
          <w:sz w:val="24"/>
          <w:highlight w:val="none"/>
          <w:lang w:val="en-US" w:eastAsia="zh-CN"/>
          <w14:textFill>
            <w14:solidFill>
              <w14:schemeClr w14:val="tx1"/>
            </w14:solidFill>
          </w14:textFill>
        </w:rPr>
        <w:t>4</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14:textFill>
            <w14:solidFill>
              <w14:schemeClr w14:val="tx1"/>
            </w14:solidFill>
          </w14:textFill>
        </w:rPr>
        <w:t>沼液综合利用协议</w:t>
      </w:r>
      <w:r>
        <w:rPr>
          <w:rFonts w:hint="eastAsia"/>
          <w:color w:val="000000" w:themeColor="text1"/>
          <w:kern w:val="44"/>
          <w:sz w:val="24"/>
          <w:highlight w:val="none"/>
          <w:lang w:eastAsia="zh-CN"/>
          <w14:textFill>
            <w14:solidFill>
              <w14:schemeClr w14:val="tx1"/>
            </w14:solidFill>
          </w14:textFill>
        </w:rPr>
        <w:t>；</w:t>
      </w:r>
    </w:p>
    <w:p>
      <w:pPr>
        <w:adjustRightInd w:val="0"/>
        <w:snapToGrid w:val="0"/>
        <w:spacing w:line="360" w:lineRule="auto"/>
        <w:ind w:firstLine="480" w:firstLineChars="200"/>
        <w:rPr>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附件1</w:t>
      </w:r>
      <w:r>
        <w:rPr>
          <w:rFonts w:hint="eastAsia"/>
          <w:color w:val="000000" w:themeColor="text1"/>
          <w:kern w:val="44"/>
          <w:sz w:val="24"/>
          <w:highlight w:val="none"/>
          <w:lang w:val="en-US" w:eastAsia="zh-CN"/>
          <w14:textFill>
            <w14:solidFill>
              <w14:schemeClr w14:val="tx1"/>
            </w14:solidFill>
          </w14:textFill>
        </w:rPr>
        <w:t>5</w:t>
      </w:r>
      <w:r>
        <w:rPr>
          <w:color w:val="000000" w:themeColor="text1"/>
          <w:kern w:val="44"/>
          <w:sz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bCs/>
          <w:color w:val="000000" w:themeColor="text1"/>
          <w:kern w:val="44"/>
          <w:sz w:val="24"/>
          <w:highlight w:val="none"/>
          <w14:textFill>
            <w14:solidFill>
              <w14:schemeClr w14:val="tx1"/>
            </w14:solidFill>
          </w14:textFill>
        </w:rPr>
        <w:t>环境</w:t>
      </w:r>
      <w:r>
        <w:rPr>
          <w:color w:val="000000" w:themeColor="text1"/>
          <w:kern w:val="44"/>
          <w:sz w:val="24"/>
          <w:highlight w:val="none"/>
          <w14:textFill>
            <w14:solidFill>
              <w14:schemeClr w14:val="tx1"/>
            </w14:solidFill>
          </w14:textFill>
        </w:rPr>
        <w:t>现状监测报告单</w:t>
      </w:r>
      <w:r>
        <w:rPr>
          <w:rFonts w:hint="eastAsia"/>
          <w:color w:val="000000" w:themeColor="text1"/>
          <w:kern w:val="44"/>
          <w:sz w:val="24"/>
          <w:highlight w:val="none"/>
          <w14:textFill>
            <w14:solidFill>
              <w14:schemeClr w14:val="tx1"/>
            </w14:solidFill>
          </w14:textFill>
        </w:rPr>
        <w:t>；</w:t>
      </w:r>
    </w:p>
    <w:p>
      <w:pPr>
        <w:adjustRightInd w:val="0"/>
        <w:snapToGrid w:val="0"/>
        <w:spacing w:line="360" w:lineRule="auto"/>
        <w:ind w:firstLine="480" w:firstLineChars="200"/>
        <w:rPr>
          <w:color w:val="000000" w:themeColor="text1"/>
          <w:kern w:val="44"/>
          <w:sz w:val="24"/>
          <w:highlight w:val="none"/>
          <w14:textFill>
            <w14:solidFill>
              <w14:schemeClr w14:val="tx1"/>
            </w14:solidFill>
          </w14:textFill>
        </w:rPr>
      </w:pPr>
      <w:r>
        <w:rPr>
          <w:color w:val="000000" w:themeColor="text1"/>
          <w:kern w:val="44"/>
          <w:sz w:val="24"/>
          <w:highlight w:val="none"/>
          <w14:textFill>
            <w14:solidFill>
              <w14:schemeClr w14:val="tx1"/>
            </w14:solidFill>
          </w14:textFill>
        </w:rPr>
        <w:t>附件</w:t>
      </w:r>
      <w:r>
        <w:rPr>
          <w:rFonts w:hint="eastAsia"/>
          <w:color w:val="000000" w:themeColor="text1"/>
          <w:kern w:val="44"/>
          <w:sz w:val="24"/>
          <w:highlight w:val="none"/>
          <w:lang w:val="en-US" w:eastAsia="zh-CN"/>
          <w14:textFill>
            <w14:solidFill>
              <w14:schemeClr w14:val="tx1"/>
            </w14:solidFill>
          </w14:textFill>
        </w:rPr>
        <w:t>16</w:t>
      </w:r>
      <w:r>
        <w:rPr>
          <w:color w:val="000000" w:themeColor="text1"/>
          <w:kern w:val="44"/>
          <w:sz w:val="24"/>
          <w:highlight w:val="none"/>
          <w14:textFill>
            <w14:solidFill>
              <w14:schemeClr w14:val="tx1"/>
            </w14:solidFill>
          </w14:textFill>
        </w:rPr>
        <w:t>：</w:t>
      </w:r>
      <w:r>
        <w:rPr>
          <w:rFonts w:hint="eastAsia"/>
          <w:color w:val="000000" w:themeColor="text1"/>
          <w:kern w:val="44"/>
          <w:sz w:val="24"/>
          <w:highlight w:val="none"/>
          <w14:textFill>
            <w14:solidFill>
              <w14:schemeClr w14:val="tx1"/>
            </w14:solidFill>
          </w14:textFill>
        </w:rPr>
        <w:t>环评确认函。</w:t>
      </w:r>
    </w:p>
    <w:p>
      <w:pPr>
        <w:adjustRightInd w:val="0"/>
        <w:snapToGrid w:val="0"/>
        <w:spacing w:line="360" w:lineRule="auto"/>
        <w:rPr>
          <w:b/>
          <w:kern w:val="44"/>
          <w:sz w:val="24"/>
        </w:rPr>
      </w:pPr>
    </w:p>
    <w:p>
      <w:pPr>
        <w:adjustRightInd w:val="0"/>
        <w:snapToGrid w:val="0"/>
        <w:spacing w:line="360" w:lineRule="auto"/>
        <w:rPr>
          <w:b/>
          <w:color w:val="000000" w:themeColor="text1"/>
          <w:kern w:val="44"/>
          <w:sz w:val="24"/>
          <w14:textFill>
            <w14:solidFill>
              <w14:schemeClr w14:val="tx1"/>
            </w14:solidFill>
          </w14:textFill>
        </w:rPr>
      </w:pPr>
      <w:r>
        <w:rPr>
          <w:rFonts w:hint="eastAsia"/>
          <w:b/>
          <w:color w:val="000000" w:themeColor="text1"/>
          <w:kern w:val="44"/>
          <w:sz w:val="24"/>
          <w14:textFill>
            <w14:solidFill>
              <w14:schemeClr w14:val="tx1"/>
            </w14:solidFill>
          </w14:textFill>
        </w:rPr>
        <w:t>附表：</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rFonts w:hint="eastAsia"/>
          <w:color w:val="000000" w:themeColor="text1"/>
          <w:kern w:val="44"/>
          <w:sz w:val="24"/>
          <w14:textFill>
            <w14:solidFill>
              <w14:schemeClr w14:val="tx1"/>
            </w14:solidFill>
          </w14:textFill>
        </w:rPr>
        <w:t>附表1、</w:t>
      </w:r>
      <w:r>
        <w:rPr>
          <w:rFonts w:hint="eastAsia"/>
          <w:bCs/>
          <w:color w:val="000000" w:themeColor="text1"/>
          <w:kern w:val="44"/>
          <w:sz w:val="24"/>
          <w14:textFill>
            <w14:solidFill>
              <w14:schemeClr w14:val="tx1"/>
            </w14:solidFill>
          </w14:textFill>
        </w:rPr>
        <w:t>建设项目大气环境影响评价自查表；</w:t>
      </w:r>
    </w:p>
    <w:p>
      <w:pPr>
        <w:adjustRightInd w:val="0"/>
        <w:snapToGrid w:val="0"/>
        <w:spacing w:line="360" w:lineRule="auto"/>
        <w:ind w:firstLine="480" w:firstLineChars="200"/>
        <w:rPr>
          <w:color w:val="000000" w:themeColor="text1"/>
          <w:kern w:val="44"/>
          <w:sz w:val="24"/>
          <w14:textFill>
            <w14:solidFill>
              <w14:schemeClr w14:val="tx1"/>
            </w14:solidFill>
          </w14:textFill>
        </w:rPr>
      </w:pPr>
      <w:r>
        <w:rPr>
          <w:rFonts w:hint="eastAsia"/>
          <w:color w:val="000000" w:themeColor="text1"/>
          <w:kern w:val="44"/>
          <w:sz w:val="24"/>
          <w14:textFill>
            <w14:solidFill>
              <w14:schemeClr w14:val="tx1"/>
            </w14:solidFill>
          </w14:textFill>
        </w:rPr>
        <w:t>附表2、地表水环境影响评价自查表；</w:t>
      </w:r>
    </w:p>
    <w:p>
      <w:pPr>
        <w:adjustRightInd w:val="0"/>
        <w:snapToGrid w:val="0"/>
        <w:spacing w:line="360" w:lineRule="auto"/>
        <w:ind w:firstLine="480" w:firstLineChars="200"/>
        <w:rPr>
          <w:color w:val="000000" w:themeColor="text1"/>
          <w:kern w:val="44"/>
          <w:sz w:val="24"/>
          <w14:textFill>
            <w14:solidFill>
              <w14:schemeClr w14:val="tx1"/>
            </w14:solidFill>
          </w14:textFill>
        </w:rPr>
      </w:pPr>
      <w:r>
        <w:rPr>
          <w:rFonts w:hint="eastAsia"/>
          <w:color w:val="000000" w:themeColor="text1"/>
          <w:kern w:val="44"/>
          <w:sz w:val="24"/>
          <w14:textFill>
            <w14:solidFill>
              <w14:schemeClr w14:val="tx1"/>
            </w14:solidFill>
          </w14:textFill>
        </w:rPr>
        <w:t>附表3、</w:t>
      </w:r>
      <w:r>
        <w:rPr>
          <w:rFonts w:hint="eastAsia"/>
          <w:bCs/>
          <w:color w:val="000000" w:themeColor="text1"/>
          <w:kern w:val="44"/>
          <w:sz w:val="24"/>
          <w14:textFill>
            <w14:solidFill>
              <w14:schemeClr w14:val="tx1"/>
            </w14:solidFill>
          </w14:textFill>
        </w:rPr>
        <w:t>环境风险评价自查表；</w:t>
      </w:r>
    </w:p>
    <w:p>
      <w:pPr>
        <w:adjustRightInd w:val="0"/>
        <w:snapToGrid w:val="0"/>
        <w:spacing w:line="360" w:lineRule="auto"/>
        <w:ind w:firstLine="480" w:firstLineChars="200"/>
        <w:rPr>
          <w:color w:val="000000" w:themeColor="text1"/>
          <w:kern w:val="44"/>
          <w:sz w:val="24"/>
          <w14:textFill>
            <w14:solidFill>
              <w14:schemeClr w14:val="tx1"/>
            </w14:solidFill>
          </w14:textFill>
        </w:rPr>
      </w:pPr>
      <w:r>
        <w:rPr>
          <w:rFonts w:hint="eastAsia"/>
          <w:color w:val="000000" w:themeColor="text1"/>
          <w:kern w:val="44"/>
          <w:sz w:val="24"/>
          <w14:textFill>
            <w14:solidFill>
              <w14:schemeClr w14:val="tx1"/>
            </w14:solidFill>
          </w14:textFill>
        </w:rPr>
        <w:t>附表4、土壤环境影响评价自查表；</w:t>
      </w:r>
    </w:p>
    <w:p>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kern w:val="44"/>
          <w:sz w:val="24"/>
          <w14:textFill>
            <w14:solidFill>
              <w14:schemeClr w14:val="tx1"/>
            </w14:solidFill>
          </w14:textFill>
        </w:rPr>
        <w:t>附表5、建设项目环评审批基础信息表。</w:t>
      </w:r>
    </w:p>
    <w:p>
      <w:pPr>
        <w:rPr>
          <w:color w:val="000000" w:themeColor="text1"/>
          <w14:textFill>
            <w14:solidFill>
              <w14:schemeClr w14:val="tx1"/>
            </w14:solidFill>
          </w14:textFill>
        </w:rPr>
        <w:sectPr>
          <w:footerReference r:id="rId4" w:type="default"/>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ind w:left="568"/>
        <w:jc w:val="center"/>
        <w:rPr>
          <w:bCs w:val="0"/>
          <w:color w:val="000000" w:themeColor="text1"/>
          <w:sz w:val="32"/>
          <w:szCs w:val="32"/>
          <w14:textFill>
            <w14:solidFill>
              <w14:schemeClr w14:val="tx1"/>
            </w14:solidFill>
          </w14:textFill>
        </w:rPr>
      </w:pPr>
      <w:bookmarkStart w:id="4" w:name="_Toc8919"/>
      <w:bookmarkStart w:id="5" w:name="_Toc17142578"/>
      <w:bookmarkStart w:id="6" w:name="_Toc29811724"/>
      <w:r>
        <w:rPr>
          <w:rFonts w:hint="eastAsia"/>
          <w:bCs w:val="0"/>
          <w:color w:val="000000" w:themeColor="text1"/>
          <w:sz w:val="32"/>
          <w:szCs w:val="32"/>
          <w14:textFill>
            <w14:solidFill>
              <w14:schemeClr w14:val="tx1"/>
            </w14:solidFill>
          </w14:textFill>
        </w:rPr>
        <w:t>1、概述</w:t>
      </w:r>
      <w:bookmarkEnd w:id="4"/>
      <w:bookmarkEnd w:id="5"/>
      <w:bookmarkEnd w:id="6"/>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7" w:name="_Toc493359323"/>
      <w:bookmarkStart w:id="8" w:name="_Toc25826"/>
      <w:bookmarkStart w:id="9" w:name="_Toc29811725"/>
      <w:bookmarkStart w:id="10" w:name="_Toc17142579"/>
      <w:r>
        <w:rPr>
          <w:rFonts w:hint="eastAsia" w:ascii="Times New Roman" w:hAnsi="Times New Roman" w:eastAsia="宋体"/>
          <w:b/>
          <w:color w:val="000000" w:themeColor="text1"/>
          <w:sz w:val="24"/>
          <w:szCs w:val="24"/>
          <w14:textFill>
            <w14:solidFill>
              <w14:schemeClr w14:val="tx1"/>
            </w14:solidFill>
          </w14:textFill>
        </w:rPr>
        <w:t>1.1项目由来</w:t>
      </w:r>
      <w:bookmarkEnd w:id="7"/>
      <w:bookmarkEnd w:id="8"/>
      <w:bookmarkEnd w:id="9"/>
      <w:bookmarkEnd w:id="10"/>
    </w:p>
    <w:p>
      <w:pPr>
        <w:adjustRightInd w:val="0"/>
        <w:snapToGri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根据国务院颁发的《促进产业结构调整暂行规定》第四条中“大力发展畜业，提高规模化、集约化、标准化水平；发展高效生态养殖业”的相关要求。大型生态猪养殖项目符合我国农业发展的战略方向。</w:t>
      </w:r>
    </w:p>
    <w:p>
      <w:pPr>
        <w:adjustRightInd w:val="0"/>
        <w:snapToGri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我国生猪养殖主要集中在河南、湖北、湖南、山东、四川、广东、江西、广西、云南等省市，这些地区为我国屠宰及肉类加工行业的重要地域，生猪资源丰富，肉类消费潜力巨大。根据数据显示，2018年底我国生猪存栏量达到42817万头，比上年下降3.0%。其中河南、四川两省生猪存栏量超过4000万头，湖南、云南生猪存栏量超过3000万头，此外湖北、广西、广东三地生猪存栏量达到2000万级别。</w:t>
      </w:r>
    </w:p>
    <w:p>
      <w:pPr>
        <w:adjustRightInd w:val="0"/>
        <w:snapToGrid w:val="0"/>
        <w:spacing w:line="360" w:lineRule="auto"/>
        <w:ind w:firstLine="480" w:firstLineChars="200"/>
        <w:rPr>
          <w:bCs/>
          <w:color w:val="000000" w:themeColor="text1"/>
          <w:sz w:val="24"/>
          <w:highlight w:val="none"/>
          <w14:textFill>
            <w14:solidFill>
              <w14:schemeClr w14:val="tx1"/>
            </w14:solidFill>
          </w14:textFill>
        </w:rPr>
      </w:pPr>
      <w:bookmarkStart w:id="11" w:name="_Toc29811726"/>
      <w:bookmarkStart w:id="12" w:name="_Toc17142580"/>
      <w:r>
        <w:rPr>
          <w:rFonts w:hint="eastAsia"/>
          <w:bCs/>
          <w:color w:val="000000" w:themeColor="text1"/>
          <w:sz w:val="24"/>
          <w:highlight w:val="none"/>
          <w14:textFill>
            <w14:solidFill>
              <w14:schemeClr w14:val="tx1"/>
            </w14:solidFill>
          </w14:textFill>
        </w:rPr>
        <w:t>湖北恒发生态农牧有限公司在谷城县石花镇彪家庙村征地79.32亩，投资1500万元建设养殖场。主要建设内容：新建5座猪舍，建筑面积共7000m</w:t>
      </w:r>
      <w:r>
        <w:rPr>
          <w:rFonts w:hint="eastAsia"/>
          <w:bCs/>
          <w:color w:val="000000" w:themeColor="text1"/>
          <w:sz w:val="24"/>
          <w:highlight w:val="none"/>
          <w:vertAlign w:val="superscript"/>
          <w14:textFill>
            <w14:solidFill>
              <w14:schemeClr w14:val="tx1"/>
            </w14:solidFill>
          </w14:textFill>
        </w:rPr>
        <w:t>2</w:t>
      </w:r>
      <w:r>
        <w:rPr>
          <w:rFonts w:hint="eastAsia"/>
          <w:bCs/>
          <w:color w:val="000000" w:themeColor="text1"/>
          <w:sz w:val="24"/>
          <w:highlight w:val="none"/>
          <w14:textFill>
            <w14:solidFill>
              <w14:schemeClr w14:val="tx1"/>
            </w14:solidFill>
          </w14:textFill>
        </w:rPr>
        <w:t>。1个13</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00m</w:t>
      </w:r>
      <w:r>
        <w:rPr>
          <w:rFonts w:hint="eastAsia"/>
          <w:bCs/>
          <w:color w:val="000000" w:themeColor="text1"/>
          <w:sz w:val="24"/>
          <w:highlight w:val="none"/>
          <w:vertAlign w:val="superscript"/>
          <w14:textFill>
            <w14:solidFill>
              <w14:schemeClr w14:val="tx1"/>
            </w14:solidFill>
          </w14:textFill>
        </w:rPr>
        <w:t>3</w:t>
      </w:r>
      <w:r>
        <w:rPr>
          <w:rFonts w:hint="eastAsia"/>
          <w:bCs/>
          <w:color w:val="000000" w:themeColor="text1"/>
          <w:sz w:val="24"/>
          <w:highlight w:val="none"/>
          <w14:textFill>
            <w14:solidFill>
              <w14:schemeClr w14:val="tx1"/>
            </w14:solidFill>
          </w14:textFill>
        </w:rPr>
        <w:t>黑膜沼气池(含沼液暂存池)，配套污水处理及供水、供电设施。建成后年出栏生猪14000头。</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3" w:name="_Toc27523"/>
      <w:r>
        <w:rPr>
          <w:rFonts w:hint="eastAsia" w:ascii="Times New Roman" w:hAnsi="Times New Roman" w:eastAsia="宋体"/>
          <w:b/>
          <w:color w:val="000000" w:themeColor="text1"/>
          <w:sz w:val="24"/>
          <w:szCs w:val="24"/>
          <w14:textFill>
            <w14:solidFill>
              <w14:schemeClr w14:val="tx1"/>
            </w14:solidFill>
          </w14:textFill>
        </w:rPr>
        <w:t>1.2项目建设内容</w:t>
      </w:r>
      <w:bookmarkEnd w:id="11"/>
      <w:bookmarkEnd w:id="12"/>
      <w:bookmarkEnd w:id="13"/>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该项目位于</w:t>
      </w:r>
      <w:r>
        <w:rPr>
          <w:rFonts w:hint="eastAsia"/>
          <w:bCs/>
          <w:color w:val="000000" w:themeColor="text1"/>
          <w:spacing w:val="-2"/>
          <w:sz w:val="24"/>
          <w:szCs w:val="24"/>
          <w14:textFill>
            <w14:solidFill>
              <w14:schemeClr w14:val="tx1"/>
            </w14:solidFill>
          </w14:textFill>
        </w:rPr>
        <w:t>谷城县石花镇彪家庙村</w:t>
      </w:r>
      <w:r>
        <w:rPr>
          <w:rFonts w:hint="eastAsia"/>
          <w:color w:val="000000" w:themeColor="text1"/>
          <w:sz w:val="24"/>
          <w:szCs w:val="24"/>
          <w14:textFill>
            <w14:solidFill>
              <w14:schemeClr w14:val="tx1"/>
            </w14:solidFill>
          </w14:textFill>
        </w:rPr>
        <w:t>，主要建设内容如下：</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新建猪舍5栋；</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新建洗消办公室、职工宿舍、值班室、食堂；</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新建</w:t>
      </w:r>
      <w:r>
        <w:rPr>
          <w:rFonts w:hint="eastAsia"/>
          <w:color w:val="000000" w:themeColor="text1"/>
          <w:sz w:val="24"/>
          <w:szCs w:val="24"/>
          <w:lang w:eastAsia="zh-CN"/>
          <w14:textFill>
            <w14:solidFill>
              <w14:schemeClr w14:val="tx1"/>
            </w14:solidFill>
          </w14:textFill>
        </w:rPr>
        <w:t>黑膜</w:t>
      </w:r>
      <w:r>
        <w:rPr>
          <w:rFonts w:hint="eastAsia"/>
          <w:color w:val="000000" w:themeColor="text1"/>
          <w:sz w:val="24"/>
          <w:szCs w:val="24"/>
          <w14:textFill>
            <w14:solidFill>
              <w14:schemeClr w14:val="tx1"/>
            </w14:solidFill>
          </w14:textFill>
        </w:rPr>
        <w:t>沼</w:t>
      </w:r>
      <w:r>
        <w:rPr>
          <w:rFonts w:hint="eastAsia"/>
          <w:color w:val="000000" w:themeColor="text1"/>
          <w:sz w:val="24"/>
          <w:szCs w:val="24"/>
          <w:lang w:eastAsia="zh-CN"/>
          <w14:textFill>
            <w14:solidFill>
              <w14:schemeClr w14:val="tx1"/>
            </w14:solidFill>
          </w14:textFill>
        </w:rPr>
        <w:t>气</w:t>
      </w:r>
      <w:r>
        <w:rPr>
          <w:rFonts w:hint="eastAsia"/>
          <w:color w:val="000000" w:themeColor="text1"/>
          <w:sz w:val="24"/>
          <w:szCs w:val="24"/>
          <w14:textFill>
            <w14:solidFill>
              <w14:schemeClr w14:val="tx1"/>
            </w14:solidFill>
          </w14:textFill>
        </w:rPr>
        <w:t>池</w:t>
      </w: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32</w:t>
      </w:r>
      <w:r>
        <w:rPr>
          <w:rFonts w:hint="eastAsia"/>
          <w:color w:val="000000" w:themeColor="text1"/>
          <w:sz w:val="24"/>
          <w:szCs w:val="24"/>
          <w14:textFill>
            <w14:solidFill>
              <w14:schemeClr w14:val="tx1"/>
            </w14:solidFill>
          </w14:textFill>
        </w:rPr>
        <w:t>00</w:t>
      </w:r>
      <w:r>
        <w:rPr>
          <w:rFonts w:hint="eastAsia"/>
          <w:bCs/>
          <w:color w:val="000000" w:themeColor="text1"/>
          <w:sz w:val="24"/>
          <w:szCs w:val="24"/>
          <w14:textFill>
            <w14:solidFill>
              <w14:schemeClr w14:val="tx1"/>
            </w14:solidFill>
          </w14:textFill>
        </w:rPr>
        <w:t>m</w:t>
      </w:r>
      <w:r>
        <w:rPr>
          <w:rFonts w:hint="eastAsia"/>
          <w:bCs/>
          <w:color w:val="000000" w:themeColor="text1"/>
          <w:sz w:val="24"/>
          <w:szCs w:val="24"/>
          <w:vertAlign w:val="superscript"/>
          <w14:textFill>
            <w14:solidFill>
              <w14:schemeClr w14:val="tx1"/>
            </w14:solidFill>
          </w14:textFill>
        </w:rPr>
        <w:t>3</w:t>
      </w:r>
      <w:r>
        <w:rPr>
          <w:rFonts w:hint="eastAsia"/>
          <w:bCs/>
          <w:color w:val="000000" w:themeColor="text1"/>
          <w:sz w:val="24"/>
          <w:szCs w:val="24"/>
          <w:vertAlign w:val="baseline"/>
          <w:lang w:val="en-US" w:eastAsia="zh-CN"/>
          <w14:textFill>
            <w14:solidFill>
              <w14:schemeClr w14:val="tx1"/>
            </w14:solidFill>
          </w14:textFill>
        </w:rPr>
        <w:t>(含液暂存池)</w:t>
      </w:r>
      <w:r>
        <w:rPr>
          <w:rFonts w:hint="eastAsia"/>
          <w:color w:val="000000" w:themeColor="text1"/>
          <w:sz w:val="24"/>
          <w:szCs w:val="24"/>
          <w14:textFill>
            <w14:solidFill>
              <w14:schemeClr w14:val="tx1"/>
            </w14:solidFill>
          </w14:textFill>
        </w:rPr>
        <w:t>。</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4" w:name="_Toc3655"/>
      <w:bookmarkStart w:id="15" w:name="_Toc17142581"/>
      <w:bookmarkStart w:id="16" w:name="_Toc29811727"/>
      <w:r>
        <w:rPr>
          <w:rFonts w:hint="eastAsia" w:ascii="Times New Roman" w:hAnsi="Times New Roman" w:eastAsia="宋体"/>
          <w:b/>
          <w:color w:val="000000" w:themeColor="text1"/>
          <w:sz w:val="24"/>
          <w:szCs w:val="24"/>
          <w14:textFill>
            <w14:solidFill>
              <w14:schemeClr w14:val="tx1"/>
            </w14:solidFill>
          </w14:textFill>
        </w:rPr>
        <w:t>1.3项目特点</w:t>
      </w:r>
      <w:bookmarkEnd w:id="14"/>
      <w:bookmarkEnd w:id="15"/>
      <w:bookmarkEnd w:id="16"/>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该项目为规模化生猪养殖，行业类别属于《国民经济行业分类》(</w:t>
      </w:r>
      <w:r>
        <w:rPr>
          <w:color w:val="000000" w:themeColor="text1"/>
          <w:sz w:val="24"/>
          <w:szCs w:val="24"/>
          <w14:textFill>
            <w14:solidFill>
              <w14:schemeClr w14:val="tx1"/>
            </w14:solidFill>
          </w14:textFill>
        </w:rPr>
        <w:t>GB/T4754</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2017</w:t>
      </w:r>
      <w:r>
        <w:rPr>
          <w:rFonts w:hint="eastAsia"/>
          <w:color w:val="000000" w:themeColor="text1"/>
          <w:sz w:val="24"/>
          <w:szCs w:val="24"/>
          <w14:textFill>
            <w14:solidFill>
              <w14:schemeClr w14:val="tx1"/>
            </w14:solidFill>
          </w14:textFill>
        </w:rPr>
        <w:t>)中A大类“农、林、牧、渔业”中“畜牧业”中“A0313猪的饲养”，对照《产业结构调整指导目录》(2019本)，该项目属于其中的第一大类“鼓励类”中第一条第4款“畜禽标准化规模养殖技术开发与应用”。</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现场踏勘，项目所在地不在饮用水源保护区范围；不涉及风景名胜区、自然保护区；建设地在农村；不属于谷城县人民政府依法划定的禁养区域以及国家或地方法律、法规规定需特殊保护的其它区域。该项目用地现状为一般农用地。</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该项目正常运行后，年出栏生猪14000头，项目只进行育肥阶段饲养，实行全进全出的生产工艺。</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该项目的主要污染源为：废气类-养殖区恶臭、粪污处理设施恶臭；废水类-养殖区废水、生活污水；固体废物类-猪粪、病死猪、防疫医疗废物、生活垃圾；噪声类-风机、水泵等机械噪声及猪只叫声。项目</w:t>
      </w:r>
      <w:r>
        <w:rPr>
          <w:color w:val="000000" w:themeColor="text1"/>
          <w:sz w:val="24"/>
          <w:szCs w:val="24"/>
          <w14:textFill>
            <w14:solidFill>
              <w14:schemeClr w14:val="tx1"/>
            </w14:solidFill>
          </w14:textFill>
        </w:rPr>
        <w:t>采用干清粪工艺，猪粪和沼渣堆存后外售，废水及猪尿进入污水处理站处理，沼液暂存后由企业建设的输送管线送至农</w:t>
      </w:r>
      <w:r>
        <w:rPr>
          <w:rFonts w:hint="eastAsia"/>
          <w:color w:val="000000" w:themeColor="text1"/>
          <w:sz w:val="24"/>
          <w:szCs w:val="24"/>
          <w14:textFill>
            <w14:solidFill>
              <w14:schemeClr w14:val="tx1"/>
            </w14:solidFill>
          </w14:textFill>
        </w:rPr>
        <w:t>林</w:t>
      </w:r>
      <w:r>
        <w:rPr>
          <w:color w:val="000000" w:themeColor="text1"/>
          <w:sz w:val="24"/>
          <w:szCs w:val="24"/>
          <w14:textFill>
            <w14:solidFill>
              <w14:schemeClr w14:val="tx1"/>
            </w14:solidFill>
          </w14:textFill>
        </w:rPr>
        <w:t>施肥</w:t>
      </w:r>
      <w:r>
        <w:rPr>
          <w:rFonts w:hint="eastAsia"/>
          <w:color w:val="000000" w:themeColor="text1"/>
          <w:sz w:val="24"/>
          <w:szCs w:val="24"/>
          <w14:textFill>
            <w14:solidFill>
              <w14:schemeClr w14:val="tx1"/>
            </w14:solidFill>
          </w14:textFill>
        </w:rPr>
        <w:t>，不外排；</w:t>
      </w:r>
      <w:r>
        <w:rPr>
          <w:color w:val="000000" w:themeColor="text1"/>
          <w:sz w:val="24"/>
          <w:szCs w:val="24"/>
          <w14:textFill>
            <w14:solidFill>
              <w14:schemeClr w14:val="tx1"/>
            </w14:solidFill>
          </w14:textFill>
        </w:rPr>
        <w:t>病死猪</w:t>
      </w:r>
      <w:r>
        <w:rPr>
          <w:rFonts w:hint="eastAsia"/>
          <w:color w:val="000000" w:themeColor="text1"/>
          <w:sz w:val="24"/>
          <w:szCs w:val="24"/>
          <w14:textFill>
            <w14:solidFill>
              <w14:schemeClr w14:val="tx1"/>
            </w14:solidFill>
          </w14:textFill>
        </w:rPr>
        <w:t>定期交病死畜禽无害化处理中心处理；医疗废物定期委托有资质单位处置；项目产生的各类污染物均能妥善处置。</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 w:name="_Toc17142582"/>
      <w:bookmarkStart w:id="18" w:name="_Toc29811728"/>
      <w:bookmarkStart w:id="19" w:name="_Toc27442"/>
      <w:r>
        <w:rPr>
          <w:rFonts w:hint="eastAsia" w:ascii="Times New Roman" w:hAnsi="Times New Roman" w:eastAsia="宋体"/>
          <w:b/>
          <w:color w:val="000000" w:themeColor="text1"/>
          <w:sz w:val="24"/>
          <w:szCs w:val="24"/>
          <w14:textFill>
            <w14:solidFill>
              <w14:schemeClr w14:val="tx1"/>
            </w14:solidFill>
          </w14:textFill>
        </w:rPr>
        <w:t>1.4环境影响评价工作过程</w:t>
      </w:r>
      <w:bookmarkEnd w:id="17"/>
      <w:bookmarkEnd w:id="18"/>
      <w:bookmarkEnd w:id="19"/>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对照《建设项目环境影响评价分类管理名录》(</w:t>
      </w:r>
      <w:r>
        <w:rPr>
          <w:rFonts w:hint="eastAsia"/>
          <w:bCs/>
          <w:color w:val="000000" w:themeColor="text1"/>
          <w:sz w:val="24"/>
          <w:szCs w:val="24"/>
          <w14:textFill>
            <w14:solidFill>
              <w14:schemeClr w14:val="tx1"/>
            </w14:solidFill>
          </w14:textFill>
        </w:rPr>
        <w:t>2021年版</w:t>
      </w:r>
      <w:r>
        <w:rPr>
          <w:bCs/>
          <w:color w:val="000000" w:themeColor="text1"/>
          <w:sz w:val="24"/>
          <w:szCs w:val="24"/>
          <w14:textFill>
            <w14:solidFill>
              <w14:schemeClr w14:val="tx1"/>
            </w14:solidFill>
          </w14:textFill>
        </w:rPr>
        <w:t>)，该项目属于</w:t>
      </w:r>
      <w:r>
        <w:rPr>
          <w:rFonts w:hint="eastAsia"/>
          <w:bCs/>
          <w:color w:val="000000" w:themeColor="text1"/>
          <w:sz w:val="24"/>
          <w:szCs w:val="24"/>
          <w14:textFill>
            <w14:solidFill>
              <w14:schemeClr w14:val="tx1"/>
            </w14:solidFill>
          </w14:textFill>
        </w:rPr>
        <w:t>“二</w:t>
      </w:r>
      <w:r>
        <w:rPr>
          <w:bCs/>
          <w:color w:val="000000" w:themeColor="text1"/>
          <w:sz w:val="24"/>
          <w:szCs w:val="24"/>
          <w14:textFill>
            <w14:solidFill>
              <w14:schemeClr w14:val="tx1"/>
            </w14:solidFill>
          </w14:textFill>
        </w:rPr>
        <w:t>、畜牧业</w:t>
      </w:r>
      <w:r>
        <w:rPr>
          <w:rFonts w:hint="eastAsia"/>
          <w:bCs/>
          <w:color w:val="000000" w:themeColor="text1"/>
          <w:sz w:val="24"/>
          <w:szCs w:val="24"/>
          <w14:textFill>
            <w14:solidFill>
              <w14:schemeClr w14:val="tx1"/>
            </w14:solidFill>
          </w14:textFill>
        </w:rPr>
        <w:t>03”</w:t>
      </w:r>
      <w:r>
        <w:rPr>
          <w:bCs/>
          <w:color w:val="000000" w:themeColor="text1"/>
          <w:sz w:val="24"/>
          <w:szCs w:val="24"/>
          <w14:textFill>
            <w14:solidFill>
              <w14:schemeClr w14:val="tx1"/>
            </w14:solidFill>
          </w14:textFill>
        </w:rPr>
        <w:t>中</w:t>
      </w:r>
      <w:r>
        <w:rPr>
          <w:rFonts w:hint="eastAsia"/>
          <w:bCs/>
          <w:color w:val="000000" w:themeColor="text1"/>
          <w:sz w:val="24"/>
          <w:szCs w:val="24"/>
          <w14:textFill>
            <w14:solidFill>
              <w14:schemeClr w14:val="tx1"/>
            </w14:solidFill>
          </w14:textFill>
        </w:rPr>
        <w:t>“3、牲畜饲养031”</w:t>
      </w:r>
      <w:r>
        <w:rPr>
          <w:bCs/>
          <w:color w:val="000000" w:themeColor="text1"/>
          <w:sz w:val="24"/>
          <w:szCs w:val="24"/>
          <w14:textFill>
            <w14:solidFill>
              <w14:schemeClr w14:val="tx1"/>
            </w14:solidFill>
          </w14:textFill>
        </w:rPr>
        <w:t>，年出栏生猪5000头(其他畜禽种类折合猪的养殖</w:t>
      </w:r>
      <w:r>
        <w:rPr>
          <w:rFonts w:hint="eastAsia"/>
          <w:bCs/>
          <w:color w:val="000000" w:themeColor="text1"/>
          <w:sz w:val="24"/>
          <w:szCs w:val="24"/>
          <w14:textFill>
            <w14:solidFill>
              <w14:schemeClr w14:val="tx1"/>
            </w14:solidFill>
          </w14:textFill>
        </w:rPr>
        <w:t>量</w:t>
      </w:r>
      <w:r>
        <w:rPr>
          <w:bCs/>
          <w:color w:val="000000" w:themeColor="text1"/>
          <w:sz w:val="24"/>
          <w:szCs w:val="24"/>
          <w14:textFill>
            <w14:solidFill>
              <w14:schemeClr w14:val="tx1"/>
            </w14:solidFill>
          </w14:textFill>
        </w:rPr>
        <w:t>)及以上</w:t>
      </w:r>
      <w:r>
        <w:rPr>
          <w:rFonts w:hint="eastAsia"/>
          <w:bCs/>
          <w:color w:val="000000" w:themeColor="text1"/>
          <w:sz w:val="24"/>
          <w:szCs w:val="24"/>
          <w14:textFill>
            <w14:solidFill>
              <w14:schemeClr w14:val="tx1"/>
            </w14:solidFill>
          </w14:textFill>
        </w:rPr>
        <w:t>的规模化畜禽养殖</w:t>
      </w:r>
      <w:r>
        <w:rPr>
          <w:bCs/>
          <w:color w:val="000000" w:themeColor="text1"/>
          <w:sz w:val="24"/>
          <w:szCs w:val="24"/>
          <w14:textFill>
            <w14:solidFill>
              <w14:schemeClr w14:val="tx1"/>
            </w14:solidFill>
          </w14:textFill>
        </w:rPr>
        <w:t>，需编制环境影响报告书。</w:t>
      </w:r>
      <w:r>
        <w:rPr>
          <w:rFonts w:hint="eastAsia"/>
          <w:bCs/>
          <w:color w:val="000000" w:themeColor="text1"/>
          <w:sz w:val="24"/>
          <w:szCs w:val="24"/>
          <w14:textFill>
            <w14:solidFill>
              <w14:schemeClr w14:val="tx1"/>
            </w14:solidFill>
          </w14:textFill>
        </w:rPr>
        <w:t>本次</w:t>
      </w:r>
      <w:r>
        <w:rPr>
          <w:bCs/>
          <w:color w:val="000000" w:themeColor="text1"/>
          <w:sz w:val="24"/>
          <w:szCs w:val="24"/>
          <w14:textFill>
            <w14:solidFill>
              <w14:schemeClr w14:val="tx1"/>
            </w14:solidFill>
          </w14:textFill>
        </w:rPr>
        <w:t>项目年出栏</w:t>
      </w:r>
      <w:r>
        <w:rPr>
          <w:rFonts w:hint="eastAsia"/>
          <w:bCs/>
          <w:color w:val="000000" w:themeColor="text1"/>
          <w:sz w:val="24"/>
          <w:szCs w:val="24"/>
          <w14:textFill>
            <w14:solidFill>
              <w14:schemeClr w14:val="tx1"/>
            </w14:solidFill>
          </w14:textFill>
        </w:rPr>
        <w:t>共14000生猪</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应</w:t>
      </w:r>
      <w:r>
        <w:rPr>
          <w:rFonts w:hint="eastAsia"/>
          <w:color w:val="000000" w:themeColor="text1"/>
          <w:sz w:val="24"/>
          <w:szCs w:val="24"/>
          <w14:textFill>
            <w14:solidFill>
              <w14:schemeClr w14:val="tx1"/>
            </w14:solidFill>
          </w14:textFill>
        </w:rPr>
        <w:t>编制环境影响报告书。</w:t>
      </w:r>
    </w:p>
    <w:p>
      <w:pPr>
        <w:adjustRightInd w:val="0"/>
        <w:snapToGrid w:val="0"/>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1.4.1</w:t>
      </w:r>
      <w:r>
        <w:rPr>
          <w:rFonts w:hint="eastAsia"/>
          <w:b/>
          <w:color w:val="000000" w:themeColor="text1"/>
          <w:sz w:val="24"/>
          <w:szCs w:val="24"/>
          <w14:textFill>
            <w14:solidFill>
              <w14:schemeClr w14:val="tx1"/>
            </w14:solidFill>
          </w14:textFill>
        </w:rPr>
        <w:t>准备阶段</w:t>
      </w:r>
    </w:p>
    <w:p>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12</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15</w:t>
      </w:r>
      <w:r>
        <w:rPr>
          <w:rFonts w:hint="eastAsia"/>
          <w:color w:val="000000" w:themeColor="text1"/>
          <w:sz w:val="24"/>
          <w:szCs w:val="24"/>
          <w:highlight w:val="none"/>
          <w14:textFill>
            <w14:solidFill>
              <w14:schemeClr w14:val="tx1"/>
            </w14:solidFill>
          </w14:textFill>
        </w:rPr>
        <w:t>日，</w:t>
      </w:r>
      <w:r>
        <w:rPr>
          <w:rFonts w:hint="eastAsia"/>
          <w:bCs/>
          <w:color w:val="000000" w:themeColor="text1"/>
          <w:sz w:val="24"/>
          <w:szCs w:val="24"/>
          <w:highlight w:val="none"/>
          <w14:textFill>
            <w14:solidFill>
              <w14:schemeClr w14:val="tx1"/>
            </w14:solidFill>
          </w14:textFill>
        </w:rPr>
        <w:t>湖北恒发生态农牧有限公司</w:t>
      </w:r>
      <w:r>
        <w:rPr>
          <w:rFonts w:hint="eastAsia"/>
          <w:color w:val="000000" w:themeColor="text1"/>
          <w:sz w:val="24"/>
          <w:szCs w:val="24"/>
          <w:highlight w:val="none"/>
          <w14:textFill>
            <w14:solidFill>
              <w14:schemeClr w14:val="tx1"/>
            </w14:solidFill>
          </w14:textFill>
        </w:rPr>
        <w:t>委托</w:t>
      </w:r>
      <w:r>
        <w:rPr>
          <w:rFonts w:hint="eastAsia"/>
          <w:color w:val="000000" w:themeColor="text1"/>
          <w:sz w:val="24"/>
          <w:highlight w:val="none"/>
          <w14:textFill>
            <w14:solidFill>
              <w14:schemeClr w14:val="tx1"/>
            </w14:solidFill>
          </w14:textFill>
        </w:rPr>
        <w:t>我公司</w:t>
      </w:r>
      <w:r>
        <w:rPr>
          <w:rFonts w:hint="eastAsia"/>
          <w:color w:val="000000" w:themeColor="text1"/>
          <w:sz w:val="24"/>
          <w:szCs w:val="24"/>
          <w:highlight w:val="none"/>
          <w14:textFill>
            <w14:solidFill>
              <w14:schemeClr w14:val="tx1"/>
            </w14:solidFill>
          </w14:textFill>
        </w:rPr>
        <w:t>编制“</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color w:val="000000" w:themeColor="text1"/>
          <w:sz w:val="24"/>
          <w:szCs w:val="24"/>
          <w:highlight w:val="none"/>
          <w14:textFill>
            <w14:solidFill>
              <w14:schemeClr w14:val="tx1"/>
            </w14:solidFill>
          </w14:textFill>
        </w:rPr>
        <w:t>”环境影响评价后，</w:t>
      </w:r>
      <w:r>
        <w:rPr>
          <w:color w:val="000000" w:themeColor="text1"/>
          <w:sz w:val="24"/>
          <w:szCs w:val="24"/>
          <w:highlight w:val="none"/>
          <w14:textFill>
            <w14:solidFill>
              <w14:schemeClr w14:val="tx1"/>
            </w14:solidFill>
          </w14:textFill>
        </w:rPr>
        <w:t>7</w:t>
      </w:r>
      <w:r>
        <w:rPr>
          <w:rFonts w:hint="eastAsia"/>
          <w:color w:val="000000" w:themeColor="text1"/>
          <w:sz w:val="24"/>
          <w:szCs w:val="24"/>
          <w:highlight w:val="none"/>
          <w14:textFill>
            <w14:solidFill>
              <w14:schemeClr w14:val="tx1"/>
            </w14:solidFill>
          </w14:textFill>
        </w:rPr>
        <w:t>个工作日内，采用在网上公示的方式开展了第一次环评信息公示工作，环评互联网站公示网址：http://www.xyssthjkxxh.com/index/news/detail/id/411.html，告知</w:t>
      </w:r>
      <w:r>
        <w:rPr>
          <w:rFonts w:hint="eastAsia"/>
          <w:bCs/>
          <w:color w:val="000000" w:themeColor="text1"/>
          <w:sz w:val="24"/>
          <w:szCs w:val="24"/>
          <w:highlight w:val="none"/>
          <w14:textFill>
            <w14:solidFill>
              <w14:schemeClr w14:val="tx1"/>
            </w14:solidFill>
          </w14:textFill>
        </w:rPr>
        <w:t>湖北恒发生态农牧有限公司</w:t>
      </w:r>
      <w:r>
        <w:rPr>
          <w:rFonts w:hint="eastAsia"/>
          <w:color w:val="000000" w:themeColor="text1"/>
          <w:sz w:val="24"/>
          <w:szCs w:val="24"/>
          <w:highlight w:val="none"/>
          <w14:textFill>
            <w14:solidFill>
              <w14:schemeClr w14:val="tx1"/>
            </w14:solidFill>
          </w14:textFill>
        </w:rPr>
        <w:t>建设“</w:t>
      </w:r>
      <w:r>
        <w:rPr>
          <w:rFonts w:hint="eastAsia"/>
          <w:bCs/>
          <w:color w:val="000000" w:themeColor="text1"/>
          <w:sz w:val="24"/>
          <w:szCs w:val="24"/>
          <w:highlight w:val="none"/>
          <w14:textFill>
            <w14:solidFill>
              <w14:schemeClr w14:val="tx1"/>
            </w14:solidFill>
          </w14:textFill>
        </w:rPr>
        <w:t>湖北恒发生态农牧有限公司年出栏14000头牲猪养殖建设项目</w:t>
      </w:r>
      <w:r>
        <w:rPr>
          <w:rFonts w:hint="eastAsia"/>
          <w:color w:val="000000" w:themeColor="text1"/>
          <w:sz w:val="24"/>
          <w:szCs w:val="24"/>
          <w:highlight w:val="none"/>
          <w14:textFill>
            <w14:solidFill>
              <w14:schemeClr w14:val="tx1"/>
            </w14:solidFill>
          </w14:textFill>
        </w:rPr>
        <w:t>”的基本情况，如工程名称、工程概况、建设单位、联系方式、环评单位名称及联系方式、征求公众意见的主要事项等。</w:t>
      </w:r>
    </w:p>
    <w:p>
      <w:pPr>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1.4.2</w:t>
      </w:r>
      <w:r>
        <w:rPr>
          <w:rFonts w:hint="eastAsia"/>
          <w:b/>
          <w:color w:val="000000" w:themeColor="text1"/>
          <w:sz w:val="24"/>
          <w:szCs w:val="24"/>
          <w:highlight w:val="none"/>
          <w14:textFill>
            <w14:solidFill>
              <w14:schemeClr w14:val="tx1"/>
            </w14:solidFill>
          </w14:textFill>
        </w:rPr>
        <w:t>环境影响评价工作阶段</w:t>
      </w:r>
    </w:p>
    <w:p>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(1)环境现状调查</w:t>
      </w:r>
    </w:p>
    <w:p>
      <w:pPr>
        <w:adjustRightInd w:val="0"/>
        <w:snapToGrid w:val="0"/>
        <w:spacing w:line="360" w:lineRule="auto"/>
        <w:ind w:firstLine="480" w:firstLineChars="200"/>
        <w:jc w:val="left"/>
        <w:rPr>
          <w:b/>
          <w:bCs/>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本次评价在</w:t>
      </w:r>
      <w:r>
        <w:rPr>
          <w:color w:val="000000" w:themeColor="text1"/>
          <w:sz w:val="24"/>
          <w:szCs w:val="24"/>
          <w:highlight w:val="none"/>
          <w14:textFill>
            <w14:solidFill>
              <w14:schemeClr w14:val="tx1"/>
            </w14:solidFill>
          </w14:textFill>
        </w:rPr>
        <w:t>20</w:t>
      </w:r>
      <w:r>
        <w:rPr>
          <w:rFonts w:hint="eastAsia"/>
          <w:color w:val="000000" w:themeColor="text1"/>
          <w:sz w:val="24"/>
          <w:szCs w:val="24"/>
          <w:highlight w:val="none"/>
          <w14:textFill>
            <w14:solidFill>
              <w14:schemeClr w14:val="tx1"/>
            </w14:solidFill>
          </w14:textFill>
        </w:rPr>
        <w:t>21年</w:t>
      </w:r>
      <w:r>
        <w:rPr>
          <w:rFonts w:hint="eastAsia"/>
          <w:color w:val="000000" w:themeColor="text1"/>
          <w:sz w:val="24"/>
          <w:szCs w:val="24"/>
          <w:highlight w:val="none"/>
          <w:lang w:val="en-US" w:eastAsia="zh-CN"/>
          <w14:textFill>
            <w14:solidFill>
              <w14:schemeClr w14:val="tx1"/>
            </w14:solidFill>
          </w14:textFill>
        </w:rPr>
        <w:t>12</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18</w:t>
      </w:r>
      <w:r>
        <w:rPr>
          <w:rFonts w:hint="eastAsia"/>
          <w:color w:val="000000" w:themeColor="text1"/>
          <w:sz w:val="24"/>
          <w:szCs w:val="24"/>
          <w:highlight w:val="none"/>
          <w14:textFill>
            <w14:solidFill>
              <w14:schemeClr w14:val="tx1"/>
            </w14:solidFill>
          </w14:textFill>
        </w:rPr>
        <w:t>日对项目拟建地进行现场踏勘的基础上，针对项目特点，对项目拟建地的环境空气、地表水、地下水、土壤、噪声进行了监测。</w:t>
      </w:r>
    </w:p>
    <w:p>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)环境敏感区筛查</w:t>
      </w:r>
    </w:p>
    <w:p>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次</w:t>
      </w:r>
      <w:r>
        <w:rPr>
          <w:rFonts w:hint="eastAsia"/>
          <w:color w:val="000000" w:themeColor="text1"/>
          <w:sz w:val="24"/>
          <w:szCs w:val="24"/>
          <w:highlight w:val="none"/>
          <w14:textFill>
            <w14:solidFill>
              <w14:schemeClr w14:val="tx1"/>
            </w14:solidFill>
          </w14:textFill>
        </w:rPr>
        <w:t>评价在</w:t>
      </w:r>
      <w:r>
        <w:rPr>
          <w:rFonts w:hint="eastAsia"/>
          <w:color w:val="000000" w:themeColor="text1"/>
          <w:sz w:val="24"/>
          <w:szCs w:val="24"/>
          <w:highlight w:val="none"/>
          <w:lang w:val="en-US" w:eastAsia="zh-CN"/>
          <w14:textFill>
            <w14:solidFill>
              <w14:schemeClr w14:val="tx1"/>
            </w14:solidFill>
          </w14:textFill>
        </w:rPr>
        <w:t>对</w:t>
      </w:r>
      <w:r>
        <w:rPr>
          <w:rFonts w:hint="eastAsia"/>
          <w:color w:val="000000" w:themeColor="text1"/>
          <w:sz w:val="24"/>
          <w:szCs w:val="24"/>
          <w:highlight w:val="none"/>
          <w14:textFill>
            <w14:solidFill>
              <w14:schemeClr w14:val="tx1"/>
            </w14:solidFill>
          </w14:textFill>
        </w:rPr>
        <w:t>区域进行了详查</w:t>
      </w:r>
      <w:r>
        <w:rPr>
          <w:rFonts w:hint="eastAsia"/>
          <w:color w:val="000000" w:themeColor="text1"/>
          <w:sz w:val="24"/>
          <w:szCs w:val="24"/>
          <w:highlight w:val="none"/>
          <w:lang w:eastAsia="zh-CN"/>
          <w14:textFill>
            <w14:solidFill>
              <w14:schemeClr w14:val="tx1"/>
            </w14:solidFill>
          </w14:textFill>
        </w:rPr>
        <w:t>的基础上</w:t>
      </w:r>
      <w:r>
        <w:rPr>
          <w:rFonts w:hint="eastAsia"/>
          <w:color w:val="000000" w:themeColor="text1"/>
          <w:sz w:val="24"/>
          <w:szCs w:val="24"/>
          <w:highlight w:val="none"/>
          <w14:textFill>
            <w14:solidFill>
              <w14:schemeClr w14:val="tx1"/>
            </w14:solidFill>
          </w14:textFill>
        </w:rPr>
        <w:t>，查明</w:t>
      </w:r>
      <w:r>
        <w:rPr>
          <w:rFonts w:hint="eastAsia"/>
          <w:color w:val="000000" w:themeColor="text1"/>
          <w:sz w:val="24"/>
          <w:szCs w:val="24"/>
          <w:highlight w:val="none"/>
          <w:lang w:eastAsia="zh-CN"/>
          <w14:textFill>
            <w14:solidFill>
              <w14:schemeClr w14:val="tx1"/>
            </w14:solidFill>
          </w14:textFill>
        </w:rPr>
        <w:t>了</w:t>
      </w:r>
      <w:r>
        <w:rPr>
          <w:rFonts w:hint="eastAsia"/>
          <w:color w:val="000000" w:themeColor="text1"/>
          <w:sz w:val="24"/>
          <w:szCs w:val="24"/>
          <w:highlight w:val="none"/>
          <w14:textFill>
            <w14:solidFill>
              <w14:schemeClr w14:val="tx1"/>
            </w14:solidFill>
          </w14:textFill>
        </w:rPr>
        <w:t>建设项目所在地周边敏感点分布情况。</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)环境影响评价工作根据调查、收集到的有关文件、资料，在环境现状调查结果的基础上，采用模式分析、类比分析等手段，对建设项目对各环境要素的环境影响和环境风险进行了分析、预测及评价。</w:t>
      </w:r>
    </w:p>
    <w:p>
      <w:pPr>
        <w:adjustRightInd w:val="0"/>
        <w:snapToGrid w:val="0"/>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1.4.3</w:t>
      </w:r>
      <w:r>
        <w:rPr>
          <w:rFonts w:hint="eastAsia"/>
          <w:b/>
          <w:color w:val="000000" w:themeColor="text1"/>
          <w:sz w:val="24"/>
          <w:szCs w:val="24"/>
          <w14:textFill>
            <w14:solidFill>
              <w14:schemeClr w14:val="tx1"/>
            </w14:solidFill>
          </w14:textFill>
        </w:rPr>
        <w:t>编制环境影响报告书</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项目组在整理各环境要素的分析、预测成果，评价工程建设对各环境要素的影响，编制环境影响报告书，论证工程建设的环境可行性。</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依照《环境影响评价技术导则》</w:t>
      </w:r>
      <w:r>
        <w:rPr>
          <w:color w:val="000000" w:themeColor="text1"/>
          <w:sz w:val="24"/>
          <w:szCs w:val="24"/>
          <w14:textFill>
            <w14:solidFill>
              <w14:schemeClr w14:val="tx1"/>
            </w14:solidFill>
          </w14:textFill>
        </w:rPr>
        <w:t>(HJ2.1-2016</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HJ2.2-2018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HJ2.3-2018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HJ2.4-2009</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HJ169-2018</w:t>
      </w:r>
      <w:r>
        <w:rPr>
          <w:rFonts w:hint="eastAsia"/>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HJ610-2016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、相关法律法规文件、技术文件及项目周边环境特征，经过大量的调查、监测、统计分析、预测工作，环评单位编制完成了《</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color w:val="000000" w:themeColor="text1"/>
          <w:sz w:val="24"/>
          <w:szCs w:val="24"/>
          <w14:textFill>
            <w14:solidFill>
              <w14:schemeClr w14:val="tx1"/>
            </w14:solidFill>
          </w14:textFill>
        </w:rPr>
        <w:t>环境影响报告书》。</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根据《建设项目环境影响评价技术导则</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总纲》</w:t>
      </w:r>
      <w:r>
        <w:rPr>
          <w:color w:val="000000" w:themeColor="text1"/>
          <w:sz w:val="24"/>
          <w:szCs w:val="24"/>
          <w14:textFill>
            <w14:solidFill>
              <w14:schemeClr w14:val="tx1"/>
            </w14:solidFill>
          </w14:textFill>
        </w:rPr>
        <w:t>(HJ2.1-2016)</w:t>
      </w:r>
      <w:r>
        <w:rPr>
          <w:rFonts w:hint="eastAsia"/>
          <w:color w:val="000000" w:themeColor="text1"/>
          <w:sz w:val="24"/>
          <w:szCs w:val="24"/>
          <w14:textFill>
            <w14:solidFill>
              <w14:schemeClr w14:val="tx1"/>
            </w14:solidFill>
          </w14:textFill>
        </w:rPr>
        <w:t>等相关技术规范的要求，建设项目环境影响评价工作程序详见图</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-1。</w:t>
      </w:r>
    </w:p>
    <w:p>
      <w:pPr>
        <w:widowControl/>
        <w:adjustRightInd w:val="0"/>
        <w:snapToGrid w:val="0"/>
        <w:spacing w:line="360" w:lineRule="auto"/>
        <w:jc w:val="left"/>
        <w:rPr>
          <w:color w:val="000000" w:themeColor="text1"/>
          <w:sz w:val="24"/>
          <w:szCs w:val="24"/>
          <w14:textFill>
            <w14:solidFill>
              <w14:schemeClr w14:val="tx1"/>
            </w14:solidFill>
          </w14:textFill>
        </w:rPr>
        <w:sectPr>
          <w:pgSz w:w="11906" w:h="16838"/>
          <w:pgMar w:top="1418" w:right="1304" w:bottom="1418" w:left="1531" w:header="851" w:footer="992" w:gutter="0"/>
          <w:pgNumType w:start="1"/>
          <w:cols w:space="425" w:num="1"/>
          <w:docGrid w:type="lines" w:linePitch="312" w:charSpace="0"/>
        </w:sect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r>
        <w:rPr>
          <w:sz w:val="24"/>
          <w:szCs w:val="24"/>
        </w:rPr>
        <w:pict>
          <v:group id="_x0000_s24580" o:spid="_x0000_s24580" o:spt="203" style="position:absolute;left:0pt;margin-left:11.65pt;margin-top:0pt;height:561.2pt;width:423.6pt;z-index:251661312;mso-width-relative:page;mso-height-relative:page;" coordorigin="1931,1295" coordsize="8203,10867">
            <o:lock v:ext="edit" aspectratio="t"/>
            <v:rect id="_x0000_s24581" o:spid="_x0000_s24581" o:spt="1" style="position:absolute;left:1944;top:1295;height:10255;width:8190;" filled="f" coordsize="21600,21600">
              <v:path/>
              <v:fill on="f" focussize="0,0"/>
              <v:stroke dashstyle="dash"/>
              <v:imagedata o:title=""/>
              <o:lock v:ext="edit" aspectratio="t"/>
              <v:textbox style="mso-fit-shape-to-text:t;"/>
            </v:rect>
            <v:shape id="_x0000_s24582" o:spid="_x0000_s24582" o:spt="202" type="#_x0000_t202" style="position:absolute;left:3871;top:1547;height:449;width:4389;" coordsize="21600,21600">
              <v:path/>
              <v:fill focussize="0,0"/>
              <v:stroke joinstyle="miter"/>
              <v:imagedata o:title=""/>
              <o:lock v:ext="edit" aspectratio="t"/>
              <v:textbox inset="1mm,1mm,1mm,1mm">
                <w:txbxContent>
                  <w:p>
                    <w:pPr>
                      <w:jc w:val="center"/>
                    </w:pPr>
                    <w:r>
                      <w:rPr>
                        <w:rFonts w:hint="eastAsia"/>
                      </w:rPr>
                      <w:t>依据相关规定确定环境影响评价文件类型</w:t>
                    </w:r>
                  </w:p>
                </w:txbxContent>
              </v:textbox>
            </v:shape>
            <v:shape id="_x0000_s24583" o:spid="_x0000_s24583" o:spt="32" type="#_x0000_t32" style="position:absolute;left:6092;top:1996;height:398;width:0;" o:connectortype="straight" filled="f" coordsize="21600,21600">
              <v:path arrowok="t"/>
              <v:fill on="f" focussize="0,0"/>
              <v:stroke endarrow="block" endarrowwidth="narrow"/>
              <v:imagedata o:title=""/>
              <o:lock v:ext="edit" aspectratio="t"/>
            </v:shape>
            <v:shape id="_x0000_s24584" o:spid="_x0000_s24584" o:spt="202" type="#_x0000_t202" style="position:absolute;left:4107;top:2394;height:929;width:3903;" coordsize="21600,21600">
              <v:path/>
              <v:fill focussize="0,0"/>
              <v:stroke joinstyle="miter"/>
              <v:imagedata o:title=""/>
              <o:lock v:ext="edit" aspectratio="t"/>
              <v:textbox inset="1mm,1mm,1mm,1mm">
                <w:txbxContent>
                  <w:p>
                    <w:r>
                      <w:t>1、研究</w:t>
                    </w:r>
                    <w:r>
                      <w:rPr>
                        <w:rFonts w:hint="eastAsia"/>
                      </w:rPr>
                      <w:t>相关技术文件和其他有关文件</w:t>
                    </w:r>
                  </w:p>
                  <w:p>
                    <w:r>
                      <w:t>2、</w:t>
                    </w:r>
                    <w:r>
                      <w:rPr>
                        <w:rFonts w:hint="eastAsia"/>
                      </w:rPr>
                      <w:t>进行初步工程分析</w:t>
                    </w:r>
                  </w:p>
                  <w:p>
                    <w:r>
                      <w:rPr>
                        <w:rFonts w:hint="eastAsia"/>
                      </w:rPr>
                      <w:t>3、开展初步的环境现状调查</w:t>
                    </w:r>
                  </w:p>
                </w:txbxContent>
              </v:textbox>
            </v:shape>
            <v:shape id="_x0000_s24585" o:spid="_x0000_s24585" o:spt="32" type="#_x0000_t32" style="position:absolute;left:6092;top:3346;height:398;width:0;" o:connectortype="straight" filled="f" coordsize="21600,21600">
              <v:path arrowok="t"/>
              <v:fill on="f" focussize="0,0"/>
              <v:stroke endarrow="block" endarrowwidth="narrow"/>
              <v:imagedata o:title=""/>
              <o:lock v:ext="edit" aspectratio="t"/>
            </v:shape>
            <v:shape id="_x0000_s24586" o:spid="_x0000_s24586" o:spt="202" type="#_x0000_t202" style="position:absolute;left:4107;top:3744;height:946;width:3954;" coordsize="21600,21600">
              <v:path/>
              <v:fill focussize="0,0"/>
              <v:stroke joinstyle="miter"/>
              <v:imagedata o:title=""/>
              <o:lock v:ext="edit" aspectratio="t"/>
              <v:textbox inset="1mm,1mm,1mm,1mm">
                <w:txbxContent>
                  <w:p>
                    <w:r>
                      <w:t>1、</w:t>
                    </w:r>
                    <w:r>
                      <w:rPr>
                        <w:rFonts w:hint="eastAsia"/>
                      </w:rPr>
                      <w:t>环境影响识别和评价因子筛选</w:t>
                    </w:r>
                  </w:p>
                  <w:p>
                    <w:r>
                      <w:t>2、</w:t>
                    </w:r>
                    <w:r>
                      <w:rPr>
                        <w:rFonts w:hint="eastAsia"/>
                      </w:rPr>
                      <w:t>明确评价重点和环境保护目标</w:t>
                    </w:r>
                  </w:p>
                  <w:p>
                    <w:r>
                      <w:rPr>
                        <w:rFonts w:hint="eastAsia"/>
                      </w:rPr>
                      <w:t>3</w:t>
                    </w:r>
                    <w:r>
                      <w:t>、</w:t>
                    </w:r>
                    <w:r>
                      <w:rPr>
                        <w:rFonts w:hint="eastAsia"/>
                      </w:rPr>
                      <w:t>确定工作等级、评价范围和评价标准</w:t>
                    </w:r>
                  </w:p>
                  <w:p/>
                </w:txbxContent>
              </v:textbox>
            </v:shape>
            <v:shape id="_x0000_s24587" o:spid="_x0000_s24587" o:spt="32" type="#_x0000_t32" style="position:absolute;left:6092;top:4689;height:398;width:0;" o:connectortype="straight" filled="f" coordsize="21600,21600">
              <v:path arrowok="t"/>
              <v:fill on="f" focussize="0,0"/>
              <v:stroke endarrow="block" endarrowwidth="narrow"/>
              <v:imagedata o:title=""/>
              <o:lock v:ext="edit" aspectratio="t"/>
            </v:shape>
            <v:shape id="_x0000_s24588" o:spid="_x0000_s24588" o:spt="32" type="#_x0000_t32" style="position:absolute;left:6092;top:5488;height:724;width:1;" o:connectortype="straight" filled="f" coordsize="21600,21600">
              <v:path arrowok="t"/>
              <v:fill on="f" focussize="0,0"/>
              <v:stroke endarrow="block" endarrowwidth="narrow"/>
              <v:imagedata o:title=""/>
              <o:lock v:ext="edit" aspectratio="t"/>
            </v:shape>
            <v:shape id="_x0000_s24589" o:spid="_x0000_s24589" o:spt="202" type="#_x0000_t202" style="position:absolute;left:5412;top:5087;height:401;width:1390;" coordsize="21600,21600">
              <v:path/>
              <v:fill focussize="0,0"/>
              <v:stroke joinstyle="miter"/>
              <v:imagedata o:title=""/>
              <o:lock v:ext="edit" aspectratio="t"/>
              <v:textbox inset="1mm,1mm,1mm,1mm">
                <w:txbxContent>
                  <w:p>
                    <w:r>
                      <w:rPr>
                        <w:rFonts w:hint="eastAsia"/>
                      </w:rPr>
                      <w:t>制定工作方案</w:t>
                    </w:r>
                  </w:p>
                </w:txbxContent>
              </v:textbox>
            </v:shape>
            <v:shape id="_x0000_s24590" o:spid="_x0000_s24590" o:spt="32" type="#_x0000_t32" style="position:absolute;left:4736;top:6219;height:0;width:2835;" o:connectortype="straight" filled="f" coordsize="21600,21600">
              <v:path arrowok="t"/>
              <v:fill on="f" focussize="0,0"/>
              <v:stroke/>
              <v:imagedata o:title=""/>
              <o:lock v:ext="edit" aspectratio="t"/>
            </v:shape>
            <v:shape id="_x0000_s24591" o:spid="_x0000_s24591" o:spt="32" type="#_x0000_t32" style="position:absolute;left:4736;top:6219;height:398;width:0;" o:connectortype="straight" filled="f" coordsize="21600,21600">
              <v:path arrowok="t"/>
              <v:fill on="f" focussize="0,0"/>
              <v:stroke endarrow="block" endarrowwidth="narrow"/>
              <v:imagedata o:title=""/>
              <o:lock v:ext="edit" aspectratio="t"/>
            </v:shape>
            <v:shape id="_x0000_s24592" o:spid="_x0000_s24592" o:spt="32" type="#_x0000_t32" style="position:absolute;left:7571;top:6219;height:398;width:0;" o:connectortype="straight" filled="f" coordsize="21600,21600">
              <v:path arrowok="t"/>
              <v:fill on="f" focussize="0,0"/>
              <v:stroke endarrow="block" endarrowwidth="narrow"/>
              <v:imagedata o:title=""/>
              <o:lock v:ext="edit" aspectratio="t"/>
            </v:shape>
            <v:shape id="_x0000_s24593" o:spid="_x0000_s24593" o:spt="202" type="#_x0000_t202" style="position:absolute;left:3732;top:6617;height:674;width:2020;" coordsize="21600,21600">
              <v:path/>
              <v:fill focussize="0,0"/>
              <v:stroke joinstyle="miter"/>
              <v:imagedata o:title=""/>
              <o:lock v:ext="edit" aspectratio="t"/>
              <v:textbox inset="1mm,1mm,1mm,1mm">
                <w:txbxContent>
                  <w:p>
                    <w:pPr>
                      <w:jc w:val="center"/>
                    </w:pPr>
                    <w:r>
                      <w:rPr>
                        <w:rFonts w:hint="eastAsia"/>
                      </w:rPr>
                      <w:t>环境状况调查</w:t>
                    </w:r>
                  </w:p>
                  <w:p>
                    <w:pPr>
                      <w:jc w:val="center"/>
                    </w:pPr>
                    <w:r>
                      <w:rPr>
                        <w:rFonts w:hint="eastAsia"/>
                      </w:rPr>
                      <w:t>监测与评价</w:t>
                    </w:r>
                  </w:p>
                </w:txbxContent>
              </v:textbox>
            </v:shape>
            <v:shape id="_x0000_s24594" o:spid="_x0000_s24594" o:spt="202" type="#_x0000_t202" style="position:absolute;left:7091;top:6617;height:674;width:970;" coordsize="21600,21600">
              <v:path/>
              <v:fill focussize="0,0"/>
              <v:stroke joinstyle="miter"/>
              <v:imagedata o:title=""/>
              <o:lock v:ext="edit" aspectratio="t"/>
              <v:textbox inset="1mm,1mm,1mm,1mm">
                <w:txbxContent>
                  <w:p>
                    <w:r>
                      <w:rPr>
                        <w:rFonts w:hint="eastAsia"/>
                      </w:rPr>
                      <w:t>建设项目</w:t>
                    </w:r>
                  </w:p>
                  <w:p>
                    <w:r>
                      <w:rPr>
                        <w:rFonts w:hint="eastAsia"/>
                      </w:rPr>
                      <w:t>工程分析</w:t>
                    </w:r>
                  </w:p>
                </w:txbxContent>
              </v:textbox>
            </v:shape>
            <v:shape id="_x0000_s24595" o:spid="_x0000_s24595" o:spt="32" type="#_x0000_t32" style="position:absolute;left:4736;top:7310;height:398;width:0;" o:connectortype="straight" filled="f" coordsize="21600,21600">
              <v:path arrowok="t"/>
              <v:fill on="f" focussize="0,0"/>
              <v:stroke endarrowwidth="narrow"/>
              <v:imagedata o:title=""/>
              <o:lock v:ext="edit" aspectratio="t"/>
            </v:shape>
            <v:shape id="_x0000_s24596" o:spid="_x0000_s24596" o:spt="32" type="#_x0000_t32" style="position:absolute;left:7571;top:7310;height:398;width:0;" o:connectortype="straight" filled="f" coordsize="21600,21600">
              <v:path arrowok="t"/>
              <v:fill on="f" focussize="0,0"/>
              <v:stroke endarrowwidth="narrow"/>
              <v:imagedata o:title=""/>
              <o:lock v:ext="edit" aspectratio="t"/>
            </v:shape>
            <v:shape id="_x0000_s24597" o:spid="_x0000_s24597" o:spt="32" type="#_x0000_t32" style="position:absolute;left:4737;top:7716;height:0;width:2835;" o:connectortype="straight" filled="f" coordsize="21600,21600">
              <v:path arrowok="t"/>
              <v:fill on="f" focussize="0,0"/>
              <v:stroke/>
              <v:imagedata o:title=""/>
              <o:lock v:ext="edit" aspectratio="t"/>
            </v:shape>
            <v:shape id="_x0000_s24598" o:spid="_x0000_s24598" o:spt="32" type="#_x0000_t32" style="position:absolute;left:6191;top:7708;height:398;width:0;" o:connectortype="straight" filled="f" coordsize="21600,21600">
              <v:path arrowok="t"/>
              <v:fill on="f" focussize="0,0"/>
              <v:stroke endarrow="block" endarrowwidth="narrow"/>
              <v:imagedata o:title=""/>
              <o:lock v:ext="edit" aspectratio="t"/>
            </v:shape>
            <v:shape id="_x0000_s24599" o:spid="_x0000_s24599" o:spt="202" type="#_x0000_t202" style="position:absolute;left:4479;top:8106;height:674;width:3404;" coordsize="21600,21600">
              <v:path/>
              <v:fill focussize="0,0"/>
              <v:stroke joinstyle="miter"/>
              <v:imagedata o:title=""/>
              <o:lock v:ext="edit" aspectratio="t"/>
              <v:textbox inset="1mm,1mm,1mm,1mm">
                <w:txbxContent>
                  <w:p>
                    <w:r>
                      <w:rPr>
                        <w:rFonts w:hint="eastAsia"/>
                      </w:rPr>
                      <w:t>1、各环境要素环境影响预测与评价2、各专题环境影响分析与评价</w:t>
                    </w:r>
                  </w:p>
                </w:txbxContent>
              </v:textbox>
            </v:shape>
            <v:shape id="_x0000_s24600" o:spid="_x0000_s24600" o:spt="32" type="#_x0000_t32" style="position:absolute;left:6191;top:8769;height:759;width:0;" o:connectortype="straight" filled="f" coordsize="21600,21600">
              <v:path arrowok="t"/>
              <v:fill on="f" focussize="0,0"/>
              <v:stroke endarrow="block" endarrowwidth="narrow"/>
              <v:imagedata o:title=""/>
              <o:lock v:ext="edit" aspectratio="t"/>
            </v:shape>
            <v:shape id="_x0000_s24601" o:spid="_x0000_s24601" o:spt="202" type="#_x0000_t202" style="position:absolute;left:4107;top:9528;height:942;width:4015;" coordsize="21600,21600">
              <v:path/>
              <v:fill focussize="0,0"/>
              <v:stroke joinstyle="miter"/>
              <v:imagedata o:title=""/>
              <o:lock v:ext="edit" aspectratio="t"/>
              <v:textbox inset="1mm,1mm,1mm,1mm">
                <w:txbxContent>
                  <w:p>
                    <w:r>
                      <w:rPr>
                        <w:rFonts w:hint="eastAsia"/>
                      </w:rPr>
                      <w:t>1、提出环境保护措施，进行技术经济论证</w:t>
                    </w:r>
                  </w:p>
                  <w:p>
                    <w:r>
                      <w:rPr>
                        <w:rFonts w:hint="eastAsia"/>
                      </w:rPr>
                      <w:t>2、给出污染物排放清单</w:t>
                    </w:r>
                  </w:p>
                  <w:p>
                    <w:r>
                      <w:rPr>
                        <w:rFonts w:hint="eastAsia"/>
                      </w:rPr>
                      <w:t>3、给出建设项目环境影响评价结论</w:t>
                    </w:r>
                  </w:p>
                </w:txbxContent>
              </v:textbox>
            </v:shape>
            <v:shape id="_x0000_s24602" o:spid="_x0000_s24602" o:spt="32" type="#_x0000_t32" style="position:absolute;left:6190;top:10470;height:398;width:0;" o:connectortype="straight" filled="f" coordsize="21600,21600">
              <v:path arrowok="t"/>
              <v:fill on="f" focussize="0,0"/>
              <v:stroke endarrow="block" endarrowwidth="narrow"/>
              <v:imagedata o:title=""/>
              <o:lock v:ext="edit" aspectratio="t"/>
            </v:shape>
            <v:shape id="_x0000_s24603" o:spid="_x0000_s24603" o:spt="202" type="#_x0000_t202" style="position:absolute;left:4827;top:10868;height:401;width:2786;" coordsize="21600,21600">
              <v:path/>
              <v:fill focussize="0,0"/>
              <v:stroke joinstyle="miter"/>
              <v:imagedata o:title=""/>
              <o:lock v:ext="edit" aspectratio="t"/>
              <v:textbox inset="1mm,1mm,1mm,1mm">
                <w:txbxContent>
                  <w:p>
                    <w:pPr>
                      <w:jc w:val="center"/>
                    </w:pPr>
                    <w:r>
                      <w:rPr>
                        <w:rFonts w:hint="eastAsia"/>
                      </w:rPr>
                      <w:t>编制环境影响报告书（表）</w:t>
                    </w:r>
                  </w:p>
                </w:txbxContent>
              </v:textbox>
            </v:shape>
            <v:shape id="_x0000_s24604" o:spid="_x0000_s24604" o:spt="202" type="#_x0000_t202" style="position:absolute;left:3991;top:11850;height:312;width:4482;" stroked="f" coordsize="21600,21600">
              <v:path/>
              <v:fill focussize="0,0"/>
              <v:stroke on="f" joinstyle="miter"/>
              <v:imagedata o:title=""/>
              <o:lock v:ext="edit" aspectratio="t"/>
              <v:textbox inset="0mm,0mm,0mm,0mm">
                <w:txbxContent>
                  <w:p>
                    <w:pPr>
                      <w:jc w:val="center"/>
                    </w:pPr>
                    <w:r>
                      <w:rPr>
                        <w:kern w:val="44"/>
                        <w:sz w:val="24"/>
                      </w:rPr>
                      <w:t>图1-1</w:t>
                    </w:r>
                    <w:r>
                      <w:rPr>
                        <w:rFonts w:hint="eastAsia"/>
                        <w:kern w:val="44"/>
                        <w:sz w:val="24"/>
                      </w:rPr>
                      <w:t>建设项目环境影响评价工作程序图</w:t>
                    </w:r>
                  </w:p>
                </w:txbxContent>
              </v:textbox>
            </v:shape>
            <v:shape id="_x0000_s24605" o:spid="_x0000_s24605" o:spt="32" type="#_x0000_t32" style="position:absolute;left:1931;top:5814;height:0;width:8190;" o:connectortype="straight" filled="f" coordsize="21600,21600">
              <v:path arrowok="t"/>
              <v:fill on="f" focussize="0,0"/>
              <v:stroke dashstyle="dash"/>
              <v:imagedata o:title=""/>
              <o:lock v:ext="edit" aspectratio="t"/>
            </v:shape>
            <v:shape id="_x0000_s24606" o:spid="_x0000_s24606" o:spt="32" type="#_x0000_t32" style="position:absolute;left:1944;top:9105;height:0;width:8190;" o:connectortype="straight" filled="f" coordsize="21600,21600">
              <v:path arrowok="t"/>
              <v:fill on="f" focussize="0,0"/>
              <v:stroke dashstyle="dash"/>
              <v:imagedata o:title=""/>
              <o:lock v:ext="edit" aspectratio="t"/>
            </v:shape>
            <v:shape id="_x0000_s24607" o:spid="_x0000_s24607" o:spt="202" type="#_x0000_t202" style="position:absolute;left:2132;top:2920;height:1265;width:282;" stroked="f" coordsize="21600,21600">
              <v:path/>
              <v:fill focussize="0,0"/>
              <v:stroke on="f" joinstyle="miter"/>
              <v:imagedata o:title=""/>
              <o:lock v:ext="edit" aspectratio="t"/>
              <v:textbox inset="0mm,0mm,0mm,0mm" style="layout-flow:vertical-ideographic;">
                <w:txbxContent>
                  <w:p>
                    <w:r>
                      <w:rPr>
                        <w:rFonts w:hint="eastAsia"/>
                      </w:rPr>
                      <w:t>第一阶段</w:t>
                    </w:r>
                  </w:p>
                </w:txbxContent>
              </v:textbox>
            </v:shape>
            <v:shape id="_x0000_s24608" o:spid="_x0000_s24608" o:spt="202" type="#_x0000_t202" style="position:absolute;left:2129;top:6948;height:1180;width:285;" stroked="f" coordsize="21600,21600">
              <v:path/>
              <v:fill focussize="0,0"/>
              <v:stroke on="f" joinstyle="miter"/>
              <v:imagedata o:title=""/>
              <o:lock v:ext="edit" aspectratio="t"/>
              <v:textbox inset="0mm,0mm,0mm,0mm" style="layout-flow:vertical-ideographic;">
                <w:txbxContent>
                  <w:p>
                    <w:r>
                      <w:rPr>
                        <w:rFonts w:hint="eastAsia"/>
                      </w:rPr>
                      <w:t>第二阶段</w:t>
                    </w:r>
                  </w:p>
                </w:txbxContent>
              </v:textbox>
            </v:shape>
            <v:shape id="_x0000_s24609" o:spid="_x0000_s24609" o:spt="202" type="#_x0000_t202" style="position:absolute;left:2132;top:9879;height:1071;width:282;" stroked="f" coordsize="21600,21600">
              <v:path/>
              <v:fill focussize="0,0"/>
              <v:stroke on="f" joinstyle="miter"/>
              <v:imagedata o:title=""/>
              <o:lock v:ext="edit" aspectratio="t"/>
              <v:textbox inset="0mm,0mm,0mm,0mm" style="layout-flow:vertical-ideographic;">
                <w:txbxContent>
                  <w:p>
                    <w:r>
                      <w:rPr>
                        <w:rFonts w:hint="eastAsia"/>
                      </w:rPr>
                      <w:t>第三阶段</w:t>
                    </w:r>
                  </w:p>
                </w:txbxContent>
              </v:textbox>
            </v:shape>
          </v:group>
        </w:pict>
      </w: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p>
    <w:p>
      <w:pPr>
        <w:widowControl/>
        <w:adjustRightInd w:val="0"/>
        <w:snapToGrid w:val="0"/>
        <w:spacing w:line="360" w:lineRule="auto"/>
        <w:jc w:val="left"/>
        <w:rPr>
          <w:sz w:val="24"/>
          <w:szCs w:val="24"/>
        </w:rPr>
      </w:pPr>
      <w:bookmarkStart w:id="20" w:name="_Toc17142583"/>
      <w:bookmarkStart w:id="21" w:name="_Toc29811729"/>
    </w:p>
    <w:p>
      <w:pPr>
        <w:pStyle w:val="3"/>
        <w:keepNext w:val="0"/>
        <w:keepLines w:val="0"/>
        <w:numPr>
          <w:ilvl w:val="0"/>
          <w:numId w:val="0"/>
        </w:numPr>
        <w:snapToGrid w:val="0"/>
        <w:spacing w:before="0" w:after="0" w:line="360" w:lineRule="auto"/>
        <w:rPr>
          <w:rFonts w:ascii="Times New Roman" w:hAnsi="Times New Roman" w:eastAsia="宋体"/>
          <w:b/>
          <w:color w:val="00B0F0"/>
          <w:sz w:val="24"/>
          <w:szCs w:val="24"/>
        </w:rPr>
      </w:pPr>
      <w:bookmarkStart w:id="22" w:name="_Toc2366"/>
      <w:r>
        <w:rPr>
          <w:rFonts w:hint="eastAsia" w:ascii="Times New Roman" w:hAnsi="Times New Roman" w:eastAsia="宋体"/>
          <w:b/>
          <w:color w:val="00B0F0"/>
          <w:sz w:val="24"/>
          <w:szCs w:val="24"/>
        </w:rPr>
        <w:t>1.5初步判定</w:t>
      </w:r>
      <w:bookmarkEnd w:id="20"/>
      <w:bookmarkEnd w:id="21"/>
      <w:bookmarkEnd w:id="22"/>
    </w:p>
    <w:p>
      <w:pPr>
        <w:widowControl/>
        <w:adjustRightInd w:val="0"/>
        <w:snapToGrid w:val="0"/>
        <w:spacing w:line="360" w:lineRule="auto"/>
        <w:ind w:firstLine="480" w:firstLineChars="200"/>
        <w:jc w:val="left"/>
        <w:rPr>
          <w:color w:val="00B0F0"/>
          <w:sz w:val="24"/>
          <w:szCs w:val="24"/>
        </w:rPr>
      </w:pPr>
      <w:r>
        <w:rPr>
          <w:rFonts w:hint="eastAsia"/>
          <w:color w:val="00B0F0"/>
          <w:sz w:val="24"/>
          <w:szCs w:val="24"/>
        </w:rPr>
        <w:t>初步判断该项目的建设内容与产业政策、选址要求等的相符性；判定该项目建设内容与“三线一单”控制要求的相符性，判定内容见表</w:t>
      </w:r>
      <w:r>
        <w:rPr>
          <w:color w:val="00B0F0"/>
          <w:sz w:val="24"/>
          <w:szCs w:val="24"/>
        </w:rPr>
        <w:t>1</w:t>
      </w:r>
      <w:r>
        <w:rPr>
          <w:rFonts w:hint="eastAsia"/>
          <w:color w:val="00B0F0"/>
          <w:sz w:val="24"/>
          <w:szCs w:val="24"/>
        </w:rPr>
        <w:t>-1。</w:t>
      </w:r>
    </w:p>
    <w:p>
      <w:pPr>
        <w:widowControl/>
        <w:adjustRightInd w:val="0"/>
        <w:snapToGrid w:val="0"/>
        <w:spacing w:line="360" w:lineRule="auto"/>
        <w:ind w:firstLine="482" w:firstLineChars="200"/>
        <w:jc w:val="center"/>
        <w:rPr>
          <w:b/>
          <w:sz w:val="24"/>
          <w:szCs w:val="24"/>
        </w:rPr>
      </w:pPr>
      <w:bookmarkStart w:id="23" w:name="_Toc29811730"/>
      <w:bookmarkStart w:id="24" w:name="_Toc17142584"/>
    </w:p>
    <w:p>
      <w:pPr>
        <w:widowControl/>
        <w:adjustRightInd w:val="0"/>
        <w:snapToGrid w:val="0"/>
        <w:spacing w:line="360" w:lineRule="auto"/>
        <w:ind w:firstLine="482" w:firstLineChars="20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表</w:t>
      </w: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-1    初步判定内容</w:t>
      </w:r>
    </w:p>
    <w:tbl>
      <w:tblPr>
        <w:tblStyle w:val="42"/>
        <w:tblW w:w="91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625"/>
        <w:gridCol w:w="1985"/>
        <w:gridCol w:w="3685"/>
        <w:gridCol w:w="2127"/>
        <w:gridCol w:w="7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Align w:val="center"/>
          </w:tcPr>
          <w:p>
            <w:pPr>
              <w:topLinePunct/>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1985" w:type="dxa"/>
            <w:vAlign w:val="center"/>
          </w:tcPr>
          <w:p>
            <w:pPr>
              <w:topLinePunct/>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名称</w:t>
            </w:r>
          </w:p>
        </w:tc>
        <w:tc>
          <w:tcPr>
            <w:tcW w:w="3685" w:type="dxa"/>
            <w:vAlign w:val="center"/>
          </w:tcPr>
          <w:p>
            <w:pPr>
              <w:topLinePunct/>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环保要求</w:t>
            </w:r>
          </w:p>
        </w:tc>
        <w:tc>
          <w:tcPr>
            <w:tcW w:w="2127" w:type="dxa"/>
            <w:vAlign w:val="center"/>
          </w:tcPr>
          <w:p>
            <w:pPr>
              <w:topLinePunct/>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本项目</w:t>
            </w:r>
          </w:p>
        </w:tc>
        <w:tc>
          <w:tcPr>
            <w:tcW w:w="764" w:type="dxa"/>
            <w:vAlign w:val="center"/>
          </w:tcPr>
          <w:p>
            <w:pPr>
              <w:topLinePunct/>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Align w:val="center"/>
          </w:tcPr>
          <w:p>
            <w:pPr>
              <w:topLinePunct/>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产业</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政策</w:t>
            </w: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《产业政策调整指导目录》</w:t>
            </w:r>
            <w:r>
              <w:rPr>
                <w:color w:val="000000" w:themeColor="text1"/>
                <w:szCs w:val="21"/>
                <w14:textFill>
                  <w14:solidFill>
                    <w14:schemeClr w14:val="tx1"/>
                  </w14:solidFill>
                </w14:textFill>
              </w:rPr>
              <w:t>(2019</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第一类鼓励类，第一条第4款“畜禽标准化规模养殖技术开发与应用”</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本项目属规模化生猪养殖，为鼓励类项目，并已于2020年11月5日取得谷城县发展和改革局项目备案证，备案证代码</w:t>
            </w: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020</w:t>
            </w:r>
            <w:r>
              <w:rPr>
                <w:bCs/>
                <w:color w:val="000000" w:themeColor="text1"/>
                <w:szCs w:val="21"/>
                <w14:textFill>
                  <w14:solidFill>
                    <w14:schemeClr w14:val="tx1"/>
                  </w14:solidFill>
                </w14:textFill>
              </w:rPr>
              <w:t>-42062</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062571</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restart"/>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选址要求</w:t>
            </w: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《湖北省畜禽养殖区划分技术规范</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试行</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的通知》</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鄂环发[</w:t>
            </w:r>
            <w:r>
              <w:rPr>
                <w:bCs/>
                <w:color w:val="000000" w:themeColor="text1"/>
                <w:szCs w:val="21"/>
                <w14:textFill>
                  <w14:solidFill>
                    <w14:schemeClr w14:val="tx1"/>
                  </w14:solidFill>
                </w14:textFill>
              </w:rPr>
              <w:t>2016</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5</w:t>
            </w:r>
            <w:r>
              <w:rPr>
                <w:rFonts w:hint="eastAsia"/>
                <w:bCs/>
                <w:color w:val="000000" w:themeColor="text1"/>
                <w:szCs w:val="21"/>
                <w14:textFill>
                  <w14:solidFill>
                    <w14:schemeClr w14:val="tx1"/>
                  </w14:solidFill>
                </w14:textFill>
              </w:rPr>
              <w:t>号</w:t>
            </w:r>
            <w:r>
              <w:rPr>
                <w:bCs/>
                <w:color w:val="000000" w:themeColor="text1"/>
                <w:szCs w:val="21"/>
                <w14:textFill>
                  <w14:solidFill>
                    <w14:schemeClr w14:val="tx1"/>
                  </w14:solidFill>
                </w14:textFill>
              </w:rPr>
              <w:t>)</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禁养区：饮用水源地保护区、风景名胜区、自然保护区、人口集中区域、其他法律、法规、行政规章规定禁止畜禽养殖的区域。</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项目位于</w:t>
            </w:r>
            <w:r>
              <w:rPr>
                <w:rFonts w:hint="eastAsia"/>
                <w:bCs/>
                <w:color w:val="000000" w:themeColor="text1"/>
                <w:szCs w:val="21"/>
                <w14:textFill>
                  <w14:solidFill>
                    <w14:schemeClr w14:val="tx1"/>
                  </w14:solidFill>
                </w14:textFill>
              </w:rPr>
              <w:t>谷城县石花镇彪家庙村</w:t>
            </w:r>
            <w:r>
              <w:rPr>
                <w:rFonts w:hint="eastAsia"/>
                <w:color w:val="000000" w:themeColor="text1"/>
                <w:szCs w:val="21"/>
                <w14:textFill>
                  <w14:solidFill>
                    <w14:schemeClr w14:val="tx1"/>
                  </w14:solidFill>
                </w14:textFill>
              </w:rPr>
              <w:t>，不属于饮用水源地保护区、风景名胜区、自然保护区、人口集中区域、其他法律、法规、行政规章规定禁止畜禽养殖的区域。</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rFonts w:hint="default" w:eastAsia="宋体"/>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《谷城县畜禽养殖区域划分方案》</w:t>
            </w:r>
            <w:r>
              <w:rPr>
                <w:rFonts w:hint="eastAsia"/>
                <w:bCs/>
                <w:color w:val="000000" w:themeColor="text1"/>
                <w:sz w:val="21"/>
                <w:szCs w:val="21"/>
                <w:highlight w:val="none"/>
                <w:lang w:val="en-US" w:eastAsia="zh-CN"/>
                <w14:textFill>
                  <w14:solidFill>
                    <w14:schemeClr w14:val="tx1"/>
                  </w14:solidFill>
                </w14:textFill>
              </w:rPr>
              <w:t>(试行)</w:t>
            </w:r>
          </w:p>
        </w:tc>
        <w:tc>
          <w:tcPr>
            <w:tcW w:w="3685" w:type="dxa"/>
            <w:vAlign w:val="center"/>
          </w:tcPr>
          <w:p>
            <w:pPr>
              <w:ind w:left="120"/>
              <w:jc w:val="left"/>
              <w:rPr>
                <w:rFonts w:hint="default" w:hAnsi="宋体" w:eastAsia="宋体"/>
                <w:b/>
                <w:color w:val="000000" w:themeColor="text1"/>
                <w:sz w:val="21"/>
                <w:szCs w:val="21"/>
                <w:highlight w:val="none"/>
                <w:lang w:val="en-US" w:eastAsia="zh-CN"/>
                <w14:textFill>
                  <w14:solidFill>
                    <w14:schemeClr w14:val="tx1"/>
                  </w14:solidFill>
                </w14:textFill>
              </w:rPr>
            </w:pPr>
            <w:r>
              <w:rPr>
                <w:rFonts w:hint="eastAsia" w:hAnsi="宋体"/>
                <w:b/>
                <w:color w:val="000000" w:themeColor="text1"/>
                <w:sz w:val="21"/>
                <w:szCs w:val="21"/>
                <w:highlight w:val="none"/>
                <w:lang w:eastAsia="zh-CN"/>
                <w14:textFill>
                  <w14:solidFill>
                    <w14:schemeClr w14:val="tx1"/>
                  </w14:solidFill>
                </w14:textFill>
              </w:rPr>
              <w:t>禁养区</w:t>
            </w:r>
            <w:r>
              <w:rPr>
                <w:rFonts w:hint="eastAsia" w:hAnsi="宋体"/>
                <w:b/>
                <w:color w:val="000000" w:themeColor="text1"/>
                <w:sz w:val="21"/>
                <w:szCs w:val="21"/>
                <w:highlight w:val="none"/>
                <w:lang w:val="en-US" w:eastAsia="zh-CN"/>
                <w14:textFill>
                  <w14:solidFill>
                    <w14:schemeClr w14:val="tx1"/>
                  </w14:solidFill>
                </w14:textFill>
              </w:rPr>
              <w:t>:</w:t>
            </w:r>
          </w:p>
          <w:p>
            <w:pPr>
              <w:ind w:left="120"/>
              <w:jc w:val="left"/>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人口集中区域：</w:t>
            </w:r>
            <w:r>
              <w:rPr>
                <w:rFonts w:hAnsi="宋体"/>
                <w:bCs/>
                <w:color w:val="000000" w:themeColor="text1"/>
                <w:sz w:val="21"/>
                <w:szCs w:val="21"/>
                <w:highlight w:val="none"/>
                <w14:textFill>
                  <w14:solidFill>
                    <w14:schemeClr w14:val="tx1"/>
                  </w14:solidFill>
                </w14:textFill>
              </w:rPr>
              <w:t>a</w:t>
            </w:r>
            <w:r>
              <w:rPr>
                <w:rFonts w:hint="eastAsia" w:hAnsi="宋体"/>
                <w:bCs/>
                <w:color w:val="000000" w:themeColor="text1"/>
                <w:sz w:val="21"/>
                <w:szCs w:val="21"/>
                <w:highlight w:val="none"/>
                <w14:textFill>
                  <w14:solidFill>
                    <w14:schemeClr w14:val="tx1"/>
                  </w14:solidFill>
                </w14:textFill>
              </w:rPr>
              <w:t>、城市、集镇建成区、包括县城城区、谷城经济开发区、石花星火技术密集区、薤山旅游度假区、谷城可持续发展实验区等建成区，各乡镇城镇建成区范围内的区域，以及这些区域的边界向外延伸</w:t>
            </w:r>
            <w:r>
              <w:rPr>
                <w:rFonts w:hAnsi="宋体"/>
                <w:bCs/>
                <w:color w:val="000000" w:themeColor="text1"/>
                <w:sz w:val="21"/>
                <w:szCs w:val="21"/>
                <w:highlight w:val="none"/>
                <w14:textFill>
                  <w14:solidFill>
                    <w14:schemeClr w14:val="tx1"/>
                  </w14:solidFill>
                </w14:textFill>
              </w:rPr>
              <w:t>500m</w:t>
            </w:r>
            <w:r>
              <w:rPr>
                <w:rFonts w:hint="eastAsia" w:hAnsi="宋体"/>
                <w:bCs/>
                <w:color w:val="000000" w:themeColor="text1"/>
                <w:sz w:val="21"/>
                <w:szCs w:val="21"/>
                <w:highlight w:val="none"/>
                <w14:textFill>
                  <w14:solidFill>
                    <w14:schemeClr w14:val="tx1"/>
                  </w14:solidFill>
                </w14:textFill>
              </w:rPr>
              <w:t>范围内的区域。</w:t>
            </w:r>
            <w:r>
              <w:rPr>
                <w:rFonts w:hAnsi="宋体"/>
                <w:bCs/>
                <w:color w:val="000000" w:themeColor="text1"/>
                <w:sz w:val="21"/>
                <w:szCs w:val="21"/>
                <w:highlight w:val="none"/>
                <w14:textFill>
                  <w14:solidFill>
                    <w14:schemeClr w14:val="tx1"/>
                  </w14:solidFill>
                </w14:textFill>
              </w:rPr>
              <w:t>b</w:t>
            </w:r>
            <w:r>
              <w:rPr>
                <w:rFonts w:hint="eastAsia" w:hAnsi="宋体"/>
                <w:bCs/>
                <w:color w:val="000000" w:themeColor="text1"/>
                <w:sz w:val="21"/>
                <w:szCs w:val="21"/>
                <w:highlight w:val="none"/>
                <w14:textFill>
                  <w14:solidFill>
                    <w14:schemeClr w14:val="tx1"/>
                  </w14:solidFill>
                </w14:textFill>
              </w:rPr>
              <w:t>、不在城市、集镇建成区的机关、学校、医院、部队和科研</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14:textFill>
                  <w14:solidFill>
                    <w14:schemeClr w14:val="tx1"/>
                  </w14:solidFill>
                </w14:textFill>
              </w:rPr>
              <w:t>种畜禽养殖试验场除外</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14:textFill>
                  <w14:solidFill>
                    <w14:schemeClr w14:val="tx1"/>
                  </w14:solidFill>
                </w14:textFill>
              </w:rPr>
              <w:t>、敬老院、疗养院、文化体育场等人口聚集区，以及这些区域的边界向外延伸</w:t>
            </w:r>
            <w:r>
              <w:rPr>
                <w:rFonts w:hAnsi="宋体"/>
                <w:bCs/>
                <w:color w:val="000000" w:themeColor="text1"/>
                <w:sz w:val="21"/>
                <w:szCs w:val="21"/>
                <w:highlight w:val="none"/>
                <w14:textFill>
                  <w14:solidFill>
                    <w14:schemeClr w14:val="tx1"/>
                  </w14:solidFill>
                </w14:textFill>
              </w:rPr>
              <w:t>500m</w:t>
            </w:r>
            <w:r>
              <w:rPr>
                <w:rFonts w:hint="eastAsia" w:hAnsi="宋体"/>
                <w:bCs/>
                <w:color w:val="000000" w:themeColor="text1"/>
                <w:sz w:val="21"/>
                <w:szCs w:val="21"/>
                <w:highlight w:val="none"/>
                <w14:textFill>
                  <w14:solidFill>
                    <w14:schemeClr w14:val="tx1"/>
                  </w14:solidFill>
                </w14:textFill>
              </w:rPr>
              <w:t>范围内的区域。</w:t>
            </w:r>
          </w:p>
          <w:p>
            <w:pPr>
              <w:ind w:left="120"/>
              <w:jc w:val="left"/>
              <w:rPr>
                <w:rFonts w:hAnsi="宋体"/>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重要水质功能区：</w:t>
            </w:r>
            <w:r>
              <w:rPr>
                <w:bCs/>
                <w:color w:val="000000" w:themeColor="text1"/>
                <w:sz w:val="21"/>
                <w:szCs w:val="21"/>
                <w:highlight w:val="none"/>
                <w14:textFill>
                  <w14:solidFill>
                    <w14:schemeClr w14:val="tx1"/>
                  </w14:solidFill>
                </w14:textFill>
              </w:rPr>
              <w:t>a</w:t>
            </w:r>
            <w:r>
              <w:rPr>
                <w:rFonts w:hint="eastAsia"/>
                <w:bCs/>
                <w:color w:val="000000" w:themeColor="text1"/>
                <w:sz w:val="21"/>
                <w:szCs w:val="21"/>
                <w:highlight w:val="none"/>
                <w14:textFill>
                  <w14:solidFill>
                    <w14:schemeClr w14:val="tx1"/>
                  </w14:solidFill>
                </w14:textFill>
              </w:rPr>
              <w:t>、汉江</w:t>
            </w:r>
            <w:r>
              <w:rPr>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谷城段</w:t>
            </w:r>
            <w:r>
              <w:rPr>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最高控制水痊线向外延伸</w:t>
            </w:r>
            <w:r>
              <w:rPr>
                <w:bCs/>
                <w:color w:val="000000" w:themeColor="text1"/>
                <w:sz w:val="21"/>
                <w:szCs w:val="21"/>
                <w:highlight w:val="none"/>
                <w14:textFill>
                  <w14:solidFill>
                    <w14:schemeClr w14:val="tx1"/>
                  </w14:solidFill>
                </w14:textFill>
              </w:rPr>
              <w:t>1000m</w:t>
            </w:r>
            <w:r>
              <w:rPr>
                <w:rFonts w:hint="eastAsia"/>
                <w:bCs/>
                <w:color w:val="000000" w:themeColor="text1"/>
                <w:sz w:val="21"/>
                <w:szCs w:val="21"/>
                <w:highlight w:val="none"/>
                <w14:textFill>
                  <w14:solidFill>
                    <w14:schemeClr w14:val="tx1"/>
                  </w14:solidFill>
                </w14:textFill>
              </w:rPr>
              <w:t>范围内的区域。</w:t>
            </w:r>
            <w:r>
              <w:rPr>
                <w:bCs/>
                <w:color w:val="000000" w:themeColor="text1"/>
                <w:sz w:val="21"/>
                <w:szCs w:val="21"/>
                <w:highlight w:val="none"/>
                <w14:textFill>
                  <w14:solidFill>
                    <w14:schemeClr w14:val="tx1"/>
                  </w14:solidFill>
                </w14:textFill>
              </w:rPr>
              <w:t>b</w:t>
            </w:r>
            <w:r>
              <w:rPr>
                <w:rFonts w:hint="eastAsia"/>
                <w:bCs/>
                <w:color w:val="000000" w:themeColor="text1"/>
                <w:sz w:val="21"/>
                <w:szCs w:val="21"/>
                <w:highlight w:val="none"/>
                <w14:textFill>
                  <w14:solidFill>
                    <w14:schemeClr w14:val="tx1"/>
                  </w14:solidFill>
                </w14:textFill>
              </w:rPr>
              <w:t>、南河、北河等汉江支流陆域两侧边界水域最高控制水位线向外延伸</w:t>
            </w:r>
            <w:r>
              <w:rPr>
                <w:bCs/>
                <w:color w:val="000000" w:themeColor="text1"/>
                <w:sz w:val="21"/>
                <w:szCs w:val="21"/>
                <w:highlight w:val="none"/>
                <w14:textFill>
                  <w14:solidFill>
                    <w14:schemeClr w14:val="tx1"/>
                  </w14:solidFill>
                </w14:textFill>
              </w:rPr>
              <w:t>200m</w:t>
            </w:r>
            <w:r>
              <w:rPr>
                <w:rFonts w:hint="eastAsia"/>
                <w:bCs/>
                <w:color w:val="000000" w:themeColor="text1"/>
                <w:sz w:val="21"/>
                <w:szCs w:val="21"/>
                <w:highlight w:val="none"/>
                <w14:textFill>
                  <w14:solidFill>
                    <w14:schemeClr w14:val="tx1"/>
                  </w14:solidFill>
                </w14:textFill>
              </w:rPr>
              <w:t>范围内的区域。</w:t>
            </w:r>
          </w:p>
          <w:p>
            <w:pPr>
              <w:ind w:left="120"/>
              <w:jc w:val="left"/>
              <w:rPr>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饮用水源保护区：</w:t>
            </w:r>
            <w:r>
              <w:rPr>
                <w:rFonts w:hAnsi="宋体"/>
                <w:bCs/>
                <w:color w:val="000000" w:themeColor="text1"/>
                <w:sz w:val="21"/>
                <w:szCs w:val="21"/>
                <w:highlight w:val="none"/>
                <w14:textFill>
                  <w14:solidFill>
                    <w14:schemeClr w14:val="tx1"/>
                  </w14:solidFill>
                </w14:textFill>
              </w:rPr>
              <w:t>a</w:t>
            </w:r>
            <w:r>
              <w:rPr>
                <w:rFonts w:hint="eastAsia" w:hAnsi="宋体"/>
                <w:bCs/>
                <w:color w:val="000000" w:themeColor="text1"/>
                <w:sz w:val="21"/>
                <w:szCs w:val="21"/>
                <w:highlight w:val="none"/>
                <w14:textFill>
                  <w14:solidFill>
                    <w14:schemeClr w14:val="tx1"/>
                  </w14:solidFill>
                </w14:textFill>
              </w:rPr>
              <w:t>、潭口水库、八仙洞水库、龙潭水库、南河电站水库等生活用水源地水库最高水位线向外延伸</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14:textFill>
                  <w14:solidFill>
                    <w14:schemeClr w14:val="tx1"/>
                  </w14:solidFill>
                </w14:textFill>
              </w:rPr>
              <w:t>水库下游除外</w:t>
            </w:r>
            <w:r>
              <w:rPr>
                <w:rFonts w:hAnsi="宋体"/>
                <w:bCs/>
                <w:color w:val="000000" w:themeColor="text1"/>
                <w:sz w:val="21"/>
                <w:szCs w:val="21"/>
                <w:highlight w:val="none"/>
                <w14:textFill>
                  <w14:solidFill>
                    <w14:schemeClr w14:val="tx1"/>
                  </w14:solidFill>
                </w14:textFill>
              </w:rPr>
              <w:t>)1000m</w:t>
            </w:r>
            <w:r>
              <w:rPr>
                <w:rFonts w:hint="eastAsia" w:hAnsi="宋体"/>
                <w:bCs/>
                <w:color w:val="000000" w:themeColor="text1"/>
                <w:sz w:val="21"/>
                <w:szCs w:val="21"/>
                <w:highlight w:val="none"/>
                <w14:textFill>
                  <w14:solidFill>
                    <w14:schemeClr w14:val="tx1"/>
                  </w14:solidFill>
                </w14:textFill>
              </w:rPr>
              <w:t>范围内的区域。</w:t>
            </w:r>
            <w:r>
              <w:rPr>
                <w:rFonts w:hAnsi="宋体"/>
                <w:bCs/>
                <w:color w:val="000000" w:themeColor="text1"/>
                <w:sz w:val="21"/>
                <w:szCs w:val="21"/>
                <w:highlight w:val="none"/>
                <w14:textFill>
                  <w14:solidFill>
                    <w14:schemeClr w14:val="tx1"/>
                  </w14:solidFill>
                </w14:textFill>
              </w:rPr>
              <w:t>b</w:t>
            </w:r>
            <w:r>
              <w:rPr>
                <w:rFonts w:hint="eastAsia" w:hAnsi="宋体"/>
                <w:bCs/>
                <w:color w:val="000000" w:themeColor="text1"/>
                <w:sz w:val="21"/>
                <w:szCs w:val="21"/>
                <w:highlight w:val="none"/>
                <w14:textFill>
                  <w14:solidFill>
                    <w14:schemeClr w14:val="tx1"/>
                  </w14:solidFill>
                </w14:textFill>
              </w:rPr>
              <w:t>、镇、村集中式生活饮用水地表水源地周围向外延伸</w:t>
            </w:r>
            <w:r>
              <w:rPr>
                <w:rFonts w:hAnsi="宋体"/>
                <w:bCs/>
                <w:color w:val="000000" w:themeColor="text1"/>
                <w:sz w:val="21"/>
                <w:szCs w:val="21"/>
                <w:highlight w:val="none"/>
                <w14:textFill>
                  <w14:solidFill>
                    <w14:schemeClr w14:val="tx1"/>
                  </w14:solidFill>
                </w14:textFill>
              </w:rPr>
              <w:t>1000m</w:t>
            </w:r>
            <w:r>
              <w:rPr>
                <w:rFonts w:hint="eastAsia" w:hAnsi="宋体"/>
                <w:bCs/>
                <w:color w:val="000000" w:themeColor="text1"/>
                <w:sz w:val="21"/>
                <w:szCs w:val="21"/>
                <w:highlight w:val="none"/>
                <w14:textFill>
                  <w14:solidFill>
                    <w14:schemeClr w14:val="tx1"/>
                  </w14:solidFill>
                </w14:textFill>
              </w:rPr>
              <w:t>范围内的区域或地下取水点周围向外延伸</w:t>
            </w:r>
            <w:r>
              <w:rPr>
                <w:rFonts w:hAnsi="宋体"/>
                <w:bCs/>
                <w:color w:val="000000" w:themeColor="text1"/>
                <w:sz w:val="21"/>
                <w:szCs w:val="21"/>
                <w:highlight w:val="none"/>
                <w14:textFill>
                  <w14:solidFill>
                    <w14:schemeClr w14:val="tx1"/>
                  </w14:solidFill>
                </w14:textFill>
              </w:rPr>
              <w:t>1000m</w:t>
            </w:r>
            <w:r>
              <w:rPr>
                <w:rFonts w:hint="eastAsia" w:hAnsi="宋体"/>
                <w:bCs/>
                <w:color w:val="000000" w:themeColor="text1"/>
                <w:sz w:val="21"/>
                <w:szCs w:val="21"/>
                <w:highlight w:val="none"/>
                <w14:textFill>
                  <w14:solidFill>
                    <w14:schemeClr w14:val="tx1"/>
                  </w14:solidFill>
                </w14:textFill>
              </w:rPr>
              <w:t>范围内的区域。</w:t>
            </w:r>
          </w:p>
          <w:p>
            <w:pPr>
              <w:ind w:left="120" w:leftChars="0"/>
              <w:jc w:val="left"/>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其他生态功能区</w:t>
            </w:r>
            <w:r>
              <w:rPr>
                <w:b/>
                <w:bCs/>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w:t>
            </w:r>
            <w:r>
              <w:rPr>
                <w:rFonts w:hint="eastAsia"/>
                <w:color w:val="000000" w:themeColor="text1"/>
                <w:sz w:val="21"/>
                <w:szCs w:val="21"/>
                <w:highlight w:val="none"/>
                <w14:textFill>
                  <w14:solidFill>
                    <w14:schemeClr w14:val="tx1"/>
                  </w14:solidFill>
                </w14:textFill>
              </w:rPr>
              <w:t>、薤山森林公园、南河水三峡、茨河承恩寺、汉江国家湿地公园、五山堰河等风景旅游区向外延伸</w:t>
            </w:r>
            <w:r>
              <w:rPr>
                <w:color w:val="000000" w:themeColor="text1"/>
                <w:sz w:val="21"/>
                <w:szCs w:val="21"/>
                <w:highlight w:val="none"/>
                <w14:textFill>
                  <w14:solidFill>
                    <w14:schemeClr w14:val="tx1"/>
                  </w14:solidFill>
                </w14:textFill>
              </w:rPr>
              <w:t>500m</w:t>
            </w:r>
            <w:r>
              <w:rPr>
                <w:rFonts w:hint="eastAsia"/>
                <w:color w:val="000000" w:themeColor="text1"/>
                <w:sz w:val="21"/>
                <w:szCs w:val="21"/>
                <w:highlight w:val="none"/>
                <w14:textFill>
                  <w14:solidFill>
                    <w14:schemeClr w14:val="tx1"/>
                  </w14:solidFill>
                </w14:textFill>
              </w:rPr>
              <w:t>范围内的区域。</w:t>
            </w:r>
            <w:r>
              <w:rPr>
                <w:color w:val="000000" w:themeColor="text1"/>
                <w:sz w:val="21"/>
                <w:szCs w:val="21"/>
                <w:highlight w:val="none"/>
                <w14:textFill>
                  <w14:solidFill>
                    <w14:schemeClr w14:val="tx1"/>
                  </w14:solidFill>
                </w14:textFill>
              </w:rPr>
              <w:t>b</w:t>
            </w:r>
            <w:r>
              <w:rPr>
                <w:rFonts w:hint="eastAsia"/>
                <w:color w:val="000000" w:themeColor="text1"/>
                <w:sz w:val="21"/>
                <w:szCs w:val="21"/>
                <w:highlight w:val="none"/>
                <w14:textFill>
                  <w14:solidFill>
                    <w14:schemeClr w14:val="tx1"/>
                  </w14:solidFill>
                </w14:textFill>
              </w:rPr>
              <w:t>、南河镇的白水峪村、东坪村、大谷峪村，赵湾乡的韩家山村、青龙山、渔坪村等南河国家自然保护区的核心区，以及南河镇的白水峪村、东坪村、大谷峪村、万兴村、赵湾乡的韩家山村、青龙山村、渔坪村、长岭村、鲁家油坊村、桃庄村等南河国家自然保护区的缓冲区。</w:t>
            </w:r>
            <w:r>
              <w:rPr>
                <w:color w:val="000000" w:themeColor="text1"/>
                <w:sz w:val="21"/>
                <w:szCs w:val="21"/>
                <w:highlight w:val="none"/>
                <w14:textFill>
                  <w14:solidFill>
                    <w14:schemeClr w14:val="tx1"/>
                  </w14:solidFill>
                </w14:textFill>
              </w:rPr>
              <w:t>c</w:t>
            </w:r>
            <w:r>
              <w:rPr>
                <w:rFonts w:hint="eastAsia"/>
                <w:color w:val="000000" w:themeColor="text1"/>
                <w:sz w:val="21"/>
                <w:szCs w:val="21"/>
                <w:highlight w:val="none"/>
                <w14:textFill>
                  <w14:solidFill>
                    <w14:schemeClr w14:val="tx1"/>
                  </w14:solidFill>
                </w14:textFill>
              </w:rPr>
              <w:t>、其他法律、法规、行政规章规定畜禽养殖的区域</w:t>
            </w:r>
            <w:r>
              <w:rPr>
                <w:rFonts w:hint="eastAsia"/>
                <w:b/>
                <w:bCs/>
                <w:color w:val="000000" w:themeColor="text1"/>
                <w:sz w:val="21"/>
                <w:szCs w:val="21"/>
                <w:highlight w:val="none"/>
                <w14:textFill>
                  <w14:solidFill>
                    <w14:schemeClr w14:val="tx1"/>
                  </w14:solidFill>
                </w14:textFill>
              </w:rPr>
              <w:t>。</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项目位于</w:t>
            </w:r>
            <w:r>
              <w:rPr>
                <w:rFonts w:hint="eastAsia"/>
                <w:bCs/>
                <w:color w:val="000000" w:themeColor="text1"/>
                <w:szCs w:val="21"/>
                <w14:textFill>
                  <w14:solidFill>
                    <w14:schemeClr w14:val="tx1"/>
                  </w14:solidFill>
                </w14:textFill>
              </w:rPr>
              <w:t>谷城县石花镇彪家庙村</w:t>
            </w:r>
            <w:r>
              <w:rPr>
                <w:rFonts w:hint="eastAsia"/>
                <w:color w:val="000000" w:themeColor="text1"/>
                <w:szCs w:val="21"/>
                <w14:textFill>
                  <w14:solidFill>
                    <w14:schemeClr w14:val="tx1"/>
                  </w14:solidFill>
                </w14:textFill>
              </w:rPr>
              <w:t>，不属于</w:t>
            </w:r>
            <w:r>
              <w:rPr>
                <w:rFonts w:hint="eastAsia"/>
                <w:bCs/>
                <w:color w:val="000000" w:themeColor="text1"/>
                <w:szCs w:val="21"/>
                <w14:textFill>
                  <w14:solidFill>
                    <w14:schemeClr w14:val="tx1"/>
                  </w14:solidFill>
                </w14:textFill>
              </w:rPr>
              <w:t>谷城县畜禽养殖区域划分中的禁养区</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restart"/>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环保</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政策</w:t>
            </w: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《襄阳市汉江流域环境保护条例》</w:t>
            </w:r>
            <w:r>
              <w:rPr>
                <w:color w:val="000000" w:themeColor="text1"/>
                <w:szCs w:val="21"/>
                <w14:textFill>
                  <w14:solidFill>
                    <w14:schemeClr w14:val="tx1"/>
                  </w14:solidFill>
                </w14:textFill>
              </w:rPr>
              <w:t>2016</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日</w:t>
            </w:r>
          </w:p>
        </w:tc>
        <w:tc>
          <w:tcPr>
            <w:tcW w:w="3685" w:type="dxa"/>
            <w:vAlign w:val="center"/>
          </w:tcPr>
          <w:p>
            <w:pPr>
              <w:topLinePunct/>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该条例要求汉江干流岸线两侧外各二千米、</w:t>
            </w:r>
            <w:r>
              <w:rPr>
                <w:rFonts w:ascii="Arial" w:hAnsi="Arial" w:cs="Arial"/>
                <w:color w:val="000000" w:themeColor="text1"/>
                <w:szCs w:val="21"/>
                <w:highlight w:val="none"/>
                <w14:textFill>
                  <w14:solidFill>
                    <w14:schemeClr w14:val="tx1"/>
                  </w14:solidFill>
                </w14:textFill>
              </w:rPr>
              <w:t>纳入断面水质考核的汉江支流岸线两侧为平地的向外延伸一千米，为山地的向外延伸至第一重山脊</w:t>
            </w:r>
            <w:r>
              <w:rPr>
                <w:rFonts w:hint="eastAsia"/>
                <w:color w:val="000000" w:themeColor="text1"/>
                <w:szCs w:val="21"/>
                <w:highlight w:val="none"/>
                <w14:textFill>
                  <w14:solidFill>
                    <w14:schemeClr w14:val="tx1"/>
                  </w14:solidFill>
                </w14:textFill>
              </w:rPr>
              <w:t>为重点保护区域，在重点保护区内严禁新建、扩建工业企业、畜禽养殖场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及其他可能污染水环境的项目，严禁设置垃圾填埋场等有毒有害物质贮存场所。</w:t>
            </w:r>
          </w:p>
        </w:tc>
        <w:tc>
          <w:tcPr>
            <w:tcW w:w="2127" w:type="dxa"/>
            <w:vAlign w:val="center"/>
          </w:tcPr>
          <w:p>
            <w:pPr>
              <w:topLinePunct/>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本次项目拟建地距离汉江</w:t>
            </w:r>
            <w:r>
              <w:rPr>
                <w:rFonts w:hint="eastAsia"/>
                <w:color w:val="000000" w:themeColor="text1"/>
                <w:szCs w:val="21"/>
                <w:highlight w:val="none"/>
                <w:lang w:eastAsia="zh-CN"/>
                <w14:textFill>
                  <w14:solidFill>
                    <w14:schemeClr w14:val="tx1"/>
                  </w14:solidFill>
                </w14:textFill>
              </w:rPr>
              <w:t>支</w:t>
            </w:r>
            <w:r>
              <w:rPr>
                <w:color w:val="000000" w:themeColor="text1"/>
                <w:szCs w:val="21"/>
                <w:highlight w:val="none"/>
                <w14:textFill>
                  <w14:solidFill>
                    <w14:schemeClr w14:val="tx1"/>
                  </w14:solidFill>
                </w14:textFill>
              </w:rPr>
              <w:t>流</w:t>
            </w:r>
            <w:r>
              <w:rPr>
                <w:rFonts w:hint="eastAsia"/>
                <w:color w:val="000000" w:themeColor="text1"/>
                <w:szCs w:val="21"/>
                <w:highlight w:val="none"/>
                <w:lang w:eastAsia="zh-CN"/>
                <w14:textFill>
                  <w14:solidFill>
                    <w14:schemeClr w14:val="tx1"/>
                  </w14:solidFill>
                </w14:textFill>
              </w:rPr>
              <w:t>北河</w:t>
            </w:r>
            <w:r>
              <w:rPr>
                <w:color w:val="000000" w:themeColor="text1"/>
                <w:szCs w:val="21"/>
                <w:highlight w:val="none"/>
                <w14:textFill>
                  <w14:solidFill>
                    <w14:schemeClr w14:val="tx1"/>
                  </w14:solidFill>
                </w14:textFill>
              </w:rPr>
              <w:t>岸线约</w:t>
            </w:r>
            <w:r>
              <w:rPr>
                <w:rFonts w:hint="eastAsia"/>
                <w:color w:val="000000" w:themeColor="text1"/>
                <w:szCs w:val="21"/>
                <w:highlight w:val="none"/>
                <w:lang w:val="en-US" w:eastAsia="zh-CN"/>
                <w14:textFill>
                  <w14:solidFill>
                    <w14:schemeClr w14:val="tx1"/>
                  </w14:solidFill>
                </w14:textFill>
              </w:rPr>
              <w:t>2.018</w:t>
            </w:r>
            <w:r>
              <w:rPr>
                <w:color w:val="000000" w:themeColor="text1"/>
                <w:szCs w:val="21"/>
                <w:highlight w:val="none"/>
                <w14:textFill>
                  <w14:solidFill>
                    <w14:schemeClr w14:val="tx1"/>
                  </w14:solidFill>
                </w14:textFill>
              </w:rPr>
              <w:t>km符合要求。</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《襄阳市大气污染防治行动计划实施情况考核办法》</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防治重点任务完成情况包括产业结构调整优化、清洁生产、煤炭管理与油品供应、燃煤小锅炉整治、工业大气污染治理、城市扬尘污染控制、机动车污染防治、露天秸秆禁烧、大气污染防治资金投入、大气环境管理等</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项指标。</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该项目为畜禽养殖业，项目废气主要为无组织氨、硫化氢，经治理后无组织排放废气污染物氨、硫化氢浓度值低于</w:t>
            </w:r>
            <w:r>
              <w:rPr>
                <w:color w:val="000000" w:themeColor="text1"/>
                <w:szCs w:val="21"/>
                <w:lang w:val="zh-CN"/>
                <w14:textFill>
                  <w14:solidFill>
                    <w14:schemeClr w14:val="tx1"/>
                  </w14:solidFill>
                </w14:textFill>
              </w:rPr>
              <w:t>《</w:t>
            </w:r>
            <w:r>
              <w:rPr>
                <w:color w:val="000000" w:themeColor="text1"/>
                <w:szCs w:val="21"/>
                <w14:textFill>
                  <w14:solidFill>
                    <w14:schemeClr w14:val="tx1"/>
                  </w14:solidFill>
                </w14:textFill>
              </w:rPr>
              <w:t>恶臭污染物排放标准</w:t>
            </w:r>
            <w:r>
              <w:rPr>
                <w:color w:val="000000" w:themeColor="text1"/>
                <w:szCs w:val="21"/>
                <w:lang w:val="zh-CN"/>
                <w14:textFill>
                  <w14:solidFill>
                    <w14:schemeClr w14:val="tx1"/>
                  </w14:solidFill>
                </w14:textFill>
              </w:rPr>
              <w:t>》(</w:t>
            </w:r>
            <w:r>
              <w:rPr>
                <w:color w:val="000000" w:themeColor="text1"/>
                <w:szCs w:val="21"/>
                <w14:textFill>
                  <w14:solidFill>
                    <w14:schemeClr w14:val="tx1"/>
                  </w14:solidFill>
                </w14:textFill>
              </w:rPr>
              <w:t>GB14554-93)</w:t>
            </w:r>
            <w:r>
              <w:rPr>
                <w:rFonts w:hint="eastAsia"/>
                <w:color w:val="000000" w:themeColor="text1"/>
                <w:szCs w:val="21"/>
                <w14:textFill>
                  <w14:solidFill>
                    <w14:schemeClr w14:val="tx1"/>
                  </w14:solidFill>
                </w14:textFill>
              </w:rPr>
              <w:t>标准值。</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《襄阳市水污染防治行动计划工作方案》</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w:t>
            </w:r>
            <w:r>
              <w:rPr>
                <w:color w:val="000000" w:themeColor="text1"/>
                <w:szCs w:val="21"/>
                <w14:textFill>
                  <w14:solidFill>
                    <w14:schemeClr w14:val="tx1"/>
                  </w14:solidFill>
                </w14:textFill>
              </w:rPr>
              <w:t>2016</w:t>
            </w:r>
            <w:r>
              <w:rPr>
                <w:rFonts w:hint="eastAsia"/>
                <w:color w:val="000000" w:themeColor="text1"/>
                <w:szCs w:val="21"/>
                <w14:textFill>
                  <w14:solidFill>
                    <w14:schemeClr w14:val="tx1"/>
                  </w14:solidFill>
                </w14:textFill>
              </w:rPr>
              <w:t>年起，新建、改建、扩建规模化畜禽养殖场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小区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要实施雨污分流、粪便污水资源化利用。</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本次项目场内实行雨、污分流，干清粪工艺，猪粪水</w:t>
            </w:r>
            <w:r>
              <w:rPr>
                <w:color w:val="000000" w:themeColor="text1"/>
                <w:szCs w:val="21"/>
                <w14:textFill>
                  <w14:solidFill>
                    <w14:schemeClr w14:val="tx1"/>
                  </w14:solidFill>
                </w14:textFill>
              </w:rPr>
              <w:t>进入污水处理</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后用于</w:t>
            </w:r>
            <w:r>
              <w:rPr>
                <w:color w:val="000000" w:themeColor="text1"/>
                <w:szCs w:val="21"/>
                <w14:textFill>
                  <w14:solidFill>
                    <w14:schemeClr w14:val="tx1"/>
                  </w14:solidFill>
                </w14:textFill>
              </w:rPr>
              <w:t>农田施肥</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《襄阳市土壤污染防治行动计划工作方案》</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新建、改建、扩建畜禽规模养殖场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小区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，要符合县级畜牧业发展规划、畜禽养殖污染防治规划，以及畜禽养殖区域划分方案中的</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三区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规定要求，并建立相应的畜禽粪污处理设施和无害化处理设施。鼓励支持养殖场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小区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建立畜禽养殖废弃物资源化利用设施和模式，促进养殖废弃物资源化利用。</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该项目猪粪等在厂区干化发酵后作为有机肥原料外售；</w:t>
            </w:r>
            <w:r>
              <w:rPr>
                <w:color w:val="000000" w:themeColor="text1"/>
                <w:szCs w:val="21"/>
                <w14:textFill>
                  <w14:solidFill>
                    <w14:schemeClr w14:val="tx1"/>
                  </w14:solidFill>
                </w14:textFill>
              </w:rPr>
              <w:t>病死猪</w:t>
            </w:r>
            <w:r>
              <w:rPr>
                <w:rFonts w:hint="eastAsia"/>
                <w:color w:val="000000" w:themeColor="text1"/>
                <w:szCs w:val="21"/>
                <w14:textFill>
                  <w14:solidFill>
                    <w14:schemeClr w14:val="tx1"/>
                  </w14:solidFill>
                </w14:textFill>
              </w:rPr>
              <w:t>定期交病死畜禽无害化处理中心处理；养殖废水及生活污水</w:t>
            </w:r>
            <w:r>
              <w:rPr>
                <w:color w:val="000000" w:themeColor="text1"/>
                <w:szCs w:val="21"/>
                <w14:textFill>
                  <w14:solidFill>
                    <w14:schemeClr w14:val="tx1"/>
                  </w14:solidFill>
                </w14:textFill>
              </w:rPr>
              <w:t>进入污水处理</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后用于</w:t>
            </w:r>
            <w:r>
              <w:rPr>
                <w:color w:val="000000" w:themeColor="text1"/>
                <w:szCs w:val="21"/>
                <w14:textFill>
                  <w14:solidFill>
                    <w14:schemeClr w14:val="tx1"/>
                  </w14:solidFill>
                </w14:textFill>
              </w:rPr>
              <w:t>农田施肥</w:t>
            </w:r>
            <w:r>
              <w:rPr>
                <w:rFonts w:hint="eastAsia"/>
                <w:color w:val="000000" w:themeColor="text1"/>
                <w:szCs w:val="21"/>
                <w14:textFill>
                  <w14:solidFill>
                    <w14:schemeClr w14:val="tx1"/>
                  </w14:solidFill>
                </w14:textFill>
              </w:rPr>
              <w:t>；养殖废弃物实现了资源化利用。</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restart"/>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线</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一单</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求</w:t>
            </w:r>
          </w:p>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生态保护红线</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北省生态保护红线划定方案》提出，谷城属于鄂北岗地土壤保持生态保护红线区。涉及重点水库为：官沟水库、秦咀水库、黑清河水库、马张河水库、罗岗水库、樊庄水库、柳堰集水库；森林公园为湖北鹿门寺国家森林公园，襄阳崔家营省级湿地公园</w:t>
            </w:r>
          </w:p>
        </w:tc>
        <w:tc>
          <w:tcPr>
            <w:tcW w:w="2127"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本项目所在地用地性质为一般农用地，不属于生态红线保护区用地。</w:t>
            </w:r>
          </w:p>
        </w:tc>
        <w:tc>
          <w:tcPr>
            <w:tcW w:w="764"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环境质量底线</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大气环境：二类；</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北</w:t>
            </w:r>
            <w:r>
              <w:rPr>
                <w:rFonts w:hint="eastAsia"/>
                <w:color w:val="000000" w:themeColor="text1"/>
                <w:szCs w:val="21"/>
                <w14:textFill>
                  <w14:solidFill>
                    <w14:schemeClr w14:val="tx1"/>
                  </w14:solidFill>
                </w14:textFill>
              </w:rPr>
              <w:t>河：</w:t>
            </w:r>
            <w:r>
              <w:rPr>
                <w:rFonts w:hint="eastAsia" w:ascii="宋体" w:hAnsi="宋体" w:eastAsia="宋体" w:cs="宋体"/>
                <w:color w:val="000000" w:themeColor="text1"/>
                <w:shd w:val="clear" w:color="auto" w:fill="FFFFFF"/>
                <w14:textFill>
                  <w14:solidFill>
                    <w14:schemeClr w14:val="tx1"/>
                  </w14:solidFill>
                </w14:textFill>
              </w:rPr>
              <w:t>Ⅱ</w:t>
            </w:r>
            <w:r>
              <w:rPr>
                <w:rFonts w:hint="eastAsia"/>
                <w:color w:val="000000" w:themeColor="text1"/>
                <w:szCs w:val="21"/>
                <w14:textFill>
                  <w14:solidFill>
                    <w14:schemeClr w14:val="tx1"/>
                  </w14:solidFill>
                </w14:textFill>
              </w:rPr>
              <w:t>类水质标准；</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环境噪声：</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类。</w:t>
            </w:r>
          </w:p>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项目建成后，不降低区域现有功能区要求。</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项目建成运营后，其产生的废水、废气、噪声等污染因子通过采取各项污染防治措施后，对周围环境影响较小，符合环境质量底线要求。</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资源利用上线</w:t>
            </w:r>
          </w:p>
        </w:tc>
        <w:tc>
          <w:tcPr>
            <w:tcW w:w="3685" w:type="dxa"/>
            <w:vAlign w:val="center"/>
          </w:tcPr>
          <w:p>
            <w:pPr>
              <w:topLinePunct/>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该项目主要产品为商品猪，生产原料为猪饲料等；在运营过程中消耗一定量的电源、水资源等，且对生产过程中产生的猪粪尿水进行综合利用用于农田施肥，项目资源消耗量相对区域资源利用问题较小，且有效的对废弃物进行了综合利用，符合资源利用上限要求。</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环境准入负面清单</w:t>
            </w:r>
          </w:p>
        </w:tc>
        <w:tc>
          <w:tcPr>
            <w:tcW w:w="3685" w:type="dxa"/>
            <w:vAlign w:val="center"/>
          </w:tcPr>
          <w:p>
            <w:pPr>
              <w:topLinePunct/>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《产业政策调整指导目录</w:t>
            </w:r>
            <w:r>
              <w:rPr>
                <w:color w:val="000000" w:themeColor="text1"/>
                <w:szCs w:val="21"/>
                <w14:textFill>
                  <w14:solidFill>
                    <w14:schemeClr w14:val="tx1"/>
                  </w14:solidFill>
                </w14:textFill>
              </w:rPr>
              <w:t>(2019</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本项目属于《产业政策调整指导目录</w:t>
            </w:r>
            <w:r>
              <w:rPr>
                <w:color w:val="000000" w:themeColor="text1"/>
                <w:szCs w:val="21"/>
                <w14:textFill>
                  <w14:solidFill>
                    <w14:schemeClr w14:val="tx1"/>
                  </w14:solidFill>
                </w14:textFill>
              </w:rPr>
              <w:t>(2019</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》鼓励类项目，符合要求。</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25" w:type="dxa"/>
            <w:vMerge w:val="continue"/>
            <w:vAlign w:val="center"/>
          </w:tcPr>
          <w:p>
            <w:pPr>
              <w:topLinePunct/>
              <w:adjustRightInd w:val="0"/>
              <w:snapToGrid w:val="0"/>
              <w:jc w:val="center"/>
              <w:rPr>
                <w:color w:val="000000" w:themeColor="text1"/>
                <w:szCs w:val="21"/>
                <w14:textFill>
                  <w14:solidFill>
                    <w14:schemeClr w14:val="tx1"/>
                  </w14:solidFill>
                </w14:textFill>
              </w:rPr>
            </w:pPr>
          </w:p>
        </w:tc>
        <w:tc>
          <w:tcPr>
            <w:tcW w:w="1985"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市人民政府关于印发襄阳市“三线一单”生态环境分区管控实施方案的通知</w:t>
            </w:r>
          </w:p>
        </w:tc>
        <w:tc>
          <w:tcPr>
            <w:tcW w:w="3685" w:type="dxa"/>
            <w:vAlign w:val="center"/>
          </w:tcPr>
          <w:p>
            <w:pPr>
              <w:topLinePunct/>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全市共划定环境管控单元共87个,分为优先保护单元、重点管控单元和一般管控单元三类,实施分类管控。</w:t>
            </w:r>
          </w:p>
          <w:p>
            <w:pPr>
              <w:topLinePunct/>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优先保护单元，指以生态环境保护为主的区域。主要包含生态保护红线、自然保护地、集中式饮用水水源地等生态功能重要区和生态环境敏感区。全市划分优先保护单元28个，占全市国土面积的34.50%。</w:t>
            </w:r>
          </w:p>
          <w:p>
            <w:pPr>
              <w:topLinePunct/>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重点管控单元，指人口密集、资源开发强度高、污染物排放强度大的区域。主要包含人口密集的城镇规划区和产业集聚的工业园区(工业集聚区)。全市划分重点管控单元33个，占全市国土面积的32.38%。</w:t>
            </w:r>
          </w:p>
          <w:p>
            <w:pPr>
              <w:topLinePunct/>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一般管控单元，指除优先保护单元和重点管控单元以外的其他区域,衔接乡镇边界形成的管控单元。全市划分一般管控单元26个，占全市国土面积的33.12%。</w:t>
            </w:r>
          </w:p>
        </w:tc>
        <w:tc>
          <w:tcPr>
            <w:tcW w:w="2127" w:type="dxa"/>
            <w:vAlign w:val="center"/>
          </w:tcPr>
          <w:p>
            <w:pPr>
              <w:topLinePunct/>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经对照《</w:t>
            </w:r>
            <w:r>
              <w:rPr>
                <w:rFonts w:hint="eastAsia"/>
                <w:color w:val="000000" w:themeColor="text1"/>
                <w:szCs w:val="21"/>
                <w14:textFill>
                  <w14:solidFill>
                    <w14:schemeClr w14:val="tx1"/>
                  </w14:solidFill>
                </w14:textFill>
              </w:rPr>
              <w:t>襄阳市环境管控单元名录</w:t>
            </w:r>
            <w:r>
              <w:rPr>
                <w:color w:val="000000" w:themeColor="text1"/>
                <w:szCs w:val="21"/>
                <w14:textFill>
                  <w14:solidFill>
                    <w14:schemeClr w14:val="tx1"/>
                  </w14:solidFill>
                </w14:textFill>
              </w:rPr>
              <w:t>》，本项目位于</w:t>
            </w:r>
            <w:r>
              <w:rPr>
                <w:rFonts w:hint="eastAsia"/>
                <w:bCs/>
                <w:color w:val="000000" w:themeColor="text1"/>
                <w:szCs w:val="21"/>
                <w14:textFill>
                  <w14:solidFill>
                    <w14:schemeClr w14:val="tx1"/>
                  </w14:solidFill>
                </w14:textFill>
              </w:rPr>
              <w:t>谷城县石花镇彪家庙村</w:t>
            </w:r>
            <w:r>
              <w:rPr>
                <w:color w:val="000000" w:themeColor="text1"/>
                <w:szCs w:val="21"/>
                <w14:textFill>
                  <w14:solidFill>
                    <w14:schemeClr w14:val="tx1"/>
                  </w14:solidFill>
                </w14:textFill>
              </w:rPr>
              <w:t>，属于重点管控单元，</w:t>
            </w:r>
            <w:r>
              <w:rPr>
                <w:rFonts w:hint="eastAsia"/>
                <w:color w:val="000000" w:themeColor="text1"/>
                <w:szCs w:val="21"/>
                <w14:textFill>
                  <w14:solidFill>
                    <w14:schemeClr w14:val="tx1"/>
                  </w14:solidFill>
                </w14:textFill>
              </w:rPr>
              <w:t>因此</w:t>
            </w:r>
            <w:r>
              <w:rPr>
                <w:color w:val="000000" w:themeColor="text1"/>
                <w:szCs w:val="21"/>
                <w14:textFill>
                  <w14:solidFill>
                    <w14:schemeClr w14:val="tx1"/>
                  </w14:solidFill>
                </w14:textFill>
              </w:rPr>
              <w:t>建设单位应按照文件中</w:t>
            </w:r>
            <w:r>
              <w:rPr>
                <w:rFonts w:hint="eastAsia"/>
                <w:color w:val="000000" w:themeColor="text1"/>
                <w:szCs w:val="21"/>
                <w14:textFill>
                  <w14:solidFill>
                    <w14:schemeClr w14:val="tx1"/>
                  </w14:solidFill>
                </w14:textFill>
              </w:rPr>
              <w:t>一般管控</w:t>
            </w:r>
            <w:r>
              <w:rPr>
                <w:color w:val="000000" w:themeColor="text1"/>
                <w:szCs w:val="21"/>
                <w14:textFill>
                  <w14:solidFill>
                    <w14:schemeClr w14:val="tx1"/>
                  </w14:solidFill>
                </w14:textFill>
              </w:rPr>
              <w:t>单元总体管控要求</w:t>
            </w:r>
            <w:r>
              <w:rPr>
                <w:rFonts w:hint="eastAsia"/>
                <w:color w:val="000000" w:themeColor="text1"/>
                <w:szCs w:val="21"/>
                <w14:textFill>
                  <w14:solidFill>
                    <w14:schemeClr w14:val="tx1"/>
                  </w14:solidFill>
                </w14:textFill>
              </w:rPr>
              <w:t>落实生态环境保护基本要求，加强环境污染治理，推动区域环境质量持续改善</w:t>
            </w:r>
            <w:r>
              <w:rPr>
                <w:color w:val="000000" w:themeColor="text1"/>
                <w:szCs w:val="21"/>
                <w14:textFill>
                  <w14:solidFill>
                    <w14:schemeClr w14:val="tx1"/>
                  </w14:solidFill>
                </w14:textFill>
              </w:rPr>
              <w:t>。</w:t>
            </w:r>
          </w:p>
        </w:tc>
        <w:tc>
          <w:tcPr>
            <w:tcW w:w="764" w:type="dxa"/>
            <w:vAlign w:val="center"/>
          </w:tcPr>
          <w:p>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widowControl/>
        <w:adjustRightInd w:val="0"/>
        <w:snapToGrid w:val="0"/>
        <w:jc w:val="left"/>
        <w:rPr>
          <w:color w:val="000000" w:themeColor="text1"/>
          <w:sz w:val="18"/>
          <w:szCs w:val="18"/>
          <w14:textFill>
            <w14:solidFill>
              <w14:schemeClr w14:val="tx1"/>
            </w14:solidFill>
          </w14:textFill>
        </w:rPr>
      </w:pP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由表</w:t>
      </w:r>
      <w:r>
        <w:rPr>
          <w:color w:val="000000" w:themeColor="text1"/>
          <w:sz w:val="24"/>
          <w:szCs w:val="24"/>
          <w14:textFill>
            <w14:solidFill>
              <w14:schemeClr w14:val="tx1"/>
            </w14:solidFill>
          </w14:textFill>
        </w:rPr>
        <w:t>1-1</w:t>
      </w:r>
      <w:r>
        <w:rPr>
          <w:rFonts w:hint="eastAsia"/>
          <w:color w:val="000000" w:themeColor="text1"/>
          <w:sz w:val="24"/>
          <w:szCs w:val="24"/>
          <w14:textFill>
            <w14:solidFill>
              <w14:schemeClr w14:val="tx1"/>
            </w14:solidFill>
          </w14:textFill>
        </w:rPr>
        <w:t>可知，本项目的建设符合相关产业政策、环保政策的要求；符合用地规划；符合“三线一单”环保管理要求。</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5" w:name="_Toc17252"/>
      <w:r>
        <w:rPr>
          <w:rFonts w:hint="eastAsia" w:ascii="Times New Roman" w:hAnsi="Times New Roman" w:eastAsia="宋体"/>
          <w:b/>
          <w:color w:val="000000" w:themeColor="text1"/>
          <w:sz w:val="24"/>
          <w:szCs w:val="24"/>
          <w14:textFill>
            <w14:solidFill>
              <w14:schemeClr w14:val="tx1"/>
            </w14:solidFill>
          </w14:textFill>
        </w:rPr>
        <w:t>1.6关注的主要环境问题及环境影响</w:t>
      </w:r>
      <w:bookmarkEnd w:id="23"/>
      <w:bookmarkEnd w:id="24"/>
      <w:bookmarkEnd w:id="25"/>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根据本项目的排污特点及所处区域的环境特征，项目关注的主要环境问题有地表水环境影响问题、大气环境影响问题、噪声环境影响问题、固体废物对周围环境的影响问题：</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废气：主要关注项目猪舍及粪污治理系统恶臭气体等污染因子、污染源强及治理措施，评价污染物排放寻区域环境的影响程度。</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废水：主要关注项目养殖废水的水量、水质及相应的废水收集系统、处理系统，分析粪污治理措施的可行性。</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噪声：主要关注项目运营后厂界噪声达标可行性。</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固体废物：主要关注项目各类固废、危险废物的处置措施和暂存设置的可靠性。</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地下水：主要关注项目涉水区域的防渗措施和要求，避免废水进入地下水系统。</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6" w:name="_Toc5"/>
      <w:bookmarkStart w:id="27" w:name="_Toc29811731"/>
      <w:bookmarkStart w:id="28" w:name="_Toc17142585"/>
      <w:r>
        <w:rPr>
          <w:rFonts w:hint="eastAsia" w:ascii="Times New Roman" w:hAnsi="Times New Roman" w:eastAsia="宋体"/>
          <w:b/>
          <w:color w:val="000000" w:themeColor="text1"/>
          <w:sz w:val="24"/>
          <w:szCs w:val="24"/>
          <w14:textFill>
            <w14:solidFill>
              <w14:schemeClr w14:val="tx1"/>
            </w14:solidFill>
          </w14:textFill>
        </w:rPr>
        <w:t>1.7环境影响评价的主要结论</w:t>
      </w:r>
      <w:bookmarkEnd w:id="26"/>
      <w:bookmarkEnd w:id="27"/>
      <w:bookmarkEnd w:id="28"/>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本报告书所作各项评价内容表明：本项目选址基本合理，厂址与区域总体规划和环境规划基本相符，建成后有较高的经济效益；拟采用的各项污染防治措施基本合理、有效，水污染物可以实行综合利用不外排，气污染物、噪声均可实现达标排放，固废均得到合理处置；项目符合清洁生产水平；各类污染物经治理后能稳定达标排放，通过预测，项目建成投产后周围环境功能不下降；项目主要环境风险在可接受范围之内，环境风险防范及应急措施可行；环保投资可基本满足污染控制需要，能实现环境效益、经济效益和社会效益的统一；在企业做到污染物稳定达标排放的前提下，当地公众对项目建设没有反对意见。因此在下一步的工程设计和建设中，建设单位须严格执行既定的污染防治措施、“三同时”制度和本报告书中提出的各项环境保护对策建议，并严格控制恶臭气体的无组织排放。在落实以上要求的条件下，从环保角度出发，</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color w:val="000000" w:themeColor="text1"/>
          <w:sz w:val="24"/>
          <w:szCs w:val="24"/>
          <w14:textFill>
            <w14:solidFill>
              <w14:schemeClr w14:val="tx1"/>
            </w14:solidFill>
          </w14:textFill>
        </w:rPr>
        <w:t>在拟建地建设可行。</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sectPr>
          <w:pgSz w:w="11906" w:h="16838"/>
          <w:pgMar w:top="1418" w:right="1304" w:bottom="1418" w:left="1531" w:header="851" w:footer="992" w:gutter="0"/>
          <w:pgNumType w:start="1"/>
          <w:cols w:space="425" w:num="1"/>
          <w:docGrid w:type="lines" w:linePitch="312" w:charSpace="0"/>
        </w:sectPr>
      </w:pPr>
    </w:p>
    <w:p>
      <w:pPr>
        <w:pStyle w:val="2"/>
        <w:numPr>
          <w:ilvl w:val="0"/>
          <w:numId w:val="0"/>
        </w:numPr>
        <w:topLinePunct/>
        <w:snapToGrid w:val="0"/>
        <w:spacing w:before="0" w:afterLines="50" w:line="360" w:lineRule="auto"/>
        <w:ind w:left="568"/>
        <w:jc w:val="center"/>
        <w:rPr>
          <w:bCs w:val="0"/>
          <w:color w:val="000000" w:themeColor="text1"/>
          <w:sz w:val="32"/>
          <w:szCs w:val="32"/>
          <w14:textFill>
            <w14:solidFill>
              <w14:schemeClr w14:val="tx1"/>
            </w14:solidFill>
          </w14:textFill>
        </w:rPr>
      </w:pPr>
      <w:bookmarkStart w:id="29" w:name="_Toc20756"/>
      <w:r>
        <w:rPr>
          <w:rFonts w:hint="eastAsia"/>
          <w:bCs w:val="0"/>
          <w:color w:val="000000" w:themeColor="text1"/>
          <w:sz w:val="32"/>
          <w:szCs w:val="32"/>
          <w14:textFill>
            <w14:solidFill>
              <w14:schemeClr w14:val="tx1"/>
            </w14:solidFill>
          </w14:textFill>
        </w:rPr>
        <w:t>2、总则</w:t>
      </w:r>
      <w:bookmarkEnd w:id="29"/>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30" w:name="_Toc84127967"/>
      <w:bookmarkStart w:id="31" w:name="_Toc85712390"/>
      <w:bookmarkStart w:id="32" w:name="_Toc161538761"/>
      <w:bookmarkStart w:id="33" w:name="_Toc146857276"/>
      <w:bookmarkStart w:id="34" w:name="_Toc295224012"/>
      <w:bookmarkStart w:id="35" w:name="_Toc35728708"/>
      <w:bookmarkStart w:id="36" w:name="_Toc12415"/>
      <w:r>
        <w:rPr>
          <w:rFonts w:ascii="Times New Roman" w:hAnsi="Times New Roman" w:eastAsia="宋体"/>
          <w:b/>
          <w:color w:val="000000" w:themeColor="text1"/>
          <w:sz w:val="24"/>
          <w:szCs w:val="24"/>
          <w14:textFill>
            <w14:solidFill>
              <w14:schemeClr w14:val="tx1"/>
            </w14:solidFill>
          </w14:textFill>
        </w:rPr>
        <w:t>2.1编制依据</w:t>
      </w:r>
      <w:bookmarkEnd w:id="30"/>
      <w:bookmarkEnd w:id="31"/>
      <w:bookmarkEnd w:id="32"/>
      <w:bookmarkEnd w:id="33"/>
      <w:bookmarkEnd w:id="34"/>
      <w:bookmarkEnd w:id="35"/>
      <w:bookmarkEnd w:id="36"/>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2.1.1有关建设项目环境影响评价的法规</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《中华人民共和国环境保护法》</w:t>
      </w:r>
      <w:r>
        <w:rPr>
          <w:bCs/>
          <w:color w:val="000000" w:themeColor="text1"/>
          <w:kern w:val="0"/>
          <w:sz w:val="24"/>
          <w:szCs w:val="24"/>
          <w14:textFill>
            <w14:solidFill>
              <w14:schemeClr w14:val="tx1"/>
            </w14:solidFill>
          </w14:textFill>
        </w:rPr>
        <w:t>2015</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日起施行；</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w:t>
      </w:r>
      <w:r>
        <w:rPr>
          <w:rFonts w:hint="eastAsia"/>
          <w:bCs/>
          <w:color w:val="000000" w:themeColor="text1"/>
          <w:kern w:val="0"/>
          <w:sz w:val="24"/>
          <w:szCs w:val="24"/>
          <w14:textFill>
            <w14:solidFill>
              <w14:schemeClr w14:val="tx1"/>
            </w14:solidFill>
          </w14:textFill>
        </w:rPr>
        <w:t>《中华人民共和国大气污染防治法》</w:t>
      </w:r>
      <w:r>
        <w:rPr>
          <w:bCs/>
          <w:color w:val="000000" w:themeColor="text1"/>
          <w:kern w:val="0"/>
          <w:sz w:val="24"/>
          <w:szCs w:val="24"/>
          <w14:textFill>
            <w14:solidFill>
              <w14:schemeClr w14:val="tx1"/>
            </w14:solidFill>
          </w14:textFill>
        </w:rPr>
        <w:t>2018</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10</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26</w:t>
      </w:r>
      <w:r>
        <w:rPr>
          <w:rFonts w:hint="eastAsia"/>
          <w:bCs/>
          <w:color w:val="000000" w:themeColor="text1"/>
          <w:kern w:val="0"/>
          <w:sz w:val="24"/>
          <w:szCs w:val="24"/>
          <w14:textFill>
            <w14:solidFill>
              <w14:schemeClr w14:val="tx1"/>
            </w14:solidFill>
          </w14:textFill>
        </w:rPr>
        <w:t>日修订；</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(3)</w:t>
      </w:r>
      <w:r>
        <w:rPr>
          <w:rFonts w:hint="eastAsia"/>
          <w:bCs/>
          <w:color w:val="000000" w:themeColor="text1"/>
          <w:kern w:val="0"/>
          <w:sz w:val="24"/>
          <w:szCs w:val="24"/>
          <w14:textFill>
            <w14:solidFill>
              <w14:schemeClr w14:val="tx1"/>
            </w14:solidFill>
          </w14:textFill>
        </w:rPr>
        <w:t>《中华人民共和国水污染防治法》</w:t>
      </w:r>
      <w:r>
        <w:rPr>
          <w:bCs/>
          <w:color w:val="000000" w:themeColor="text1"/>
          <w:kern w:val="0"/>
          <w:sz w:val="24"/>
          <w:szCs w:val="24"/>
          <w14:textFill>
            <w14:solidFill>
              <w14:schemeClr w14:val="tx1"/>
            </w14:solidFill>
          </w14:textFill>
        </w:rPr>
        <w:t>2018</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日实施；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(4)</w:t>
      </w:r>
      <w:r>
        <w:rPr>
          <w:rFonts w:hint="eastAsia"/>
          <w:bCs/>
          <w:color w:val="000000" w:themeColor="text1"/>
          <w:kern w:val="0"/>
          <w:sz w:val="24"/>
          <w:szCs w:val="24"/>
          <w14:textFill>
            <w14:solidFill>
              <w14:schemeClr w14:val="tx1"/>
            </w14:solidFill>
          </w14:textFill>
        </w:rPr>
        <w:t>《中华人民共和国环境噪声污染防治法》</w:t>
      </w:r>
      <w:r>
        <w:rPr>
          <w:bCs/>
          <w:color w:val="000000" w:themeColor="text1"/>
          <w:kern w:val="0"/>
          <w:sz w:val="24"/>
          <w:szCs w:val="24"/>
          <w14:textFill>
            <w14:solidFill>
              <w14:schemeClr w14:val="tx1"/>
            </w14:solidFill>
          </w14:textFill>
        </w:rPr>
        <w:t>2018</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12</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29</w:t>
      </w:r>
      <w:r>
        <w:rPr>
          <w:rFonts w:hint="eastAsia"/>
          <w:bCs/>
          <w:color w:val="000000" w:themeColor="text1"/>
          <w:kern w:val="0"/>
          <w:sz w:val="24"/>
          <w:szCs w:val="24"/>
          <w14:textFill>
            <w14:solidFill>
              <w14:schemeClr w14:val="tx1"/>
            </w14:solidFill>
          </w14:textFill>
        </w:rPr>
        <w:t>日修正；</w:t>
      </w:r>
    </w:p>
    <w:p>
      <w:pPr>
        <w:snapToGrid w:val="0"/>
        <w:spacing w:line="360" w:lineRule="auto"/>
        <w:ind w:firstLine="480" w:firstLineChars="200"/>
        <w:rPr>
          <w:bCs/>
          <w:color w:val="000000" w:themeColor="text1"/>
          <w:kern w:val="0"/>
          <w:sz w:val="24"/>
          <w:szCs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《中华人民共和国环境影响评价法》</w:t>
      </w:r>
      <w:r>
        <w:rPr>
          <w:color w:val="000000" w:themeColor="text1"/>
          <w:sz w:val="24"/>
          <w:szCs w:val="14"/>
          <w14:textFill>
            <w14:solidFill>
              <w14:schemeClr w14:val="tx1"/>
            </w14:solidFill>
          </w14:textFill>
        </w:rPr>
        <w:t>2018</w:t>
      </w:r>
      <w:r>
        <w:rPr>
          <w:rFonts w:hint="eastAsia"/>
          <w:color w:val="000000" w:themeColor="text1"/>
          <w:sz w:val="24"/>
          <w:szCs w:val="14"/>
          <w14:textFill>
            <w14:solidFill>
              <w14:schemeClr w14:val="tx1"/>
            </w14:solidFill>
          </w14:textFill>
        </w:rPr>
        <w:t>年</w:t>
      </w:r>
      <w:r>
        <w:rPr>
          <w:color w:val="000000" w:themeColor="text1"/>
          <w:sz w:val="24"/>
          <w:szCs w:val="14"/>
          <w14:textFill>
            <w14:solidFill>
              <w14:schemeClr w14:val="tx1"/>
            </w14:solidFill>
          </w14:textFill>
        </w:rPr>
        <w:t>12</w:t>
      </w:r>
      <w:r>
        <w:rPr>
          <w:rFonts w:hint="eastAsia"/>
          <w:color w:val="000000" w:themeColor="text1"/>
          <w:sz w:val="24"/>
          <w:szCs w:val="14"/>
          <w14:textFill>
            <w14:solidFill>
              <w14:schemeClr w14:val="tx1"/>
            </w14:solidFill>
          </w14:textFill>
        </w:rPr>
        <w:t>月</w:t>
      </w:r>
      <w:r>
        <w:rPr>
          <w:color w:val="000000" w:themeColor="text1"/>
          <w:sz w:val="24"/>
          <w:szCs w:val="14"/>
          <w14:textFill>
            <w14:solidFill>
              <w14:schemeClr w14:val="tx1"/>
            </w14:solidFill>
          </w14:textFill>
        </w:rPr>
        <w:t>29</w:t>
      </w:r>
      <w:r>
        <w:rPr>
          <w:rFonts w:hint="eastAsia"/>
          <w:color w:val="000000" w:themeColor="text1"/>
          <w:sz w:val="24"/>
          <w:szCs w:val="14"/>
          <w14:textFill>
            <w14:solidFill>
              <w14:schemeClr w14:val="tx1"/>
            </w14:solidFill>
          </w14:textFill>
        </w:rPr>
        <w:t>日实施</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(6)</w:t>
      </w:r>
      <w:r>
        <w:rPr>
          <w:rFonts w:hint="eastAsia"/>
          <w:bCs/>
          <w:color w:val="000000" w:themeColor="text1"/>
          <w:kern w:val="0"/>
          <w:sz w:val="24"/>
          <w:szCs w:val="24"/>
          <w14:textFill>
            <w14:solidFill>
              <w14:schemeClr w14:val="tx1"/>
            </w14:solidFill>
          </w14:textFill>
        </w:rPr>
        <w:t>《中华人民共和国清洁生产促进法》</w:t>
      </w:r>
      <w:r>
        <w:rPr>
          <w:bCs/>
          <w:color w:val="000000" w:themeColor="text1"/>
          <w:kern w:val="0"/>
          <w:sz w:val="24"/>
          <w:szCs w:val="24"/>
          <w14:textFill>
            <w14:solidFill>
              <w14:schemeClr w14:val="tx1"/>
            </w14:solidFill>
          </w14:textFill>
        </w:rPr>
        <w:t>2012</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7</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日</w:t>
      </w:r>
      <w:r>
        <w:rPr>
          <w:rFonts w:hint="eastAsia"/>
          <w:color w:val="000000" w:themeColor="text1"/>
          <w:sz w:val="24"/>
          <w:szCs w:val="14"/>
          <w14:textFill>
            <w14:solidFill>
              <w14:schemeClr w14:val="tx1"/>
            </w14:solidFill>
          </w14:textFill>
        </w:rPr>
        <w:t>实施</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0"/>
          <w:sz w:val="24"/>
          <w:szCs w:val="24"/>
          <w14:textFill>
            <w14:solidFill>
              <w14:schemeClr w14:val="tx1"/>
            </w14:solidFill>
          </w14:textFill>
        </w:rPr>
        <w:t>(7)</w:t>
      </w:r>
      <w:r>
        <w:rPr>
          <w:rFonts w:hint="eastAsia"/>
          <w:bCs/>
          <w:color w:val="000000" w:themeColor="text1"/>
          <w:kern w:val="0"/>
          <w:sz w:val="24"/>
          <w:szCs w:val="24"/>
          <w14:textFill>
            <w14:solidFill>
              <w14:schemeClr w14:val="tx1"/>
            </w14:solidFill>
          </w14:textFill>
        </w:rPr>
        <w:t>《中华人民共和国固体废物污染环境防治法》</w:t>
      </w:r>
      <w:r>
        <w:rPr>
          <w:bCs/>
          <w:color w:val="000000" w:themeColor="text1"/>
          <w:kern w:val="0"/>
          <w:sz w:val="24"/>
          <w:szCs w:val="24"/>
          <w14:textFill>
            <w14:solidFill>
              <w14:schemeClr w14:val="tx1"/>
            </w14:solidFill>
          </w14:textFill>
        </w:rPr>
        <w:t>20</w:t>
      </w:r>
      <w:r>
        <w:rPr>
          <w:rFonts w:hint="eastAsia"/>
          <w:bCs/>
          <w:color w:val="000000" w:themeColor="text1"/>
          <w:kern w:val="0"/>
          <w:sz w:val="24"/>
          <w:szCs w:val="24"/>
          <w14:textFill>
            <w14:solidFill>
              <w14:schemeClr w14:val="tx1"/>
            </w14:solidFill>
          </w14:textFill>
        </w:rPr>
        <w:t>20</w:t>
      </w:r>
      <w:r>
        <w:rPr>
          <w:bCs/>
          <w:color w:val="000000" w:themeColor="text1"/>
          <w:kern w:val="0"/>
          <w:sz w:val="24"/>
          <w:szCs w:val="24"/>
          <w14:textFill>
            <w14:solidFill>
              <w14:schemeClr w14:val="tx1"/>
            </w14:solidFill>
          </w14:textFill>
        </w:rPr>
        <w:t>年</w:t>
      </w:r>
      <w:r>
        <w:rPr>
          <w:rFonts w:hint="eastAsia"/>
          <w:bCs/>
          <w:color w:val="000000" w:themeColor="text1"/>
          <w:kern w:val="0"/>
          <w:sz w:val="24"/>
          <w:szCs w:val="24"/>
          <w14:textFill>
            <w14:solidFill>
              <w14:schemeClr w14:val="tx1"/>
            </w14:solidFill>
          </w14:textFill>
        </w:rPr>
        <w:t>9</w:t>
      </w:r>
      <w:r>
        <w:rPr>
          <w:bCs/>
          <w:color w:val="000000" w:themeColor="text1"/>
          <w:kern w:val="0"/>
          <w:sz w:val="24"/>
          <w:szCs w:val="24"/>
          <w14:textFill>
            <w14:solidFill>
              <w14:schemeClr w14:val="tx1"/>
            </w14:solidFill>
          </w14:textFill>
        </w:rPr>
        <w:t>月</w:t>
      </w:r>
      <w:r>
        <w:rPr>
          <w:rFonts w:hint="eastAsia"/>
          <w:bCs/>
          <w:color w:val="000000" w:themeColor="text1"/>
          <w:kern w:val="0"/>
          <w:sz w:val="24"/>
          <w:szCs w:val="24"/>
          <w14:textFill>
            <w14:solidFill>
              <w14:schemeClr w14:val="tx1"/>
            </w14:solidFill>
          </w14:textFill>
        </w:rPr>
        <w:t>1</w:t>
      </w:r>
      <w:r>
        <w:rPr>
          <w:bCs/>
          <w:color w:val="000000" w:themeColor="text1"/>
          <w:kern w:val="0"/>
          <w:sz w:val="24"/>
          <w:szCs w:val="24"/>
          <w14:textFill>
            <w14:solidFill>
              <w14:schemeClr w14:val="tx1"/>
            </w14:solidFill>
          </w14:textFill>
        </w:rPr>
        <w:t>日</w:t>
      </w:r>
      <w:r>
        <w:rPr>
          <w:rFonts w:hint="eastAsia"/>
          <w:bCs/>
          <w:color w:val="000000" w:themeColor="text1"/>
          <w:kern w:val="0"/>
          <w:sz w:val="24"/>
          <w:szCs w:val="24"/>
          <w14:textFill>
            <w14:solidFill>
              <w14:schemeClr w14:val="tx1"/>
            </w14:solidFill>
          </w14:textFill>
        </w:rPr>
        <w:t>起</w:t>
      </w:r>
      <w:r>
        <w:rPr>
          <w:bCs/>
          <w:color w:val="000000" w:themeColor="text1"/>
          <w:kern w:val="0"/>
          <w:sz w:val="24"/>
          <w:szCs w:val="24"/>
          <w14:textFill>
            <w14:solidFill>
              <w14:schemeClr w14:val="tx1"/>
            </w14:solidFill>
          </w14:textFill>
        </w:rPr>
        <w:t>实施</w:t>
      </w:r>
      <w:r>
        <w:rPr>
          <w:rFonts w:hint="eastAsia"/>
          <w:color w:val="000000" w:themeColor="text1"/>
          <w:sz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(8)</w:t>
      </w:r>
      <w:r>
        <w:rPr>
          <w:rFonts w:hint="eastAsia"/>
          <w:bCs/>
          <w:color w:val="000000" w:themeColor="text1"/>
          <w:kern w:val="0"/>
          <w:sz w:val="24"/>
          <w:szCs w:val="24"/>
          <w14:textFill>
            <w14:solidFill>
              <w14:schemeClr w14:val="tx1"/>
            </w14:solidFill>
          </w14:textFill>
        </w:rPr>
        <w:t>《国务院关于促进畜牧业持续健康发展的意见》</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国发</w:t>
      </w:r>
      <w:r>
        <w:rPr>
          <w:bCs/>
          <w:color w:val="000000" w:themeColor="text1"/>
          <w:kern w:val="0"/>
          <w:sz w:val="24"/>
          <w:szCs w:val="24"/>
          <w14:textFill>
            <w14:solidFill>
              <w14:schemeClr w14:val="tx1"/>
            </w14:solidFill>
          </w14:textFill>
        </w:rPr>
        <w:t>[2007]4</w:t>
      </w:r>
      <w:r>
        <w:rPr>
          <w:rFonts w:hint="eastAsia"/>
          <w:bCs/>
          <w:color w:val="000000" w:themeColor="text1"/>
          <w:kern w:val="0"/>
          <w:sz w:val="24"/>
          <w:szCs w:val="24"/>
          <w14:textFill>
            <w14:solidFill>
              <w14:schemeClr w14:val="tx1"/>
            </w14:solidFill>
          </w14:textFill>
        </w:rPr>
        <w:t>号</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(9)</w:t>
      </w:r>
      <w:r>
        <w:rPr>
          <w:rFonts w:hint="eastAsia"/>
          <w:bCs/>
          <w:color w:val="000000" w:themeColor="text1"/>
          <w:kern w:val="0"/>
          <w:sz w:val="24"/>
          <w:szCs w:val="24"/>
          <w14:textFill>
            <w14:solidFill>
              <w14:schemeClr w14:val="tx1"/>
            </w14:solidFill>
          </w14:textFill>
        </w:rPr>
        <w:t>《中华人民共和国动物防疫法》，</w:t>
      </w:r>
      <w:r>
        <w:rPr>
          <w:bCs/>
          <w:color w:val="000000" w:themeColor="text1"/>
          <w:kern w:val="0"/>
          <w:sz w:val="24"/>
          <w:szCs w:val="24"/>
          <w14:textFill>
            <w14:solidFill>
              <w14:schemeClr w14:val="tx1"/>
            </w14:solidFill>
          </w14:textFill>
        </w:rPr>
        <w:t>2015</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4</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24</w:t>
      </w:r>
      <w:r>
        <w:rPr>
          <w:rFonts w:hint="eastAsia"/>
          <w:bCs/>
          <w:color w:val="000000" w:themeColor="text1"/>
          <w:kern w:val="0"/>
          <w:sz w:val="24"/>
          <w:szCs w:val="24"/>
          <w14:textFill>
            <w14:solidFill>
              <w14:schemeClr w14:val="tx1"/>
            </w14:solidFill>
          </w14:textFill>
        </w:rPr>
        <w:t>日第十二届全国人民代表大会常务委员会第十四次会议第三次修订；</w:t>
      </w:r>
    </w:p>
    <w:p>
      <w:pPr>
        <w:snapToGrid w:val="0"/>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szCs w:val="24"/>
          <w14:textFill>
            <w14:solidFill>
              <w14:schemeClr w14:val="tx1"/>
            </w14:solidFill>
          </w14:textFill>
        </w:rPr>
        <w:t>(10)</w:t>
      </w:r>
      <w:r>
        <w:rPr>
          <w:rFonts w:hint="eastAsia"/>
          <w:bCs/>
          <w:color w:val="000000" w:themeColor="text1"/>
          <w:kern w:val="0"/>
          <w:sz w:val="24"/>
          <w14:textFill>
            <w14:solidFill>
              <w14:schemeClr w14:val="tx1"/>
            </w14:solidFill>
          </w14:textFill>
        </w:rPr>
        <w:t>《畜禽规模养殖污染防治条例》，</w:t>
      </w:r>
      <w:r>
        <w:rPr>
          <w:bCs/>
          <w:color w:val="000000" w:themeColor="text1"/>
          <w:kern w:val="0"/>
          <w:sz w:val="24"/>
          <w14:textFill>
            <w14:solidFill>
              <w14:schemeClr w14:val="tx1"/>
            </w14:solidFill>
          </w14:textFill>
        </w:rPr>
        <w:t>2014</w:t>
      </w:r>
      <w:r>
        <w:rPr>
          <w:rFonts w:hint="eastAsia"/>
          <w:bCs/>
          <w:color w:val="000000" w:themeColor="text1"/>
          <w:kern w:val="0"/>
          <w:sz w:val="24"/>
          <w14:textFill>
            <w14:solidFill>
              <w14:schemeClr w14:val="tx1"/>
            </w14:solidFill>
          </w14:textFill>
        </w:rPr>
        <w:t>年</w:t>
      </w:r>
      <w:r>
        <w:rPr>
          <w:bCs/>
          <w:color w:val="000000" w:themeColor="text1"/>
          <w:kern w:val="0"/>
          <w:sz w:val="24"/>
          <w14:textFill>
            <w14:solidFill>
              <w14:schemeClr w14:val="tx1"/>
            </w14:solidFill>
          </w14:textFill>
        </w:rPr>
        <w:t>1</w:t>
      </w:r>
      <w:r>
        <w:rPr>
          <w:rFonts w:hint="eastAsia"/>
          <w:bCs/>
          <w:color w:val="000000" w:themeColor="text1"/>
          <w:kern w:val="0"/>
          <w:sz w:val="24"/>
          <w14:textFill>
            <w14:solidFill>
              <w14:schemeClr w14:val="tx1"/>
            </w14:solidFill>
          </w14:textFill>
        </w:rPr>
        <w:t>月</w:t>
      </w:r>
      <w:r>
        <w:rPr>
          <w:bCs/>
          <w:color w:val="000000" w:themeColor="text1"/>
          <w:kern w:val="0"/>
          <w:sz w:val="24"/>
          <w14:textFill>
            <w14:solidFill>
              <w14:schemeClr w14:val="tx1"/>
            </w14:solidFill>
          </w14:textFill>
        </w:rPr>
        <w:t>1</w:t>
      </w:r>
      <w:r>
        <w:rPr>
          <w:rFonts w:hint="eastAsia"/>
          <w:bCs/>
          <w:color w:val="000000" w:themeColor="text1"/>
          <w:kern w:val="0"/>
          <w:sz w:val="24"/>
          <w14:textFill>
            <w14:solidFill>
              <w14:schemeClr w14:val="tx1"/>
            </w14:solidFill>
          </w14:textFill>
        </w:rPr>
        <w:t>日起实施。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(11)</w:t>
      </w:r>
      <w:r>
        <w:rPr>
          <w:rFonts w:hint="eastAsia"/>
          <w:bCs/>
          <w:color w:val="000000" w:themeColor="text1"/>
          <w:kern w:val="0"/>
          <w:sz w:val="24"/>
          <w:szCs w:val="24"/>
          <w14:textFill>
            <w14:solidFill>
              <w14:schemeClr w14:val="tx1"/>
            </w14:solidFill>
          </w14:textFill>
        </w:rPr>
        <w:t>《国务院办公厅关于加快推进畜禽养殖废弃物资源化利用的意见》</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国办发〔</w:t>
      </w:r>
      <w:r>
        <w:rPr>
          <w:bCs/>
          <w:color w:val="000000" w:themeColor="text1"/>
          <w:kern w:val="0"/>
          <w:sz w:val="24"/>
          <w:szCs w:val="24"/>
          <w14:textFill>
            <w14:solidFill>
              <w14:schemeClr w14:val="tx1"/>
            </w14:solidFill>
          </w14:textFill>
        </w:rPr>
        <w:t>2017</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48</w:t>
      </w:r>
      <w:r>
        <w:rPr>
          <w:rFonts w:hint="eastAsia"/>
          <w:bCs/>
          <w:color w:val="000000" w:themeColor="text1"/>
          <w:kern w:val="0"/>
          <w:sz w:val="24"/>
          <w:szCs w:val="24"/>
          <w14:textFill>
            <w14:solidFill>
              <w14:schemeClr w14:val="tx1"/>
            </w14:solidFill>
          </w14:textFill>
        </w:rPr>
        <w:t>号</w:t>
      </w:r>
      <w:r>
        <w:rPr>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(12)</w:t>
      </w:r>
      <w:r>
        <w:rPr>
          <w:rFonts w:hint="eastAsia"/>
          <w:bCs/>
          <w:color w:val="000000" w:themeColor="text1"/>
          <w:kern w:val="0"/>
          <w:sz w:val="24"/>
          <w:szCs w:val="24"/>
          <w14:textFill>
            <w14:solidFill>
              <w14:schemeClr w14:val="tx1"/>
            </w14:solidFill>
          </w14:textFill>
        </w:rPr>
        <w:t>《建设项目环境保护管理条例》</w:t>
      </w:r>
      <w:r>
        <w:rPr>
          <w:bCs/>
          <w:color w:val="000000" w:themeColor="text1"/>
          <w:kern w:val="0"/>
          <w:sz w:val="24"/>
          <w:szCs w:val="24"/>
          <w14:textFill>
            <w14:solidFill>
              <w14:schemeClr w14:val="tx1"/>
            </w14:solidFill>
          </w14:textFill>
        </w:rPr>
        <w:t>(2017</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10</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日起施行</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pStyle w:val="167"/>
        <w:topLinePunct/>
        <w:adjustRightInd w:val="0"/>
        <w:snapToGrid w:val="0"/>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3</w:t>
      </w:r>
      <w:r>
        <w:rPr>
          <w:rFonts w:ascii="Times New Roman" w:hAnsi="Times New Roman" w:cs="Times New Roman"/>
          <w:bCs/>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《建设项目环境影响评价分类管理名录</w:t>
      </w:r>
      <w:r>
        <w:rPr>
          <w:rFonts w:ascii="Times New Roman" w:hAnsi="宋体"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(2021</w:t>
      </w:r>
      <w:r>
        <w:rPr>
          <w:rFonts w:ascii="Times New Roman" w:hAnsi="宋体" w:cs="Times New Roman"/>
          <w:color w:val="000000" w:themeColor="text1"/>
          <w:sz w:val="24"/>
          <w:szCs w:val="24"/>
          <w14:textFill>
            <w14:solidFill>
              <w14:schemeClr w14:val="tx1"/>
            </w14:solidFill>
          </w14:textFill>
        </w:rPr>
        <w:t>年版</w:t>
      </w:r>
      <w:r>
        <w:rPr>
          <w:rFonts w:ascii="Times New Roman" w:hAnsi="Times New Roman" w:cs="Times New Roman"/>
          <w:color w:val="000000" w:themeColor="text1"/>
          <w:sz w:val="24"/>
          <w:szCs w:val="24"/>
          <w14:textFill>
            <w14:solidFill>
              <w14:schemeClr w14:val="tx1"/>
            </w14:solidFill>
          </w14:textFill>
        </w:rPr>
        <w:t>)</w:t>
      </w:r>
      <w:r>
        <w:rPr>
          <w:rFonts w:ascii="Times New Roman" w:hAnsi="宋体"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2021</w:t>
      </w:r>
      <w:r>
        <w:rPr>
          <w:rFonts w:ascii="Times New Roman" w:hAnsi="宋体" w:cs="Times New Roman"/>
          <w:color w:val="000000" w:themeColor="text1"/>
          <w:sz w:val="24"/>
          <w:szCs w:val="24"/>
          <w14:textFill>
            <w14:solidFill>
              <w14:schemeClr w14:val="tx1"/>
            </w14:solidFill>
          </w14:textFill>
        </w:rPr>
        <w:t>年</w:t>
      </w:r>
      <w:r>
        <w:rPr>
          <w:rFonts w:ascii="Times New Roman" w:hAnsi="Times New Roman" w:cs="Times New Roman"/>
          <w:color w:val="000000" w:themeColor="text1"/>
          <w:sz w:val="24"/>
          <w:szCs w:val="24"/>
          <w14:textFill>
            <w14:solidFill>
              <w14:schemeClr w14:val="tx1"/>
            </w14:solidFill>
          </w14:textFill>
        </w:rPr>
        <w:t>1</w:t>
      </w:r>
      <w:r>
        <w:rPr>
          <w:rFonts w:ascii="Times New Roman" w:hAnsi="宋体" w:cs="Times New Roman"/>
          <w:color w:val="000000" w:themeColor="text1"/>
          <w:sz w:val="24"/>
          <w:szCs w:val="24"/>
          <w14:textFill>
            <w14:solidFill>
              <w14:schemeClr w14:val="tx1"/>
            </w14:solidFill>
          </w14:textFill>
        </w:rPr>
        <w:t>月</w:t>
      </w:r>
      <w:r>
        <w:rPr>
          <w:rFonts w:ascii="Times New Roman" w:hAnsi="Times New Roman" w:cs="Times New Roman"/>
          <w:color w:val="000000" w:themeColor="text1"/>
          <w:sz w:val="24"/>
          <w:szCs w:val="24"/>
          <w14:textFill>
            <w14:solidFill>
              <w14:schemeClr w14:val="tx1"/>
            </w14:solidFill>
          </w14:textFill>
        </w:rPr>
        <w:t>1</w:t>
      </w:r>
      <w:r>
        <w:rPr>
          <w:rFonts w:ascii="Times New Roman" w:hAnsi="宋体" w:cs="Times New Roman"/>
          <w:color w:val="000000" w:themeColor="text1"/>
          <w:sz w:val="24"/>
          <w:szCs w:val="24"/>
          <w14:textFill>
            <w14:solidFill>
              <w14:schemeClr w14:val="tx1"/>
            </w14:solidFill>
          </w14:textFill>
        </w:rPr>
        <w:t>日实施；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4</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国家环境保护总局《关于开展排污口规范化整治工作的通知》</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2006年6月5日修正</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5</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国家环境保护总局监督管理司《固体废物申报登记工作指南》；</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6</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《环境影响评价公众参与办法》</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生态环境部令第</w:t>
      </w:r>
      <w:r>
        <w:rPr>
          <w:bCs/>
          <w:color w:val="000000" w:themeColor="text1"/>
          <w:kern w:val="0"/>
          <w:sz w:val="24"/>
          <w:szCs w:val="24"/>
          <w14:textFill>
            <w14:solidFill>
              <w14:schemeClr w14:val="tx1"/>
            </w14:solidFill>
          </w14:textFill>
        </w:rPr>
        <w:t>4</w:t>
      </w:r>
      <w:r>
        <w:rPr>
          <w:rFonts w:hint="eastAsia"/>
          <w:bCs/>
          <w:color w:val="000000" w:themeColor="text1"/>
          <w:kern w:val="0"/>
          <w:sz w:val="24"/>
          <w:szCs w:val="24"/>
          <w14:textFill>
            <w14:solidFill>
              <w14:schemeClr w14:val="tx1"/>
            </w14:solidFill>
          </w14:textFill>
        </w:rPr>
        <w:t>号，</w:t>
      </w:r>
      <w:r>
        <w:rPr>
          <w:bCs/>
          <w:color w:val="000000" w:themeColor="text1"/>
          <w:kern w:val="0"/>
          <w:sz w:val="24"/>
          <w:szCs w:val="24"/>
          <w14:textFill>
            <w14:solidFill>
              <w14:schemeClr w14:val="tx1"/>
            </w14:solidFill>
          </w14:textFill>
        </w:rPr>
        <w:t>2019</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日起施行</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7</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环境保护部《畜禽养殖业污染防治技术政策》环发</w:t>
      </w:r>
      <w:r>
        <w:rPr>
          <w:bCs/>
          <w:color w:val="000000" w:themeColor="text1"/>
          <w:kern w:val="0"/>
          <w:sz w:val="24"/>
          <w:szCs w:val="24"/>
          <w14:textFill>
            <w14:solidFill>
              <w14:schemeClr w14:val="tx1"/>
            </w14:solidFill>
          </w14:textFill>
        </w:rPr>
        <w:t>(2010)151</w:t>
      </w:r>
      <w:r>
        <w:rPr>
          <w:rFonts w:hint="eastAsia"/>
          <w:bCs/>
          <w:color w:val="000000" w:themeColor="text1"/>
          <w:kern w:val="0"/>
          <w:sz w:val="24"/>
          <w:szCs w:val="24"/>
          <w14:textFill>
            <w14:solidFill>
              <w14:schemeClr w14:val="tx1"/>
            </w14:solidFill>
          </w14:textFill>
        </w:rPr>
        <w:t>号</w:t>
      </w:r>
      <w:r>
        <w:rPr>
          <w:bCs/>
          <w:color w:val="000000" w:themeColor="text1"/>
          <w:kern w:val="0"/>
          <w:sz w:val="24"/>
          <w:szCs w:val="24"/>
          <w14:textFill>
            <w14:solidFill>
              <w14:schemeClr w14:val="tx1"/>
            </w14:solidFill>
          </w14:textFill>
        </w:rPr>
        <w:t>(2010</w:t>
      </w:r>
      <w:r>
        <w:rPr>
          <w:rFonts w:hint="eastAsia"/>
          <w:bCs/>
          <w:color w:val="000000" w:themeColor="text1"/>
          <w:kern w:val="0"/>
          <w:sz w:val="24"/>
          <w:szCs w:val="24"/>
          <w14:textFill>
            <w14:solidFill>
              <w14:schemeClr w14:val="tx1"/>
            </w14:solidFill>
          </w14:textFill>
        </w:rPr>
        <w:t>年</w:t>
      </w:r>
      <w:r>
        <w:rPr>
          <w:bCs/>
          <w:color w:val="000000" w:themeColor="text1"/>
          <w:kern w:val="0"/>
          <w:sz w:val="24"/>
          <w:szCs w:val="24"/>
          <w14:textFill>
            <w14:solidFill>
              <w14:schemeClr w14:val="tx1"/>
            </w14:solidFill>
          </w14:textFill>
        </w:rPr>
        <w:t>12</w:t>
      </w:r>
      <w:r>
        <w:rPr>
          <w:rFonts w:hint="eastAsia"/>
          <w:bCs/>
          <w:color w:val="000000" w:themeColor="text1"/>
          <w:kern w:val="0"/>
          <w:sz w:val="24"/>
          <w:szCs w:val="24"/>
          <w14:textFill>
            <w14:solidFill>
              <w14:schemeClr w14:val="tx1"/>
            </w14:solidFill>
          </w14:textFill>
        </w:rPr>
        <w:t>月</w:t>
      </w:r>
      <w:r>
        <w:rPr>
          <w:bCs/>
          <w:color w:val="000000" w:themeColor="text1"/>
          <w:kern w:val="0"/>
          <w:sz w:val="24"/>
          <w:szCs w:val="24"/>
          <w14:textFill>
            <w14:solidFill>
              <w14:schemeClr w14:val="tx1"/>
            </w14:solidFill>
          </w14:textFill>
        </w:rPr>
        <w:t>30</w:t>
      </w:r>
      <w:r>
        <w:rPr>
          <w:rFonts w:hint="eastAsia"/>
          <w:bCs/>
          <w:color w:val="000000" w:themeColor="text1"/>
          <w:kern w:val="0"/>
          <w:sz w:val="24"/>
          <w:szCs w:val="24"/>
          <w14:textFill>
            <w14:solidFill>
              <w14:schemeClr w14:val="tx1"/>
            </w14:solidFill>
          </w14:textFill>
        </w:rPr>
        <w:t>日</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adjustRightInd w:val="0"/>
        <w:snapToGrid w:val="0"/>
        <w:spacing w:line="360" w:lineRule="auto"/>
        <w:ind w:firstLine="480" w:firstLineChars="200"/>
        <w:jc w:val="left"/>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8</w:t>
      </w:r>
      <w:r>
        <w:rPr>
          <w:bCs/>
          <w:color w:val="000000" w:themeColor="text1"/>
          <w:kern w:val="0"/>
          <w:sz w:val="24"/>
          <w:szCs w:val="24"/>
          <w14:textFill>
            <w14:solidFill>
              <w14:schemeClr w14:val="tx1"/>
            </w14:solidFill>
          </w14:textFill>
        </w:rPr>
        <w:t>)</w:t>
      </w:r>
      <w:r>
        <w:rPr>
          <w:rFonts w:hAnsi="宋体"/>
          <w:color w:val="000000" w:themeColor="text1"/>
          <w:sz w:val="24"/>
          <w:szCs w:val="24"/>
          <w14:textFill>
            <w14:solidFill>
              <w14:schemeClr w14:val="tx1"/>
            </w14:solidFill>
          </w14:textFill>
        </w:rPr>
        <w:t>《产业结构调整指导目录(201</w:t>
      </w:r>
      <w:r>
        <w:rPr>
          <w:rFonts w:hint="eastAsia" w:hAnsi="宋体"/>
          <w:color w:val="000000" w:themeColor="text1"/>
          <w:sz w:val="24"/>
          <w:szCs w:val="24"/>
          <w14:textFill>
            <w14:solidFill>
              <w14:schemeClr w14:val="tx1"/>
            </w14:solidFill>
          </w14:textFill>
        </w:rPr>
        <w:t>9</w:t>
      </w:r>
      <w:r>
        <w:rPr>
          <w:rFonts w:hAnsi="宋体"/>
          <w:color w:val="000000" w:themeColor="text1"/>
          <w:sz w:val="24"/>
          <w:szCs w:val="24"/>
          <w14:textFill>
            <w14:solidFill>
              <w14:schemeClr w14:val="tx1"/>
            </w14:solidFill>
          </w14:textFill>
        </w:rPr>
        <w:t>年</w:t>
      </w:r>
      <w:r>
        <w:rPr>
          <w:rFonts w:hint="eastAsia" w:hAnsi="宋体"/>
          <w:color w:val="000000" w:themeColor="text1"/>
          <w:sz w:val="24"/>
          <w:szCs w:val="24"/>
          <w14:textFill>
            <w14:solidFill>
              <w14:schemeClr w14:val="tx1"/>
            </w14:solidFill>
          </w14:textFill>
        </w:rPr>
        <w:t>本</w:t>
      </w:r>
      <w:r>
        <w:rPr>
          <w:rFonts w:hAnsi="宋体"/>
          <w:color w:val="000000" w:themeColor="text1"/>
          <w:sz w:val="24"/>
          <w:szCs w:val="24"/>
          <w14:textFill>
            <w14:solidFill>
              <w14:schemeClr w14:val="tx1"/>
            </w14:solidFill>
          </w14:textFill>
        </w:rPr>
        <w:t>)》20</w:t>
      </w:r>
      <w:r>
        <w:rPr>
          <w:rFonts w:hint="eastAsia" w:hAnsi="宋体"/>
          <w:color w:val="000000" w:themeColor="text1"/>
          <w:sz w:val="24"/>
          <w:szCs w:val="24"/>
          <w14:textFill>
            <w14:solidFill>
              <w14:schemeClr w14:val="tx1"/>
            </w14:solidFill>
          </w14:textFill>
        </w:rPr>
        <w:t>20</w:t>
      </w:r>
      <w:r>
        <w:rPr>
          <w:rFonts w:hAnsi="宋体"/>
          <w:color w:val="000000" w:themeColor="text1"/>
          <w:sz w:val="24"/>
          <w:szCs w:val="24"/>
          <w14:textFill>
            <w14:solidFill>
              <w14:schemeClr w14:val="tx1"/>
            </w14:solidFill>
          </w14:textFill>
        </w:rPr>
        <w:t>年</w:t>
      </w: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月1日起施行；</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19</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《建设项目环境影响评价政府信息公开指南</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试行</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环办发〔</w:t>
      </w:r>
      <w:r>
        <w:rPr>
          <w:bCs/>
          <w:color w:val="000000" w:themeColor="text1"/>
          <w:kern w:val="0"/>
          <w:sz w:val="24"/>
          <w:szCs w:val="24"/>
          <w14:textFill>
            <w14:solidFill>
              <w14:schemeClr w14:val="tx1"/>
            </w14:solidFill>
          </w14:textFill>
        </w:rPr>
        <w:t>2013</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 xml:space="preserve">103 </w:t>
      </w:r>
      <w:r>
        <w:rPr>
          <w:rFonts w:hint="eastAsia"/>
          <w:bCs/>
          <w:color w:val="000000" w:themeColor="text1"/>
          <w:kern w:val="0"/>
          <w:sz w:val="24"/>
          <w:szCs w:val="24"/>
          <w14:textFill>
            <w14:solidFill>
              <w14:schemeClr w14:val="tx1"/>
            </w14:solidFill>
          </w14:textFill>
        </w:rPr>
        <w:t>号</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w:t>
      </w:r>
      <w:r>
        <w:rPr>
          <w:rFonts w:hint="eastAsia"/>
          <w:bCs/>
          <w:color w:val="000000" w:themeColor="text1"/>
          <w:kern w:val="0"/>
          <w:sz w:val="24"/>
          <w:szCs w:val="24"/>
          <w14:textFill>
            <w14:solidFill>
              <w14:schemeClr w14:val="tx1"/>
            </w14:solidFill>
          </w14:textFill>
        </w:rPr>
        <w:t>0</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《湖北省水污染防治条例》</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根据201</w:t>
      </w:r>
      <w:r>
        <w:rPr>
          <w:bCs/>
          <w:color w:val="000000" w:themeColor="text1"/>
          <w:kern w:val="0"/>
          <w:sz w:val="24"/>
          <w:szCs w:val="24"/>
          <w14:textFill>
            <w14:solidFill>
              <w14:schemeClr w14:val="tx1"/>
            </w14:solidFill>
          </w14:textFill>
        </w:rPr>
        <w:t>8</w:t>
      </w:r>
      <w:r>
        <w:rPr>
          <w:rFonts w:hint="eastAsia"/>
          <w:bCs/>
          <w:color w:val="000000" w:themeColor="text1"/>
          <w:kern w:val="0"/>
          <w:sz w:val="24"/>
          <w:szCs w:val="24"/>
          <w14:textFill>
            <w14:solidFill>
              <w14:schemeClr w14:val="tx1"/>
            </w14:solidFill>
          </w14:textFill>
        </w:rPr>
        <w:t>年11月29日湖北省第十三届人民代表大会常务委员会第十二次会议第二次修正</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szCs w:val="24"/>
          <w:lang w:bidi="en-US"/>
          <w14:textFill>
            <w14:solidFill>
              <w14:schemeClr w14:val="tx1"/>
            </w14:solidFill>
          </w14:textFill>
        </w:rPr>
      </w:pP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21</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《国务院关于印发大气污染防治行动计划的通知》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国发</w:t>
      </w:r>
      <w:r>
        <w:rPr>
          <w:color w:val="000000" w:themeColor="text1"/>
          <w:sz w:val="24"/>
          <w:szCs w:val="24"/>
          <w:lang w:bidi="en-US"/>
          <w14:textFill>
            <w14:solidFill>
              <w14:schemeClr w14:val="tx1"/>
            </w14:solidFill>
          </w14:textFill>
        </w:rPr>
        <w:t>[2013]37</w:t>
      </w:r>
      <w:r>
        <w:rPr>
          <w:rFonts w:hint="eastAsia"/>
          <w:color w:val="000000" w:themeColor="text1"/>
          <w:sz w:val="24"/>
          <w:szCs w:val="24"/>
          <w:lang w:bidi="en-US"/>
          <w14:textFill>
            <w14:solidFill>
              <w14:schemeClr w14:val="tx1"/>
            </w14:solidFill>
          </w14:textFill>
        </w:rPr>
        <w:t>号，</w:t>
      </w:r>
      <w:r>
        <w:rPr>
          <w:color w:val="000000" w:themeColor="text1"/>
          <w:sz w:val="24"/>
          <w:szCs w:val="24"/>
          <w:lang w:bidi="en-US"/>
          <w14:textFill>
            <w14:solidFill>
              <w14:schemeClr w14:val="tx1"/>
            </w14:solidFill>
          </w14:textFill>
        </w:rPr>
        <w:t>2013</w:t>
      </w:r>
      <w:r>
        <w:rPr>
          <w:rFonts w:hint="eastAsia"/>
          <w:color w:val="000000" w:themeColor="text1"/>
          <w:sz w:val="24"/>
          <w:szCs w:val="24"/>
          <w:lang w:bidi="en-US"/>
          <w14:textFill>
            <w14:solidFill>
              <w14:schemeClr w14:val="tx1"/>
            </w14:solidFill>
          </w14:textFill>
        </w:rPr>
        <w:t>年</w:t>
      </w:r>
      <w:r>
        <w:rPr>
          <w:color w:val="000000" w:themeColor="text1"/>
          <w:sz w:val="24"/>
          <w:szCs w:val="24"/>
          <w:lang w:bidi="en-US"/>
          <w14:textFill>
            <w14:solidFill>
              <w14:schemeClr w14:val="tx1"/>
            </w14:solidFill>
          </w14:textFill>
        </w:rPr>
        <w:t>9</w:t>
      </w:r>
      <w:r>
        <w:rPr>
          <w:rFonts w:hint="eastAsia"/>
          <w:color w:val="000000" w:themeColor="text1"/>
          <w:sz w:val="24"/>
          <w:szCs w:val="24"/>
          <w:lang w:bidi="en-US"/>
          <w14:textFill>
            <w14:solidFill>
              <w14:schemeClr w14:val="tx1"/>
            </w14:solidFill>
          </w14:textFill>
        </w:rPr>
        <w:t>月</w:t>
      </w:r>
      <w:r>
        <w:rPr>
          <w:color w:val="000000" w:themeColor="text1"/>
          <w:sz w:val="24"/>
          <w:szCs w:val="24"/>
          <w:lang w:bidi="en-US"/>
          <w14:textFill>
            <w14:solidFill>
              <w14:schemeClr w14:val="tx1"/>
            </w14:solidFill>
          </w14:textFill>
        </w:rPr>
        <w:t>10</w:t>
      </w:r>
      <w:r>
        <w:rPr>
          <w:rFonts w:hint="eastAsia"/>
          <w:color w:val="000000" w:themeColor="text1"/>
          <w:sz w:val="24"/>
          <w:szCs w:val="24"/>
          <w:lang w:bidi="en-US"/>
          <w14:textFill>
            <w14:solidFill>
              <w14:schemeClr w14:val="tx1"/>
            </w14:solidFill>
          </w14:textFill>
        </w:rPr>
        <w:t>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w:t>
      </w:r>
    </w:p>
    <w:p>
      <w:pPr>
        <w:adjustRightInd w:val="0"/>
        <w:snapToGrid w:val="0"/>
        <w:spacing w:line="360" w:lineRule="auto"/>
        <w:ind w:firstLine="480" w:firstLineChars="200"/>
        <w:jc w:val="left"/>
        <w:rPr>
          <w:color w:val="000000" w:themeColor="text1"/>
          <w:sz w:val="24"/>
          <w:szCs w:val="24"/>
          <w:lang w:bidi="en-US"/>
          <w14:textFill>
            <w14:solidFill>
              <w14:schemeClr w14:val="tx1"/>
            </w14:solidFill>
          </w14:textFill>
        </w:rPr>
      </w:pP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22</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《国务院关于印发水污染防治行动计划的通知》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国发</w:t>
      </w:r>
      <w:r>
        <w:rPr>
          <w:color w:val="000000" w:themeColor="text1"/>
          <w:sz w:val="24"/>
          <w:szCs w:val="24"/>
          <w:lang w:bidi="en-US"/>
          <w14:textFill>
            <w14:solidFill>
              <w14:schemeClr w14:val="tx1"/>
            </w14:solidFill>
          </w14:textFill>
        </w:rPr>
        <w:t>[2015]17</w:t>
      </w:r>
      <w:r>
        <w:rPr>
          <w:rFonts w:hint="eastAsia"/>
          <w:color w:val="000000" w:themeColor="text1"/>
          <w:sz w:val="24"/>
          <w:szCs w:val="24"/>
          <w:lang w:bidi="en-US"/>
          <w14:textFill>
            <w14:solidFill>
              <w14:schemeClr w14:val="tx1"/>
            </w14:solidFill>
          </w14:textFill>
        </w:rPr>
        <w:t>号，</w:t>
      </w:r>
      <w:r>
        <w:rPr>
          <w:color w:val="000000" w:themeColor="text1"/>
          <w:sz w:val="24"/>
          <w:szCs w:val="24"/>
          <w:lang w:bidi="en-US"/>
          <w14:textFill>
            <w14:solidFill>
              <w14:schemeClr w14:val="tx1"/>
            </w14:solidFill>
          </w14:textFill>
        </w:rPr>
        <w:t>2015</w:t>
      </w:r>
      <w:r>
        <w:rPr>
          <w:rFonts w:hint="eastAsia"/>
          <w:color w:val="000000" w:themeColor="text1"/>
          <w:sz w:val="24"/>
          <w:szCs w:val="24"/>
          <w:lang w:bidi="en-US"/>
          <w14:textFill>
            <w14:solidFill>
              <w14:schemeClr w14:val="tx1"/>
            </w14:solidFill>
          </w14:textFill>
        </w:rPr>
        <w:t>年</w:t>
      </w:r>
      <w:r>
        <w:rPr>
          <w:color w:val="000000" w:themeColor="text1"/>
          <w:sz w:val="24"/>
          <w:szCs w:val="24"/>
          <w:lang w:bidi="en-US"/>
          <w14:textFill>
            <w14:solidFill>
              <w14:schemeClr w14:val="tx1"/>
            </w14:solidFill>
          </w14:textFill>
        </w:rPr>
        <w:t>4</w:t>
      </w:r>
      <w:r>
        <w:rPr>
          <w:rFonts w:hint="eastAsia"/>
          <w:color w:val="000000" w:themeColor="text1"/>
          <w:sz w:val="24"/>
          <w:szCs w:val="24"/>
          <w:lang w:bidi="en-US"/>
          <w14:textFill>
            <w14:solidFill>
              <w14:schemeClr w14:val="tx1"/>
            </w14:solidFill>
          </w14:textFill>
        </w:rPr>
        <w:t>月</w:t>
      </w:r>
      <w:r>
        <w:rPr>
          <w:color w:val="000000" w:themeColor="text1"/>
          <w:sz w:val="24"/>
          <w:szCs w:val="24"/>
          <w:lang w:bidi="en-US"/>
          <w14:textFill>
            <w14:solidFill>
              <w14:schemeClr w14:val="tx1"/>
            </w14:solidFill>
          </w14:textFill>
        </w:rPr>
        <w:t>2</w:t>
      </w:r>
      <w:r>
        <w:rPr>
          <w:rFonts w:hint="eastAsia"/>
          <w:color w:val="000000" w:themeColor="text1"/>
          <w:sz w:val="24"/>
          <w:szCs w:val="24"/>
          <w:lang w:bidi="en-US"/>
          <w14:textFill>
            <w14:solidFill>
              <w14:schemeClr w14:val="tx1"/>
            </w14:solidFill>
          </w14:textFill>
        </w:rPr>
        <w:t>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w:t>
      </w:r>
    </w:p>
    <w:p>
      <w:pPr>
        <w:adjustRightInd w:val="0"/>
        <w:snapToGrid w:val="0"/>
        <w:spacing w:line="360" w:lineRule="auto"/>
        <w:ind w:firstLine="480" w:firstLineChars="200"/>
        <w:jc w:val="left"/>
        <w:rPr>
          <w:color w:val="000000" w:themeColor="text1"/>
          <w:sz w:val="24"/>
          <w:szCs w:val="24"/>
          <w:lang w:bidi="en-US"/>
          <w14:textFill>
            <w14:solidFill>
              <w14:schemeClr w14:val="tx1"/>
            </w14:solidFill>
          </w14:textFill>
        </w:rPr>
      </w:pP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23</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《国务院关于印发土壤污染防治行动计划的通知》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国发</w:t>
      </w:r>
      <w:r>
        <w:rPr>
          <w:color w:val="000000" w:themeColor="text1"/>
          <w:sz w:val="24"/>
          <w:szCs w:val="24"/>
          <w:lang w:bidi="en-US"/>
          <w14:textFill>
            <w14:solidFill>
              <w14:schemeClr w14:val="tx1"/>
            </w14:solidFill>
          </w14:textFill>
        </w:rPr>
        <w:t>[2016]31</w:t>
      </w:r>
      <w:r>
        <w:rPr>
          <w:rFonts w:hint="eastAsia"/>
          <w:color w:val="000000" w:themeColor="text1"/>
          <w:sz w:val="24"/>
          <w:szCs w:val="24"/>
          <w:lang w:bidi="en-US"/>
          <w14:textFill>
            <w14:solidFill>
              <w14:schemeClr w14:val="tx1"/>
            </w14:solidFill>
          </w14:textFill>
        </w:rPr>
        <w:t>号</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w:t>
      </w:r>
    </w:p>
    <w:p>
      <w:pPr>
        <w:autoSpaceDE w:val="0"/>
        <w:autoSpaceDN w:val="0"/>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24</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《关于印发</w:t>
      </w:r>
      <w:r>
        <w:rPr>
          <w:color w:val="000000" w:themeColor="text1"/>
          <w:spacing w:val="-4"/>
          <w:sz w:val="24"/>
          <w14:textFill>
            <w14:solidFill>
              <w14:schemeClr w14:val="tx1"/>
            </w14:solidFill>
          </w14:textFill>
        </w:rPr>
        <w:t>&lt;</w:t>
      </w:r>
      <w:r>
        <w:rPr>
          <w:rFonts w:hint="eastAsia"/>
          <w:color w:val="000000" w:themeColor="text1"/>
          <w:spacing w:val="-4"/>
          <w:sz w:val="24"/>
          <w14:textFill>
            <w14:solidFill>
              <w14:schemeClr w14:val="tx1"/>
            </w14:solidFill>
          </w14:textFill>
        </w:rPr>
        <w:t>建设项目环境影响评价政府信息公开指南</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试行</w:t>
      </w:r>
      <w:r>
        <w:rPr>
          <w:color w:val="000000" w:themeColor="text1"/>
          <w:spacing w:val="-4"/>
          <w:sz w:val="24"/>
          <w14:textFill>
            <w14:solidFill>
              <w14:schemeClr w14:val="tx1"/>
            </w14:solidFill>
          </w14:textFill>
        </w:rPr>
        <w:t>)&gt;</w:t>
      </w:r>
      <w:r>
        <w:rPr>
          <w:rFonts w:hint="eastAsia"/>
          <w:color w:val="000000" w:themeColor="text1"/>
          <w:spacing w:val="-4"/>
          <w:sz w:val="24"/>
          <w14:textFill>
            <w14:solidFill>
              <w14:schemeClr w14:val="tx1"/>
            </w14:solidFill>
          </w14:textFill>
        </w:rPr>
        <w:t>的通知》</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环办</w:t>
      </w:r>
      <w:r>
        <w:rPr>
          <w:color w:val="000000" w:themeColor="text1"/>
          <w:spacing w:val="-4"/>
          <w:sz w:val="24"/>
          <w14:textFill>
            <w14:solidFill>
              <w14:schemeClr w14:val="tx1"/>
            </w14:solidFill>
          </w14:textFill>
        </w:rPr>
        <w:t>[2013[103</w:t>
      </w:r>
      <w:r>
        <w:rPr>
          <w:rFonts w:hint="eastAsia"/>
          <w:color w:val="000000" w:themeColor="text1"/>
          <w:spacing w:val="-4"/>
          <w:sz w:val="24"/>
          <w14:textFill>
            <w14:solidFill>
              <w14:schemeClr w14:val="tx1"/>
            </w14:solidFill>
          </w14:textFill>
        </w:rPr>
        <w:t>号</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szCs w:val="24"/>
          <w:lang w:bidi="en-US"/>
          <w14:textFill>
            <w14:solidFill>
              <w14:schemeClr w14:val="tx1"/>
            </w14:solidFill>
          </w14:textFill>
        </w:rPr>
      </w:pP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25</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《限制用地项目目录</w:t>
      </w:r>
      <w:r>
        <w:rPr>
          <w:color w:val="000000" w:themeColor="text1"/>
          <w:sz w:val="24"/>
          <w:szCs w:val="24"/>
          <w:lang w:bidi="en-US"/>
          <w14:textFill>
            <w14:solidFill>
              <w14:schemeClr w14:val="tx1"/>
            </w14:solidFill>
          </w14:textFill>
        </w:rPr>
        <w:t>2012</w:t>
      </w:r>
      <w:r>
        <w:rPr>
          <w:rFonts w:hint="eastAsia"/>
          <w:color w:val="000000" w:themeColor="text1"/>
          <w:sz w:val="24"/>
          <w:szCs w:val="24"/>
          <w:lang w:bidi="en-US"/>
          <w14:textFill>
            <w14:solidFill>
              <w14:schemeClr w14:val="tx1"/>
            </w14:solidFill>
          </w14:textFill>
        </w:rPr>
        <w:t>年本》和《禁止用地项目目录</w:t>
      </w:r>
      <w:r>
        <w:rPr>
          <w:color w:val="000000" w:themeColor="text1"/>
          <w:sz w:val="24"/>
          <w:szCs w:val="24"/>
          <w:lang w:bidi="en-US"/>
          <w14:textFill>
            <w14:solidFill>
              <w14:schemeClr w14:val="tx1"/>
            </w14:solidFill>
          </w14:textFill>
        </w:rPr>
        <w:t>2012</w:t>
      </w:r>
      <w:r>
        <w:rPr>
          <w:rFonts w:hint="eastAsia"/>
          <w:color w:val="000000" w:themeColor="text1"/>
          <w:sz w:val="24"/>
          <w:szCs w:val="24"/>
          <w:lang w:bidi="en-US"/>
          <w14:textFill>
            <w14:solidFill>
              <w14:schemeClr w14:val="tx1"/>
            </w14:solidFill>
          </w14:textFill>
        </w:rPr>
        <w:t>年本》的通知</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一</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国土资源部</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国家发展和改革委员会，国土资发</w:t>
      </w:r>
      <w:r>
        <w:rPr>
          <w:color w:val="000000" w:themeColor="text1"/>
          <w:sz w:val="24"/>
          <w:szCs w:val="24"/>
          <w:lang w:bidi="en-US"/>
          <w14:textFill>
            <w14:solidFill>
              <w14:schemeClr w14:val="tx1"/>
            </w14:solidFill>
          </w14:textFill>
        </w:rPr>
        <w:t>(2012)98</w:t>
      </w:r>
      <w:r>
        <w:rPr>
          <w:rFonts w:hint="eastAsia"/>
          <w:color w:val="000000" w:themeColor="text1"/>
          <w:sz w:val="24"/>
          <w:szCs w:val="24"/>
          <w:lang w:bidi="en-US"/>
          <w14:textFill>
            <w14:solidFill>
              <w14:schemeClr w14:val="tx1"/>
            </w14:solidFill>
          </w14:textFill>
        </w:rPr>
        <w:t>号，</w:t>
      </w:r>
      <w:r>
        <w:rPr>
          <w:color w:val="000000" w:themeColor="text1"/>
          <w:sz w:val="24"/>
          <w:szCs w:val="24"/>
          <w:lang w:bidi="en-US"/>
          <w14:textFill>
            <w14:solidFill>
              <w14:schemeClr w14:val="tx1"/>
            </w14:solidFill>
          </w14:textFill>
        </w:rPr>
        <w:t>2012</w:t>
      </w:r>
      <w:r>
        <w:rPr>
          <w:rFonts w:hint="eastAsia"/>
          <w:color w:val="000000" w:themeColor="text1"/>
          <w:sz w:val="24"/>
          <w:szCs w:val="24"/>
          <w:lang w:bidi="en-US"/>
          <w14:textFill>
            <w14:solidFill>
              <w14:schemeClr w14:val="tx1"/>
            </w14:solidFill>
          </w14:textFill>
        </w:rPr>
        <w:t>年</w:t>
      </w:r>
      <w:r>
        <w:rPr>
          <w:color w:val="000000" w:themeColor="text1"/>
          <w:sz w:val="24"/>
          <w:szCs w:val="24"/>
          <w:lang w:bidi="en-US"/>
          <w14:textFill>
            <w14:solidFill>
              <w14:schemeClr w14:val="tx1"/>
            </w14:solidFill>
          </w14:textFill>
        </w:rPr>
        <w:t>5</w:t>
      </w:r>
      <w:r>
        <w:rPr>
          <w:rFonts w:hint="eastAsia"/>
          <w:color w:val="000000" w:themeColor="text1"/>
          <w:sz w:val="24"/>
          <w:szCs w:val="24"/>
          <w:lang w:bidi="en-US"/>
          <w14:textFill>
            <w14:solidFill>
              <w14:schemeClr w14:val="tx1"/>
            </w14:solidFill>
          </w14:textFill>
        </w:rPr>
        <w:t>月</w:t>
      </w:r>
      <w:r>
        <w:rPr>
          <w:color w:val="000000" w:themeColor="text1"/>
          <w:sz w:val="24"/>
          <w:szCs w:val="24"/>
          <w:lang w:bidi="en-US"/>
          <w14:textFill>
            <w14:solidFill>
              <w14:schemeClr w14:val="tx1"/>
            </w14:solidFill>
          </w14:textFill>
        </w:rPr>
        <w:t>)</w:t>
      </w:r>
      <w:r>
        <w:rPr>
          <w:rFonts w:hint="eastAsia"/>
          <w:color w:val="000000" w:themeColor="text1"/>
          <w:sz w:val="24"/>
          <w:szCs w:val="24"/>
          <w:lang w:bidi="en-US"/>
          <w14:textFill>
            <w14:solidFill>
              <w14:schemeClr w14:val="tx1"/>
            </w14:solidFill>
          </w14:textFill>
        </w:rPr>
        <w:t>；</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(26)《关于印发&lt;建设项目环境影响评价信息公开机制方案&gt;的通知》(环发[2015]162号)；</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(27)《企业事业单位环境信息公开办法》(环境保护部令第31号)；</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(28)《固体废物鉴别标准 通则》(GB34330-2017)；</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(29)《环境影响评价公众参与办法》(生态环境部令第4号)；</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《加快生猪生产恢复发展三年行动方案》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农牧发〔</w:t>
      </w:r>
      <w:r>
        <w:rPr>
          <w:color w:val="000000" w:themeColor="text1"/>
          <w:sz w:val="24"/>
          <w14:textFill>
            <w14:solidFill>
              <w14:schemeClr w14:val="tx1"/>
            </w14:solidFill>
          </w14:textFill>
        </w:rPr>
        <w:t>2019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39</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《关于进一步做好当前生猪规模养殖环评管理相关工作的通知》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环办环评函</w:t>
      </w:r>
      <w:r>
        <w:rPr>
          <w:color w:val="000000" w:themeColor="text1"/>
          <w:sz w:val="24"/>
          <w14:textFill>
            <w14:solidFill>
              <w14:schemeClr w14:val="tx1"/>
            </w14:solidFill>
          </w14:textFill>
        </w:rPr>
        <w:t>[2019]872</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rPr>
          <w:color w:val="000000" w:themeColor="text1"/>
          <w:sz w:val="24"/>
          <w14:textFill>
            <w14:solidFill>
              <w14:schemeClr w14:val="tx1"/>
            </w14:solidFill>
          </w14:textFill>
        </w:rPr>
      </w:pPr>
      <w:r>
        <w:rPr>
          <w:b/>
          <w:bCs/>
          <w:color w:val="000000" w:themeColor="text1"/>
          <w:kern w:val="0"/>
          <w:sz w:val="24"/>
          <w:szCs w:val="24"/>
          <w14:textFill>
            <w14:solidFill>
              <w14:schemeClr w14:val="tx1"/>
            </w14:solidFill>
          </w14:textFill>
        </w:rPr>
        <w:t>2.1.2地方性法规及规范性文件</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湖北省生态环境厅关于进一步做好生猪规模养殖项目环评管理有关工作的通知(鄂环发[2020]12号)；</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湖北省人民政府办公厅关于调整建设项目环境影响评价文件分级审批权限的通知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鄂政办发</w:t>
      </w:r>
      <w:r>
        <w:rPr>
          <w:color w:val="000000" w:themeColor="text1"/>
          <w:sz w:val="24"/>
          <w14:textFill>
            <w14:solidFill>
              <w14:schemeClr w14:val="tx1"/>
            </w14:solidFill>
          </w14:textFill>
        </w:rPr>
        <w:t>[2019]18</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《关于印发〈湖北长江大保护九大行动方案〉的通知》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中共湖北省委、湖北省人民政府，鄂发</w:t>
      </w:r>
      <w:r>
        <w:rPr>
          <w:color w:val="000000" w:themeColor="text1"/>
          <w:sz w:val="24"/>
          <w14:textFill>
            <w14:solidFill>
              <w14:schemeClr w14:val="tx1"/>
            </w14:solidFill>
          </w14:textFill>
        </w:rPr>
        <w:t>[2017]21</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《省人民政府办公厅转发省环境保护局关于湖北省地表水环境功能类别的通知》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鄂政办发</w:t>
      </w:r>
      <w:r>
        <w:rPr>
          <w:color w:val="000000" w:themeColor="text1"/>
          <w:sz w:val="24"/>
          <w14:textFill>
            <w14:solidFill>
              <w14:schemeClr w14:val="tx1"/>
            </w14:solidFill>
          </w14:textFill>
        </w:rPr>
        <w:t>[2000]10</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2000</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《省人民政府关于印发湖北省主体功能区规划的通知》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鄂政发</w:t>
      </w:r>
      <w:r>
        <w:rPr>
          <w:color w:val="000000" w:themeColor="text1"/>
          <w:sz w:val="24"/>
          <w14:textFill>
            <w14:solidFill>
              <w14:schemeClr w14:val="tx1"/>
            </w14:solidFill>
          </w14:textFill>
        </w:rPr>
        <w:t>[2012]106</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2012</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《湖北省水污染防治条例》</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根据2018年11月19日湖北省第十三届人民代表大会常务委员会第六次会议修正</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《湖北省人民政府关于印发湖北省水污染防治行动计划工作方案的通知》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鄂政发</w:t>
      </w:r>
      <w:r>
        <w:rPr>
          <w:color w:val="000000" w:themeColor="text1"/>
          <w:sz w:val="24"/>
          <w14:textFill>
            <w14:solidFill>
              <w14:schemeClr w14:val="tx1"/>
            </w14:solidFill>
          </w14:textFill>
        </w:rPr>
        <w:t>[2016]3</w:t>
      </w:r>
      <w:r>
        <w:rPr>
          <w:rFonts w:hint="eastAsia"/>
          <w:color w:val="000000" w:themeColor="text1"/>
          <w:sz w:val="24"/>
          <w14:textFill>
            <w14:solidFill>
              <w14:schemeClr w14:val="tx1"/>
            </w14:solidFill>
          </w14:textFill>
        </w:rPr>
        <w:t>号；</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《湖北省人民政府关于印发湖北省土壤污染防治行动计划工作方案的通知》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鄂政发</w:t>
      </w:r>
      <w:r>
        <w:rPr>
          <w:color w:val="000000" w:themeColor="text1"/>
          <w:sz w:val="24"/>
          <w14:textFill>
            <w14:solidFill>
              <w14:schemeClr w14:val="tx1"/>
            </w14:solidFill>
          </w14:textFill>
        </w:rPr>
        <w:t xml:space="preserve"> [2016]185 </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《湖北省汉江流域水污染防治条例》</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湖北省第十三届人民代表大会常务委员会第十七次会议于2020年7月24日通过，2020年12月1日起施行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ascii="宋体" w:hAnsi="宋体"/>
          <w:color w:val="000000" w:themeColor="text1"/>
          <w:sz w:val="24"/>
          <w:szCs w:val="24"/>
          <w:shd w:val="clear" w:color="auto" w:fill="FFFFFF"/>
          <w14:textFill>
            <w14:solidFill>
              <w14:schemeClr w14:val="tx1"/>
            </w14:solidFill>
          </w14:textFill>
        </w:rPr>
        <w:t>《湖北省</w:t>
      </w:r>
      <w:r>
        <w:rPr>
          <w:rFonts w:hint="eastAsia"/>
          <w:color w:val="000000" w:themeColor="text1"/>
          <w:sz w:val="24"/>
          <w14:textFill>
            <w14:solidFill>
              <w14:schemeClr w14:val="tx1"/>
            </w14:solidFill>
          </w14:textFill>
        </w:rPr>
        <w:t>生态环境厅办公室关于印发&lt;湖北省2019年度生态环境系统大气污染防治工作方案&gt;的通知</w:t>
      </w:r>
      <w:r>
        <w:rPr>
          <w:rFonts w:hint="eastAsia" w:ascii="宋体" w:hAnsi="宋体"/>
          <w:color w:val="000000" w:themeColor="text1"/>
          <w:sz w:val="24"/>
          <w:szCs w:val="24"/>
          <w:shd w:val="clear" w:color="auto" w:fill="FFFFFF"/>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鄂环办〔2019〕18号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《襄阳市城市总体规划》(2017~2030年)；</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《襄阳市国民经济和社会发展第十三个五年规划纲要》；</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《襄阳市汉江流域水环境保护条例》</w:t>
      </w:r>
      <w:r>
        <w:rPr>
          <w:color w:val="000000" w:themeColor="text1"/>
          <w:sz w:val="24"/>
          <w14:textFill>
            <w14:solidFill>
              <w14:schemeClr w14:val="tx1"/>
            </w14:solidFill>
          </w14:textFill>
        </w:rPr>
        <w:t>(2016</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26</w:t>
      </w:r>
      <w:r>
        <w:rPr>
          <w:rFonts w:hint="eastAsia"/>
          <w:color w:val="000000" w:themeColor="text1"/>
          <w:sz w:val="24"/>
          <w14:textFill>
            <w14:solidFill>
              <w14:schemeClr w14:val="tx1"/>
            </w14:solidFill>
          </w14:textFill>
        </w:rPr>
        <w:t>日襄阳市第十六届人民代表大会常务委员会第三十一次会议通过，</w:t>
      </w:r>
      <w:r>
        <w:rPr>
          <w:color w:val="000000" w:themeColor="text1"/>
          <w:sz w:val="24"/>
          <w14:textFill>
            <w14:solidFill>
              <w14:schemeClr w14:val="tx1"/>
            </w14:solidFill>
          </w14:textFill>
        </w:rPr>
        <w:t>2016</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日湖北省第十二届人民代表大会常务委员会第二十五次会议批准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(14)</w:t>
      </w:r>
      <w:r>
        <w:rPr>
          <w:rFonts w:hint="eastAsia"/>
          <w:color w:val="000000" w:themeColor="text1"/>
          <w:sz w:val="24"/>
          <w14:textFill>
            <w14:solidFill>
              <w14:schemeClr w14:val="tx1"/>
            </w14:solidFill>
          </w14:textFill>
        </w:rPr>
        <w:t>《襄阳市水污染防治行动计划工作方案》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襄阳市人民政府，</w:t>
      </w:r>
      <w:r>
        <w:rPr>
          <w:color w:val="000000" w:themeColor="text1"/>
          <w:sz w:val="24"/>
          <w14:textFill>
            <w14:solidFill>
              <w14:schemeClr w14:val="tx1"/>
            </w14:solidFill>
          </w14:textFill>
        </w:rPr>
        <w:t>2016</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《关于印发</w:t>
      </w:r>
      <w:r>
        <w:rPr>
          <w:color w:val="000000" w:themeColor="text1"/>
          <w:sz w:val="24"/>
          <w14:textFill>
            <w14:solidFill>
              <w14:schemeClr w14:val="tx1"/>
            </w14:solidFill>
          </w14:textFill>
        </w:rPr>
        <w:t>&lt;</w:t>
      </w:r>
      <w:r>
        <w:rPr>
          <w:rFonts w:hint="eastAsia"/>
          <w:color w:val="000000" w:themeColor="text1"/>
          <w:sz w:val="24"/>
          <w14:textFill>
            <w14:solidFill>
              <w14:schemeClr w14:val="tx1"/>
            </w14:solidFill>
          </w14:textFill>
        </w:rPr>
        <w:t>襄阳市</w:t>
      </w:r>
      <w:r>
        <w:rPr>
          <w:color w:val="000000" w:themeColor="text1"/>
          <w:sz w:val="24"/>
          <w14:textFill>
            <w14:solidFill>
              <w14:schemeClr w14:val="tx1"/>
            </w14:solidFill>
          </w14:textFill>
        </w:rPr>
        <w:t>2018</w:t>
      </w:r>
      <w:r>
        <w:rPr>
          <w:rFonts w:hint="eastAsia"/>
          <w:color w:val="000000" w:themeColor="text1"/>
          <w:sz w:val="24"/>
          <w14:textFill>
            <w14:solidFill>
              <w14:schemeClr w14:val="tx1"/>
            </w14:solidFill>
          </w14:textFill>
        </w:rPr>
        <w:t>年工业堆场扬尘专项整治行动工作方案</w:t>
      </w:r>
      <w:r>
        <w:rPr>
          <w:color w:val="000000" w:themeColor="text1"/>
          <w:sz w:val="24"/>
          <w14:textFill>
            <w14:solidFill>
              <w14:schemeClr w14:val="tx1"/>
            </w14:solidFill>
          </w14:textFill>
        </w:rPr>
        <w:t>&gt;</w:t>
      </w:r>
      <w:r>
        <w:rPr>
          <w:rFonts w:hint="eastAsia"/>
          <w:color w:val="000000" w:themeColor="text1"/>
          <w:sz w:val="24"/>
          <w14:textFill>
            <w14:solidFill>
              <w14:schemeClr w14:val="tx1"/>
            </w14:solidFill>
          </w14:textFill>
        </w:rPr>
        <w:t>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襄环办</w:t>
      </w:r>
      <w:r>
        <w:rPr>
          <w:color w:val="000000" w:themeColor="text1"/>
          <w:sz w:val="24"/>
          <w14:textFill>
            <w14:solidFill>
              <w14:schemeClr w14:val="tx1"/>
            </w14:solidFill>
          </w14:textFill>
        </w:rPr>
        <w:t>[2018]16</w:t>
      </w:r>
      <w:r>
        <w:rPr>
          <w:rFonts w:hint="eastAsia"/>
          <w:color w:val="000000" w:themeColor="text1"/>
          <w:sz w:val="24"/>
          <w14:textFill>
            <w14:solidFill>
              <w14:schemeClr w14:val="tx1"/>
            </w14:solidFill>
          </w14:textFill>
        </w:rPr>
        <w:t>号，襄阳市环境保护局，</w:t>
      </w:r>
      <w:r>
        <w:rPr>
          <w:color w:val="000000" w:themeColor="text1"/>
          <w:sz w:val="24"/>
          <w14:textFill>
            <w14:solidFill>
              <w14:schemeClr w14:val="tx1"/>
            </w14:solidFill>
          </w14:textFill>
        </w:rPr>
        <w:t>2018</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28</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w:t>
      </w:r>
      <w:r>
        <w:rPr>
          <w:rFonts w:hint="eastAsia"/>
          <w:color w:val="000000" w:themeColor="text1"/>
          <w:sz w:val="24"/>
          <w14:textFill>
            <w14:solidFill>
              <w14:schemeClr w14:val="tx1"/>
            </w14:solidFill>
          </w14:textFill>
        </w:rPr>
        <w:t>《襄阳市大气污染集中强化整治方案》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襄环委办</w:t>
      </w:r>
      <w:r>
        <w:rPr>
          <w:color w:val="000000" w:themeColor="text1"/>
          <w:sz w:val="24"/>
          <w14:textFill>
            <w14:solidFill>
              <w14:schemeClr w14:val="tx1"/>
            </w14:solidFill>
          </w14:textFill>
        </w:rPr>
        <w:t>[2018]55</w:t>
      </w:r>
      <w:r>
        <w:rPr>
          <w:rFonts w:hint="eastAsia"/>
          <w:color w:val="000000" w:themeColor="text1"/>
          <w:sz w:val="24"/>
          <w14:textFill>
            <w14:solidFill>
              <w14:schemeClr w14:val="tx1"/>
            </w14:solidFill>
          </w14:textFill>
        </w:rPr>
        <w:t>号，襄阳市环境保护委员会办公室，</w:t>
      </w:r>
      <w:r>
        <w:rPr>
          <w:color w:val="000000" w:themeColor="text1"/>
          <w:sz w:val="24"/>
          <w14:textFill>
            <w14:solidFill>
              <w14:schemeClr w14:val="tx1"/>
            </w14:solidFill>
          </w14:textFill>
        </w:rPr>
        <w:t>2018</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《关于印发襄阳市</w:t>
      </w:r>
      <w:r>
        <w:rPr>
          <w:color w:val="000000" w:themeColor="text1"/>
          <w:sz w:val="24"/>
          <w14:textFill>
            <w14:solidFill>
              <w14:schemeClr w14:val="tx1"/>
            </w14:solidFill>
          </w14:textFill>
        </w:rPr>
        <w:t>201</w:t>
      </w:r>
      <w:r>
        <w:rPr>
          <w:rFonts w:hint="eastAsia"/>
          <w:color w:val="000000" w:themeColor="text1"/>
          <w:sz w:val="24"/>
          <w14:textFill>
            <w14:solidFill>
              <w14:schemeClr w14:val="tx1"/>
            </w14:solidFill>
          </w14:textFill>
        </w:rPr>
        <w:t>9年打赢蓝天保卫战工作要点的通知》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襄环委办</w:t>
      </w:r>
      <w:r>
        <w:rPr>
          <w:color w:val="000000" w:themeColor="text1"/>
          <w:sz w:val="24"/>
          <w14:textFill>
            <w14:solidFill>
              <w14:schemeClr w14:val="tx1"/>
            </w14:solidFill>
          </w14:textFill>
        </w:rPr>
        <w:t>[201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《襄阳市环委办关于下达</w:t>
      </w:r>
      <w:r>
        <w:rPr>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年环境空气改善目标任务的通知》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襄环委办</w:t>
      </w:r>
      <w:r>
        <w:rPr>
          <w:color w:val="000000" w:themeColor="text1"/>
          <w:sz w:val="24"/>
          <w14:textFill>
            <w14:solidFill>
              <w14:schemeClr w14:val="tx1"/>
            </w14:solidFill>
          </w14:textFill>
        </w:rPr>
        <w:t>[2017]67</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w:t>
      </w:r>
      <w:r>
        <w:rPr>
          <w:rFonts w:hint="eastAsia"/>
          <w:color w:val="000000" w:themeColor="text1"/>
          <w:sz w:val="24"/>
          <w:szCs w:val="24"/>
          <w14:textFill>
            <w14:solidFill>
              <w14:schemeClr w14:val="tx1"/>
            </w14:solidFill>
          </w14:textFill>
        </w:rPr>
        <w:t>襄阳市环保局《关于印发襄阳市工业企业无组织排放整治工作方案的通知》</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襄环办</w:t>
      </w:r>
      <w:r>
        <w:rPr>
          <w:color w:val="000000" w:themeColor="text1"/>
          <w:sz w:val="24"/>
          <w:szCs w:val="24"/>
          <w14:textFill>
            <w14:solidFill>
              <w14:schemeClr w14:val="tx1"/>
            </w14:solidFill>
          </w14:textFill>
        </w:rPr>
        <w:t>[2019]1</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《关于推进天然气、生物质固体成型燃料替代高污染燃料，限期淘汰或改造使用高污染燃料锅炉的通知》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襄环办</w:t>
      </w:r>
      <w:r>
        <w:rPr>
          <w:color w:val="000000" w:themeColor="text1"/>
          <w:sz w:val="24"/>
          <w14:textFill>
            <w14:solidFill>
              <w14:schemeClr w14:val="tx1"/>
            </w14:solidFill>
          </w14:textFill>
        </w:rPr>
        <w:t>[2014]5</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2.1.3技术规范</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bCs/>
          <w:color w:val="000000" w:themeColor="text1"/>
          <w:kern w:val="0"/>
          <w:sz w:val="24"/>
          <w:szCs w:val="24"/>
          <w14:textFill>
            <w14:solidFill>
              <w14:schemeClr w14:val="tx1"/>
            </w14:solidFill>
          </w14:textFill>
        </w:rPr>
        <w:t>《建设项目环境影响评价技术导则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总纲》</w:t>
      </w:r>
      <w:r>
        <w:rPr>
          <w:bCs/>
          <w:color w:val="000000" w:themeColor="text1"/>
          <w:kern w:val="0"/>
          <w:sz w:val="24"/>
          <w:szCs w:val="24"/>
          <w14:textFill>
            <w14:solidFill>
              <w14:schemeClr w14:val="tx1"/>
            </w14:solidFill>
          </w14:textFill>
        </w:rPr>
        <w:t>(HJ2.1-2016)</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大气环境》</w:t>
      </w:r>
      <w:r>
        <w:rPr>
          <w:bCs/>
          <w:color w:val="000000" w:themeColor="text1"/>
          <w:kern w:val="0"/>
          <w:sz w:val="24"/>
          <w:szCs w:val="24"/>
          <w14:textFill>
            <w14:solidFill>
              <w14:schemeClr w14:val="tx1"/>
            </w14:solidFill>
          </w14:textFill>
        </w:rPr>
        <w:t>(HJ2.2-2018)</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(3)</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地表水环境》</w:t>
      </w:r>
      <w:r>
        <w:rPr>
          <w:bCs/>
          <w:color w:val="000000" w:themeColor="text1"/>
          <w:kern w:val="0"/>
          <w:sz w:val="24"/>
          <w:szCs w:val="24"/>
          <w14:textFill>
            <w14:solidFill>
              <w14:schemeClr w14:val="tx1"/>
            </w14:solidFill>
          </w14:textFill>
        </w:rPr>
        <w:t>(HJ2.3-2018)</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(4)</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声环境》</w:t>
      </w:r>
      <w:r>
        <w:rPr>
          <w:bCs/>
          <w:color w:val="000000" w:themeColor="text1"/>
          <w:kern w:val="0"/>
          <w:sz w:val="24"/>
          <w:szCs w:val="24"/>
          <w14:textFill>
            <w14:solidFill>
              <w14:schemeClr w14:val="tx1"/>
            </w14:solidFill>
          </w14:textFill>
        </w:rPr>
        <w:t>(HJ2.4-2009)</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(5)</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地下水环境》</w:t>
      </w:r>
      <w:r>
        <w:rPr>
          <w:bCs/>
          <w:color w:val="000000" w:themeColor="text1"/>
          <w:kern w:val="0"/>
          <w:sz w:val="24"/>
          <w:szCs w:val="24"/>
          <w14:textFill>
            <w14:solidFill>
              <w14:schemeClr w14:val="tx1"/>
            </w14:solidFill>
          </w14:textFill>
        </w:rPr>
        <w:t>(HJ610-2016)</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(6)</w:t>
      </w:r>
      <w:r>
        <w:rPr>
          <w:rFonts w:hint="eastAsia"/>
          <w:bCs/>
          <w:color w:val="000000" w:themeColor="text1"/>
          <w:kern w:val="0"/>
          <w:sz w:val="24"/>
          <w:szCs w:val="24"/>
          <w14:textFill>
            <w14:solidFill>
              <w14:schemeClr w14:val="tx1"/>
            </w14:solidFill>
          </w14:textFill>
        </w:rPr>
        <w:t>《建设项目环境风险评价技术导则》</w:t>
      </w:r>
      <w:r>
        <w:rPr>
          <w:bCs/>
          <w:color w:val="000000" w:themeColor="text1"/>
          <w:kern w:val="0"/>
          <w:sz w:val="24"/>
          <w:szCs w:val="24"/>
          <w14:textFill>
            <w14:solidFill>
              <w14:schemeClr w14:val="tx1"/>
            </w14:solidFill>
          </w14:textFill>
        </w:rPr>
        <w:t>(HJ169-2018)</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(7)</w:t>
      </w:r>
      <w:r>
        <w:rPr>
          <w:rFonts w:hint="eastAsia"/>
          <w:bCs/>
          <w:color w:val="000000" w:themeColor="text1"/>
          <w:kern w:val="0"/>
          <w:sz w:val="24"/>
          <w:szCs w:val="24"/>
          <w14:textFill>
            <w14:solidFill>
              <w14:schemeClr w14:val="tx1"/>
            </w14:solidFill>
          </w14:textFill>
        </w:rPr>
        <w:t>《畜禽养殖业污染防治技术规范》</w:t>
      </w:r>
      <w:r>
        <w:rPr>
          <w:bCs/>
          <w:color w:val="000000" w:themeColor="text1"/>
          <w:kern w:val="0"/>
          <w:sz w:val="24"/>
          <w:szCs w:val="24"/>
          <w14:textFill>
            <w14:solidFill>
              <w14:schemeClr w14:val="tx1"/>
            </w14:solidFill>
          </w14:textFill>
        </w:rPr>
        <w:t>(HJ/T81-2001)</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(8)</w:t>
      </w:r>
      <w:r>
        <w:rPr>
          <w:rFonts w:hint="eastAsia"/>
          <w:bCs/>
          <w:color w:val="000000" w:themeColor="text1"/>
          <w:kern w:val="0"/>
          <w:sz w:val="24"/>
          <w:szCs w:val="24"/>
          <w14:textFill>
            <w14:solidFill>
              <w14:schemeClr w14:val="tx1"/>
            </w14:solidFill>
          </w14:textFill>
        </w:rPr>
        <w:t>《畜禽养殖业污染治理工程技术规范》</w:t>
      </w:r>
      <w:r>
        <w:rPr>
          <w:bCs/>
          <w:color w:val="000000" w:themeColor="text1"/>
          <w:kern w:val="0"/>
          <w:sz w:val="24"/>
          <w:szCs w:val="24"/>
          <w14:textFill>
            <w14:solidFill>
              <w14:schemeClr w14:val="tx1"/>
            </w14:solidFill>
          </w14:textFill>
        </w:rPr>
        <w:t>(HJ497-2009)</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(9)</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生态影响》</w:t>
      </w:r>
      <w:r>
        <w:rPr>
          <w:bCs/>
          <w:color w:val="000000" w:themeColor="text1"/>
          <w:kern w:val="0"/>
          <w:sz w:val="24"/>
          <w:szCs w:val="24"/>
          <w14:textFill>
            <w14:solidFill>
              <w14:schemeClr w14:val="tx1"/>
            </w14:solidFill>
          </w14:textFill>
        </w:rPr>
        <w:t>(HJ19-2011)</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(10)</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土壤环境</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试行</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(HJ964-2018)</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(11)</w:t>
      </w:r>
      <w:r>
        <w:rPr>
          <w:rFonts w:hint="eastAsia"/>
          <w:bCs/>
          <w:color w:val="000000" w:themeColor="text1"/>
          <w:kern w:val="0"/>
          <w:sz w:val="24"/>
          <w:szCs w:val="24"/>
          <w14:textFill>
            <w14:solidFill>
              <w14:schemeClr w14:val="tx1"/>
            </w14:solidFill>
          </w14:textFill>
        </w:rPr>
        <w:t>《病死及病害动物无害化处理技术规范》</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农医发[2017]25号</w:t>
      </w:r>
      <w:r>
        <w:rPr>
          <w:bCs/>
          <w:color w:val="000000" w:themeColor="text1"/>
          <w:kern w:val="0"/>
          <w:sz w:val="24"/>
          <w:szCs w:val="24"/>
          <w14:textFill>
            <w14:solidFill>
              <w14:schemeClr w14:val="tx1"/>
            </w14:solidFill>
          </w14:textFill>
        </w:rPr>
        <w:t>)</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(12)</w:t>
      </w:r>
      <w:r>
        <w:rPr>
          <w:rFonts w:hint="eastAsia"/>
          <w:bCs/>
          <w:color w:val="000000" w:themeColor="text1"/>
          <w:kern w:val="0"/>
          <w:sz w:val="24"/>
          <w:szCs w:val="24"/>
          <w14:textFill>
            <w14:solidFill>
              <w14:schemeClr w14:val="tx1"/>
            </w14:solidFill>
          </w14:textFill>
        </w:rPr>
        <w:t>《畜禽粪污土地承载能力测算技术指南》(农办牧</w:t>
      </w:r>
      <w:r>
        <w:rPr>
          <w:bCs/>
          <w:color w:val="000000" w:themeColor="text1"/>
          <w:kern w:val="0"/>
          <w:sz w:val="24"/>
          <w:szCs w:val="24"/>
          <w14:textFill>
            <w14:solidFill>
              <w14:schemeClr w14:val="tx1"/>
            </w14:solidFill>
          </w14:textFill>
        </w:rPr>
        <w:t>[2018]1</w:t>
      </w:r>
      <w:r>
        <w:rPr>
          <w:rFonts w:hint="eastAsia"/>
          <w:bCs/>
          <w:color w:val="000000" w:themeColor="text1"/>
          <w:kern w:val="0"/>
          <w:sz w:val="24"/>
          <w:szCs w:val="24"/>
          <w14:textFill>
            <w14:solidFill>
              <w14:schemeClr w14:val="tx1"/>
            </w14:solidFill>
          </w14:textFill>
        </w:rPr>
        <w:t>号)</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(13)</w:t>
      </w:r>
      <w:r>
        <w:rPr>
          <w:rFonts w:hint="eastAsia"/>
          <w:bCs/>
          <w:color w:val="000000" w:themeColor="text1"/>
          <w:kern w:val="0"/>
          <w:sz w:val="24"/>
          <w:szCs w:val="24"/>
          <w14:textFill>
            <w14:solidFill>
              <w14:schemeClr w14:val="tx1"/>
            </w14:solidFill>
          </w14:textFill>
        </w:rPr>
        <w:t>《排污许可证申请与核发技术规范畜禽养殖行业</w:t>
      </w:r>
      <w:r>
        <w:rPr>
          <w:bCs/>
          <w:color w:val="000000" w:themeColor="text1"/>
          <w:kern w:val="0"/>
          <w:sz w:val="24"/>
          <w:szCs w:val="24"/>
          <w14:textFill>
            <w14:solidFill>
              <w14:schemeClr w14:val="tx1"/>
            </w14:solidFill>
          </w14:textFill>
        </w:rPr>
        <w:t>(HJ1029-2019)</w:t>
      </w:r>
      <w:r>
        <w:rPr>
          <w:rFonts w:hint="eastAsia"/>
          <w:bCs/>
          <w:color w:val="000000" w:themeColor="text1"/>
          <w:kern w:val="0"/>
          <w:sz w:val="24"/>
          <w:szCs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《畜禽规模养殖场粪污资源化利用设施建设规范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试行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农办牧</w:t>
      </w:r>
      <w:r>
        <w:rPr>
          <w:bCs/>
          <w:color w:val="000000" w:themeColor="text1"/>
          <w:sz w:val="24"/>
          <w14:textFill>
            <w14:solidFill>
              <w14:schemeClr w14:val="tx1"/>
            </w14:solidFill>
          </w14:textFill>
        </w:rPr>
        <w:t>[2018]2</w:t>
      </w:r>
      <w:r>
        <w:rPr>
          <w:rFonts w:hint="eastAsia"/>
          <w:bCs/>
          <w:color w:val="000000" w:themeColor="text1"/>
          <w:sz w:val="24"/>
          <w14:textFill>
            <w14:solidFill>
              <w14:schemeClr w14:val="tx1"/>
            </w14:solidFill>
          </w14:textFill>
        </w:rPr>
        <w:t>号</w:t>
      </w:r>
      <w:r>
        <w:rPr>
          <w:bCs/>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《一般工业固体废物贮存、处置场污染控制标准》</w:t>
      </w:r>
      <w:r>
        <w:rPr>
          <w:color w:val="000000" w:themeColor="text1"/>
          <w:sz w:val="24"/>
          <w:szCs w:val="24"/>
          <w14:textFill>
            <w14:solidFill>
              <w14:schemeClr w14:val="tx1"/>
            </w14:solidFill>
          </w14:textFill>
        </w:rPr>
        <w:t>(GB18599-2020)</w:t>
      </w:r>
    </w:p>
    <w:p>
      <w:pPr>
        <w:adjustRightInd w:val="0"/>
        <w:snapToGrid w:val="0"/>
        <w:spacing w:line="360" w:lineRule="auto"/>
        <w:ind w:firstLine="480" w:firstLineChars="200"/>
        <w:rPr>
          <w:bCs/>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《危险废物贮存污染控制标准》</w:t>
      </w:r>
      <w:r>
        <w:rPr>
          <w:color w:val="000000" w:themeColor="text1"/>
          <w:sz w:val="24"/>
          <w:szCs w:val="24"/>
          <w14:textFill>
            <w14:solidFill>
              <w14:schemeClr w14:val="tx1"/>
            </w14:solidFill>
          </w14:textFill>
        </w:rPr>
        <w:t>(GB1859</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-2001)</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2.1.4有关技术文件</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bCs/>
          <w:color w:val="000000" w:themeColor="text1"/>
          <w:kern w:val="0"/>
          <w:sz w:val="24"/>
          <w:szCs w:val="24"/>
          <w14:textFill>
            <w14:solidFill>
              <w14:schemeClr w14:val="tx1"/>
            </w14:solidFill>
          </w14:textFill>
        </w:rPr>
        <w:t>其他资料。</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2.1.5委托文件</w:t>
      </w:r>
    </w:p>
    <w:p>
      <w:pPr>
        <w:snapToGrid w:val="0"/>
        <w:spacing w:line="360" w:lineRule="auto"/>
        <w:ind w:firstLine="480" w:firstLineChars="200"/>
        <w:rPr>
          <w:bCs/>
          <w:color w:val="000000" w:themeColor="text1"/>
          <w:spacing w:val="-6"/>
          <w:kern w:val="0"/>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bCs/>
          <w:color w:val="000000" w:themeColor="text1"/>
          <w:spacing w:val="-6"/>
          <w:kern w:val="0"/>
          <w:sz w:val="24"/>
          <w:szCs w:val="24"/>
          <w14:textFill>
            <w14:solidFill>
              <w14:schemeClr w14:val="tx1"/>
            </w14:solidFill>
          </w14:textFill>
        </w:rPr>
        <w:t>环境影响评价工作委托书。</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37" w:name="_Toc65471473"/>
      <w:bookmarkStart w:id="38" w:name="_Toc54489222"/>
      <w:bookmarkStart w:id="39" w:name="_Toc161538762"/>
      <w:bookmarkStart w:id="40" w:name="_Toc81365446"/>
      <w:bookmarkStart w:id="41" w:name="_Toc215286676"/>
      <w:bookmarkStart w:id="42" w:name="_Toc295224013"/>
      <w:bookmarkStart w:id="43" w:name="_Toc35728709"/>
      <w:bookmarkStart w:id="44" w:name="_Toc9257"/>
      <w:r>
        <w:rPr>
          <w:rFonts w:ascii="Times New Roman" w:hAnsi="Times New Roman" w:eastAsia="宋体"/>
          <w:b/>
          <w:color w:val="000000" w:themeColor="text1"/>
          <w:sz w:val="24"/>
          <w:szCs w:val="24"/>
          <w14:textFill>
            <w14:solidFill>
              <w14:schemeClr w14:val="tx1"/>
            </w14:solidFill>
          </w14:textFill>
        </w:rPr>
        <w:t>2.2评价目的与原则</w:t>
      </w:r>
      <w:bookmarkEnd w:id="37"/>
      <w:bookmarkEnd w:id="38"/>
      <w:bookmarkEnd w:id="39"/>
      <w:bookmarkEnd w:id="40"/>
      <w:bookmarkEnd w:id="41"/>
      <w:bookmarkEnd w:id="42"/>
      <w:bookmarkEnd w:id="43"/>
      <w:bookmarkEnd w:id="44"/>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2.2.1评价目的</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本次环评依据国家和地方颁布的有关环保法规和政策，在环境影响评价工作中贯彻针对性、政策性、科学性和公正性的原则，突出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清洁生产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污染物排放总量控制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达标排放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的评述。针对建设项目的污染特征，预测和分析项目可能存在的环境影响，提出节能降耗、节水措施和污染防治对策，降低环境风险，为项目的设计运行、环境监督检查和管理提供科学依据。</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通过本次评价，实现以下基本目标：</w:t>
      </w:r>
    </w:p>
    <w:p>
      <w:pPr>
        <w:autoSpaceDE w:val="0"/>
        <w:autoSpaceDN w:val="0"/>
        <w:adjustRightInd w:val="0"/>
        <w:snapToGrid w:val="0"/>
        <w:spacing w:line="360" w:lineRule="auto"/>
        <w:ind w:firstLine="456" w:firstLineChars="200"/>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(1)通过现状调查与现场观测，搞清项目所在区域的环境质量现状并分析主要环境问题。</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通过详细的工程分析，明确项目主要的环境影响因素，筛选对环境造成影响的主要污染因子，尤其关注项目产生的特征污染因子。通过类比调查、物料衡算，核算污染源源强，评价项目建设对周围环境的影响程度与范围。</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(3)根据项目的排污特点，论证污染防治措施的可行性，进行环境经济损益分析。</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(4)通过本次环境影响的评价，提出污染防治措施建议，避免和减缓不利的环境影响，促进项目实现环境、社会和经济协调发展的目标。</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2.2.2评价原则</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bookmarkStart w:id="45" w:name="_Toc35728710"/>
      <w:bookmarkStart w:id="46" w:name="_Toc84127969"/>
      <w:bookmarkStart w:id="47" w:name="_Toc85712392"/>
      <w:bookmarkStart w:id="48" w:name="_Toc146857278"/>
      <w:bookmarkStart w:id="49" w:name="_Toc161538763"/>
      <w:bookmarkStart w:id="50" w:name="_Toc215286677"/>
      <w:bookmarkStart w:id="51" w:name="_Toc295224014"/>
      <w:r>
        <w:rPr>
          <w:rFonts w:hint="eastAsia"/>
          <w:bCs/>
          <w:color w:val="000000" w:themeColor="text1"/>
          <w:sz w:val="24"/>
          <w14:textFill>
            <w14:solidFill>
              <w14:schemeClr w14:val="tx1"/>
            </w14:solidFill>
          </w14:textFill>
        </w:rPr>
        <w:t>突出环境影响评价的源头预防作用，坚持保护和改善环境质量。</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依法评价</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贯彻执行我国环境保护相关法律法规、标准、政策和规划等，优化项目建设，服务环境管理。</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科学评价</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规范环境影响评价方法，科学分析项目建设对环境质量的影响。</w:t>
      </w:r>
    </w:p>
    <w:p>
      <w:pPr>
        <w:autoSpaceDE w:val="0"/>
        <w:autoSpaceDN w:val="0"/>
        <w:adjustRightInd w:val="0"/>
        <w:snapToGrid w:val="0"/>
        <w:spacing w:line="360"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突出重点</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根据建设项目的工程内容及其特点，明确与环境要素间的作用效应关系，根据规划环境影响评价结论和审查意见，充分利用符合时效的数据资料及成果，对建设项目主要环境影响予以重点分析和评价。</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52" w:name="_Toc13910"/>
      <w:r>
        <w:rPr>
          <w:rFonts w:ascii="Times New Roman" w:hAnsi="Times New Roman" w:eastAsia="宋体"/>
          <w:b/>
          <w:color w:val="000000" w:themeColor="text1"/>
          <w:sz w:val="24"/>
          <w:szCs w:val="24"/>
          <w14:textFill>
            <w14:solidFill>
              <w14:schemeClr w14:val="tx1"/>
            </w14:solidFill>
          </w14:textFill>
        </w:rPr>
        <w:t>2.3环境影响识别与评价因子筛选</w:t>
      </w:r>
      <w:bookmarkEnd w:id="45"/>
      <w:bookmarkEnd w:id="46"/>
      <w:bookmarkEnd w:id="47"/>
      <w:bookmarkEnd w:id="48"/>
      <w:bookmarkEnd w:id="49"/>
      <w:bookmarkEnd w:id="50"/>
      <w:bookmarkEnd w:id="51"/>
      <w:bookmarkEnd w:id="52"/>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2.3.1环境影响识别</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通过对该项目各主要工程行为的调查、了解，分析其对地表水环境、大气环境、声环境、固体废物、居住环境、社会经济等环境要素可能产生的影响，建立主要环境影响因素识别矩阵。详见表2-1。</w:t>
      </w:r>
    </w:p>
    <w:p>
      <w:pPr>
        <w:snapToGrid w:val="0"/>
        <w:spacing w:line="360" w:lineRule="auto"/>
        <w:ind w:firstLine="2409" w:firstLineChars="1000"/>
        <w:rPr>
          <w:b/>
          <w:color w:val="000000" w:themeColor="text1"/>
          <w:sz w:val="24"/>
          <w:szCs w:val="28"/>
          <w14:textFill>
            <w14:solidFill>
              <w14:schemeClr w14:val="tx1"/>
            </w14:solidFill>
          </w14:textFill>
        </w:rPr>
      </w:pPr>
      <w:r>
        <w:rPr>
          <w:b/>
          <w:color w:val="000000" w:themeColor="text1"/>
          <w:sz w:val="24"/>
          <w:szCs w:val="28"/>
          <w14:textFill>
            <w14:solidFill>
              <w14:schemeClr w14:val="tx1"/>
            </w14:solidFill>
          </w14:textFill>
        </w:rPr>
        <w:t>表2-1  环境影响因素识别表</w:t>
      </w:r>
    </w:p>
    <w:tbl>
      <w:tblPr>
        <w:tblStyle w:val="42"/>
        <w:tblpPr w:leftFromText="180" w:rightFromText="180" w:vertAnchor="text" w:horzAnchor="margin" w:tblpY="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7"/>
        <w:gridCol w:w="617"/>
        <w:gridCol w:w="1499"/>
        <w:gridCol w:w="1068"/>
        <w:gridCol w:w="1068"/>
        <w:gridCol w:w="1068"/>
        <w:gridCol w:w="1068"/>
        <w:gridCol w:w="1068"/>
        <w:gridCol w:w="10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blHeader/>
        </w:trPr>
        <w:tc>
          <w:tcPr>
            <w:tcW w:w="427" w:type="dxa"/>
            <w:vMerge w:val="restart"/>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阶</w:t>
            </w:r>
          </w:p>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段</w:t>
            </w:r>
          </w:p>
        </w:tc>
        <w:tc>
          <w:tcPr>
            <w:tcW w:w="2116" w:type="dxa"/>
            <w:gridSpan w:val="2"/>
            <w:vMerge w:val="restart"/>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污染因素</w:t>
            </w:r>
          </w:p>
        </w:tc>
        <w:tc>
          <w:tcPr>
            <w:tcW w:w="6403" w:type="dxa"/>
            <w:gridSpan w:val="6"/>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环境要素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blHeader/>
        </w:trPr>
        <w:tc>
          <w:tcPr>
            <w:tcW w:w="427" w:type="dxa"/>
            <w:vMerge w:val="continue"/>
            <w:vAlign w:val="center"/>
          </w:tcPr>
          <w:p>
            <w:pPr>
              <w:spacing w:line="260" w:lineRule="exact"/>
              <w:jc w:val="center"/>
              <w:rPr>
                <w:b/>
                <w:color w:val="000000" w:themeColor="text1"/>
                <w:szCs w:val="24"/>
                <w14:textFill>
                  <w14:solidFill>
                    <w14:schemeClr w14:val="tx1"/>
                  </w14:solidFill>
                </w14:textFill>
              </w:rPr>
            </w:pPr>
          </w:p>
        </w:tc>
        <w:tc>
          <w:tcPr>
            <w:tcW w:w="2116" w:type="dxa"/>
            <w:gridSpan w:val="2"/>
            <w:vMerge w:val="continue"/>
            <w:vAlign w:val="center"/>
          </w:tcPr>
          <w:p>
            <w:pPr>
              <w:spacing w:line="260" w:lineRule="exact"/>
              <w:jc w:val="center"/>
              <w:rPr>
                <w:b/>
                <w:color w:val="000000" w:themeColor="text1"/>
                <w:szCs w:val="24"/>
                <w14:textFill>
                  <w14:solidFill>
                    <w14:schemeClr w14:val="tx1"/>
                  </w14:solidFill>
                </w14:textFill>
              </w:rPr>
            </w:pPr>
          </w:p>
        </w:tc>
        <w:tc>
          <w:tcPr>
            <w:tcW w:w="1068"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大气</w:t>
            </w:r>
          </w:p>
        </w:tc>
        <w:tc>
          <w:tcPr>
            <w:tcW w:w="1068"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地表水</w:t>
            </w:r>
          </w:p>
        </w:tc>
        <w:tc>
          <w:tcPr>
            <w:tcW w:w="1068"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地下水</w:t>
            </w:r>
          </w:p>
        </w:tc>
        <w:tc>
          <w:tcPr>
            <w:tcW w:w="1068"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声</w:t>
            </w:r>
          </w:p>
        </w:tc>
        <w:tc>
          <w:tcPr>
            <w:tcW w:w="1068"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生态</w:t>
            </w:r>
          </w:p>
        </w:tc>
        <w:tc>
          <w:tcPr>
            <w:tcW w:w="1063" w:type="dxa"/>
            <w:vAlign w:val="center"/>
          </w:tcPr>
          <w:p>
            <w:pPr>
              <w:spacing w:line="260" w:lineRule="exact"/>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居民生活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restart"/>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施</w:t>
            </w:r>
          </w:p>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工</w:t>
            </w:r>
          </w:p>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期</w:t>
            </w:r>
          </w:p>
        </w:tc>
        <w:tc>
          <w:tcPr>
            <w:tcW w:w="617" w:type="dxa"/>
            <w:vMerge w:val="restart"/>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场区</w:t>
            </w: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施工噪声</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617" w:type="dxa"/>
            <w:vMerge w:val="continue"/>
            <w:vAlign w:val="center"/>
          </w:tcPr>
          <w:p>
            <w:pPr>
              <w:spacing w:line="260" w:lineRule="exact"/>
              <w:jc w:val="center"/>
              <w:rPr>
                <w:color w:val="000000" w:themeColor="text1"/>
                <w:szCs w:val="24"/>
                <w14:textFill>
                  <w14:solidFill>
                    <w14:schemeClr w14:val="tx1"/>
                  </w14:solidFill>
                </w14:textFill>
              </w:rPr>
            </w:pP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施工扬尘</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617" w:type="dxa"/>
            <w:vMerge w:val="continue"/>
            <w:vAlign w:val="center"/>
          </w:tcPr>
          <w:p>
            <w:pPr>
              <w:spacing w:line="260" w:lineRule="exact"/>
              <w:jc w:val="center"/>
              <w:rPr>
                <w:color w:val="000000" w:themeColor="text1"/>
                <w:szCs w:val="24"/>
                <w14:textFill>
                  <w14:solidFill>
                    <w14:schemeClr w14:val="tx1"/>
                  </w14:solidFill>
                </w14:textFill>
              </w:rPr>
            </w:pP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施工废水</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车辆运输</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路管工程</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restart"/>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营</w:t>
            </w:r>
          </w:p>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运</w:t>
            </w:r>
          </w:p>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期</w:t>
            </w:r>
          </w:p>
        </w:tc>
        <w:tc>
          <w:tcPr>
            <w:tcW w:w="617" w:type="dxa"/>
            <w:vMerge w:val="restart"/>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场区</w:t>
            </w: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工程废水</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617" w:type="dxa"/>
            <w:vMerge w:val="continue"/>
            <w:vAlign w:val="center"/>
          </w:tcPr>
          <w:p>
            <w:pPr>
              <w:spacing w:line="260" w:lineRule="exact"/>
              <w:jc w:val="center"/>
              <w:rPr>
                <w:color w:val="000000" w:themeColor="text1"/>
                <w:szCs w:val="24"/>
                <w14:textFill>
                  <w14:solidFill>
                    <w14:schemeClr w14:val="tx1"/>
                  </w14:solidFill>
                </w14:textFill>
              </w:rPr>
            </w:pP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生产恶臭</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617" w:type="dxa"/>
            <w:vMerge w:val="continue"/>
            <w:vAlign w:val="center"/>
          </w:tcPr>
          <w:p>
            <w:pPr>
              <w:spacing w:line="260" w:lineRule="exact"/>
              <w:jc w:val="center"/>
              <w:rPr>
                <w:color w:val="000000" w:themeColor="text1"/>
                <w:szCs w:val="24"/>
                <w14:textFill>
                  <w14:solidFill>
                    <w14:schemeClr w14:val="tx1"/>
                  </w14:solidFill>
                </w14:textFill>
              </w:rPr>
            </w:pPr>
          </w:p>
        </w:tc>
        <w:tc>
          <w:tcPr>
            <w:tcW w:w="1499"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生产噪声</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固废综合利用</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车辆运输</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施肥管网</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27" w:type="dxa"/>
            <w:vMerge w:val="continue"/>
            <w:vAlign w:val="center"/>
          </w:tcPr>
          <w:p>
            <w:pPr>
              <w:spacing w:line="260" w:lineRule="exact"/>
              <w:jc w:val="center"/>
              <w:rPr>
                <w:color w:val="000000" w:themeColor="text1"/>
                <w:szCs w:val="24"/>
                <w14:textFill>
                  <w14:solidFill>
                    <w14:schemeClr w14:val="tx1"/>
                  </w14:solidFill>
                </w14:textFill>
              </w:rPr>
            </w:pPr>
          </w:p>
        </w:tc>
        <w:tc>
          <w:tcPr>
            <w:tcW w:w="2116" w:type="dxa"/>
            <w:gridSpan w:val="2"/>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土壤</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rFonts w:ascii="Cambria Math"/>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8"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c>
          <w:tcPr>
            <w:tcW w:w="1063" w:type="dxa"/>
            <w:vAlign w:val="center"/>
          </w:tcPr>
          <w:p>
            <w:pPr>
              <w:spacing w:line="260" w:lineRule="exact"/>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8946" w:type="dxa"/>
            <w:gridSpan w:val="9"/>
            <w:vAlign w:val="center"/>
          </w:tcPr>
          <w:p>
            <w:pPr>
              <w:spacing w:line="260" w:lineRule="exact"/>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●有影响，▲有轻微影响，</w:t>
            </w:r>
            <w:r>
              <w:rPr>
                <w:rFonts w:ascii="Cambria Math"/>
                <w:color w:val="000000" w:themeColor="text1"/>
                <w:szCs w:val="24"/>
                <w14:textFill>
                  <w14:solidFill>
                    <w14:schemeClr w14:val="tx1"/>
                  </w14:solidFill>
                </w14:textFill>
              </w:rPr>
              <w:t>△</w:t>
            </w:r>
            <w:r>
              <w:rPr>
                <w:color w:val="000000" w:themeColor="text1"/>
                <w:szCs w:val="24"/>
                <w14:textFill>
                  <w14:solidFill>
                    <w14:schemeClr w14:val="tx1"/>
                  </w14:solidFill>
                </w14:textFill>
              </w:rPr>
              <w:t>可能有影响，○没有影响</w:t>
            </w:r>
          </w:p>
        </w:tc>
      </w:tr>
    </w:tbl>
    <w:p>
      <w:pPr>
        <w:snapToGrid w:val="0"/>
        <w:ind w:firstLine="707" w:firstLineChars="337"/>
        <w:rPr>
          <w:color w:val="000000" w:themeColor="text1"/>
          <w:szCs w:val="21"/>
          <w14:textFill>
            <w14:solidFill>
              <w14:schemeClr w14:val="tx1"/>
            </w14:solidFill>
          </w14:textFill>
        </w:rPr>
      </w:pP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从表2-1中可看出该项目对环境的主要影响因素为营运期所产生的废气、</w:t>
      </w:r>
      <w:r>
        <w:rPr>
          <w:rFonts w:hint="eastAsia"/>
          <w:color w:val="000000" w:themeColor="text1"/>
          <w:sz w:val="24"/>
          <w14:textFill>
            <w14:solidFill>
              <w14:schemeClr w14:val="tx1"/>
            </w14:solidFill>
          </w14:textFill>
        </w:rPr>
        <w:t>废水、</w:t>
      </w:r>
      <w:r>
        <w:rPr>
          <w:color w:val="000000" w:themeColor="text1"/>
          <w:sz w:val="24"/>
          <w14:textFill>
            <w14:solidFill>
              <w14:schemeClr w14:val="tx1"/>
            </w14:solidFill>
          </w14:textFill>
        </w:rPr>
        <w:t>设备噪声及固体废物。</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2.3.2评价因子筛选</w:t>
      </w:r>
    </w:p>
    <w:p>
      <w:pPr>
        <w:adjustRightInd w:val="0"/>
        <w:snapToGrid w:val="0"/>
        <w:spacing w:line="360" w:lineRule="auto"/>
        <w:ind w:firstLine="480" w:firstLineChars="200"/>
        <w:rPr>
          <w:b/>
          <w:color w:val="000000" w:themeColor="text1"/>
          <w:sz w:val="24"/>
          <w:szCs w:val="24"/>
          <w14:textFill>
            <w14:solidFill>
              <w14:schemeClr w14:val="tx1"/>
            </w14:solidFill>
          </w14:textFill>
        </w:rPr>
      </w:pPr>
      <w:r>
        <w:rPr>
          <w:rFonts w:hint="eastAsia"/>
          <w:color w:val="000000" w:themeColor="text1"/>
          <w:kern w:val="44"/>
          <w:sz w:val="24"/>
          <w14:textFill>
            <w14:solidFill>
              <w14:schemeClr w14:val="tx1"/>
            </w14:solidFill>
          </w14:textFill>
        </w:rPr>
        <w:t>在项目工程概况和环境概况分析的基础上，通过对各种环境要素影响进一步分析，根据工程特征、污染物排放特征、污染物的毒性、污染物环境标准和评价标准，确定项目环境现状评价因子、环境影响预测因子和总量控制因子，见表</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autoSpaceDE w:val="0"/>
        <w:autoSpaceDN w:val="0"/>
        <w:adjustRightInd w:val="0"/>
        <w:snapToGrid w:val="0"/>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略。</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53" w:name="_Toc35728711"/>
      <w:bookmarkStart w:id="54" w:name="_Toc295224015"/>
      <w:bookmarkStart w:id="55" w:name="_Toc3964"/>
      <w:r>
        <w:rPr>
          <w:rFonts w:ascii="Times New Roman" w:hAnsi="Times New Roman" w:eastAsia="宋体"/>
          <w:b/>
          <w:color w:val="000000" w:themeColor="text1"/>
          <w:sz w:val="24"/>
          <w:szCs w:val="24"/>
          <w14:textFill>
            <w14:solidFill>
              <w14:schemeClr w14:val="tx1"/>
            </w14:solidFill>
          </w14:textFill>
        </w:rPr>
        <w:t>2.</w:t>
      </w:r>
      <w:r>
        <w:rPr>
          <w:rFonts w:hint="eastAsia" w:ascii="Times New Roman" w:hAnsi="Times New Roman" w:eastAsia="宋体"/>
          <w:b/>
          <w:color w:val="000000" w:themeColor="text1"/>
          <w:sz w:val="24"/>
          <w:szCs w:val="24"/>
          <w14:textFill>
            <w14:solidFill>
              <w14:schemeClr w14:val="tx1"/>
            </w14:solidFill>
          </w14:textFill>
        </w:rPr>
        <w:t>4</w:t>
      </w:r>
      <w:r>
        <w:rPr>
          <w:rFonts w:ascii="Times New Roman" w:hAnsi="Times New Roman" w:eastAsia="宋体"/>
          <w:b/>
          <w:color w:val="000000" w:themeColor="text1"/>
          <w:sz w:val="24"/>
          <w:szCs w:val="24"/>
          <w14:textFill>
            <w14:solidFill>
              <w14:schemeClr w14:val="tx1"/>
            </w14:solidFill>
          </w14:textFill>
        </w:rPr>
        <w:t>评价标准</w:t>
      </w:r>
      <w:bookmarkEnd w:id="53"/>
      <w:bookmarkEnd w:id="54"/>
      <w:bookmarkEnd w:id="55"/>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位于</w:t>
      </w:r>
      <w:r>
        <w:rPr>
          <w:rFonts w:hint="eastAsia"/>
          <w:bCs/>
          <w:color w:val="000000" w:themeColor="text1"/>
          <w:spacing w:val="-2"/>
          <w:sz w:val="24"/>
          <w:szCs w:val="24"/>
          <w14:textFill>
            <w14:solidFill>
              <w14:schemeClr w14:val="tx1"/>
            </w14:solidFill>
          </w14:textFill>
        </w:rPr>
        <w:t>谷城县石花镇彪家庙村</w:t>
      </w:r>
      <w:r>
        <w:rPr>
          <w:color w:val="000000" w:themeColor="text1"/>
          <w:sz w:val="24"/>
          <w14:textFill>
            <w14:solidFill>
              <w14:schemeClr w14:val="tx1"/>
            </w14:solidFill>
          </w14:textFill>
        </w:rPr>
        <w:t>，根据该工程的排污分析，结合项目所在区域环境功能要求，采用如下环境质量标准、污染物排放标准和方法标准。</w:t>
      </w:r>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.1环境质量标准</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(1)环境空气</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环境空气质量评价执行以下标准：常规大气污染因子SO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2.5</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PM</w:t>
      </w:r>
      <w:r>
        <w:rPr>
          <w:color w:val="000000" w:themeColor="text1"/>
          <w:sz w:val="24"/>
          <w:szCs w:val="24"/>
          <w:vertAlign w:val="subscript"/>
          <w14:textFill>
            <w14:solidFill>
              <w14:schemeClr w14:val="tx1"/>
            </w14:solidFill>
          </w14:textFill>
        </w:rPr>
        <w:t>10</w:t>
      </w:r>
      <w:r>
        <w:rPr>
          <w:rFonts w:hint="eastAsia"/>
          <w:color w:val="000000" w:themeColor="text1"/>
          <w:sz w:val="24"/>
          <w:szCs w:val="24"/>
          <w14:textFill>
            <w14:solidFill>
              <w14:schemeClr w14:val="tx1"/>
            </w14:solidFill>
          </w14:textFill>
        </w:rPr>
        <w:t>、CO、O</w:t>
      </w:r>
      <w:r>
        <w:rPr>
          <w:rFonts w:hint="eastAsia"/>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执行《环境空气质量标准》(GB3095-2012)</w:t>
      </w:r>
      <w:r>
        <w:rPr>
          <w:rFonts w:hint="eastAsia"/>
          <w:color w:val="000000" w:themeColor="text1"/>
          <w:sz w:val="24"/>
          <w:szCs w:val="24"/>
          <w14:textFill>
            <w14:solidFill>
              <w14:schemeClr w14:val="tx1"/>
            </w14:solidFill>
          </w14:textFill>
        </w:rPr>
        <w:t>及其修改单</w:t>
      </w:r>
      <w:r>
        <w:rPr>
          <w:color w:val="000000" w:themeColor="text1"/>
          <w:sz w:val="24"/>
          <w:szCs w:val="24"/>
          <w14:textFill>
            <w14:solidFill>
              <w14:schemeClr w14:val="tx1"/>
            </w14:solidFill>
          </w14:textFill>
        </w:rPr>
        <w:t>二级标准；特征污染物NH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S执行</w:t>
      </w:r>
      <w:r>
        <w:rPr>
          <w:bCs/>
          <w:color w:val="000000" w:themeColor="text1"/>
          <w:kern w:val="0"/>
          <w:sz w:val="24"/>
          <w:szCs w:val="24"/>
          <w14:textFill>
            <w14:solidFill>
              <w14:schemeClr w14:val="tx1"/>
            </w14:solidFill>
          </w14:textFill>
        </w:rPr>
        <w:t>《环境影响评价技术导则·大气环境》(HJ2.2-2018)</w:t>
      </w:r>
      <w:r>
        <w:rPr>
          <w:rFonts w:hint="eastAsia"/>
          <w:bCs/>
          <w:color w:val="000000" w:themeColor="text1"/>
          <w:kern w:val="0"/>
          <w:sz w:val="24"/>
          <w:szCs w:val="24"/>
          <w14:textFill>
            <w14:solidFill>
              <w14:schemeClr w14:val="tx1"/>
            </w14:solidFill>
          </w14:textFill>
        </w:rPr>
        <w:t>附录D中其他污染物空气质量浓度参考限值。</w:t>
      </w:r>
      <w:r>
        <w:rPr>
          <w:color w:val="000000" w:themeColor="text1"/>
          <w:sz w:val="24"/>
          <w:szCs w:val="24"/>
          <w14:textFill>
            <w14:solidFill>
              <w14:schemeClr w14:val="tx1"/>
            </w14:solidFill>
          </w14:textFill>
        </w:rPr>
        <w:t>其标准值详见表2-</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p>
    <w:p>
      <w:pPr>
        <w:autoSpaceDE w:val="0"/>
        <w:autoSpaceDN w:val="0"/>
        <w:adjustRightInd w:val="0"/>
        <w:snapToGrid w:val="0"/>
        <w:spacing w:line="360" w:lineRule="auto"/>
        <w:ind w:firstLine="2771" w:firstLineChars="1150"/>
        <w:rPr>
          <w:bCs/>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14:textFill>
            <w14:solidFill>
              <w14:schemeClr w14:val="tx1"/>
            </w14:solidFill>
          </w14:textFill>
        </w:rPr>
        <w:t xml:space="preserve">3  </w:t>
      </w:r>
      <w:r>
        <w:rPr>
          <w:b/>
          <w:color w:val="000000" w:themeColor="text1"/>
          <w:sz w:val="24"/>
          <w14:textFill>
            <w14:solidFill>
              <w14:schemeClr w14:val="tx1"/>
            </w14:solidFill>
          </w14:textFill>
        </w:rPr>
        <w:t>环境空气质量标准</w:t>
      </w:r>
      <w:r>
        <w:rPr>
          <w:rFonts w:hint="eastAsia"/>
          <w:b/>
          <w:color w:val="000000" w:themeColor="text1"/>
          <w:sz w:val="24"/>
          <w14:textFill>
            <w14:solidFill>
              <w14:schemeClr w14:val="tx1"/>
            </w14:solidFill>
          </w14:textFill>
        </w:rPr>
        <w:t xml:space="preserve">              </w:t>
      </w:r>
      <w:r>
        <w:rPr>
          <w:bCs/>
          <w:color w:val="000000" w:themeColor="text1"/>
          <w:szCs w:val="21"/>
          <w14:textFill>
            <w14:solidFill>
              <w14:schemeClr w14:val="tx1"/>
            </w14:solidFill>
          </w14:textFill>
        </w:rPr>
        <w:t>单位：µg/m</w:t>
      </w:r>
      <w:r>
        <w:rPr>
          <w:bCs/>
          <w:color w:val="000000" w:themeColor="text1"/>
          <w:szCs w:val="21"/>
          <w:vertAlign w:val="superscript"/>
          <w14:textFill>
            <w14:solidFill>
              <w14:schemeClr w14:val="tx1"/>
            </w14:solidFill>
          </w14:textFill>
        </w:rPr>
        <w:t>3</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5"/>
        <w:gridCol w:w="1417"/>
        <w:gridCol w:w="1560"/>
        <w:gridCol w:w="992"/>
        <w:gridCol w:w="3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1415" w:type="dxa"/>
            <w:vMerge w:val="restart"/>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评价因子</w:t>
            </w:r>
          </w:p>
        </w:tc>
        <w:tc>
          <w:tcPr>
            <w:tcW w:w="3969" w:type="dxa"/>
            <w:gridSpan w:val="3"/>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标准值(</w:t>
            </w:r>
            <w:r>
              <w:rPr>
                <w:b/>
                <w:snapToGrid w:val="0"/>
                <w:color w:val="000000" w:themeColor="text1"/>
                <w:kern w:val="0"/>
                <w:szCs w:val="21"/>
                <w14:textFill>
                  <w14:solidFill>
                    <w14:schemeClr w14:val="tx1"/>
                  </w14:solidFill>
                </w14:textFill>
              </w:rPr>
              <w:t>ug/m</w:t>
            </w:r>
            <w:r>
              <w:rPr>
                <w:b/>
                <w:snapToGrid w:val="0"/>
                <w:color w:val="000000" w:themeColor="text1"/>
                <w:kern w:val="0"/>
                <w:szCs w:val="21"/>
                <w:vertAlign w:val="superscript"/>
                <w14:textFill>
                  <w14:solidFill>
                    <w14:schemeClr w14:val="tx1"/>
                  </w14:solidFill>
                </w14:textFill>
              </w:rPr>
              <w:t>3</w:t>
            </w:r>
            <w:r>
              <w:rPr>
                <w:b/>
                <w:color w:val="000000" w:themeColor="text1"/>
                <w:szCs w:val="21"/>
                <w14:textFill>
                  <w14:solidFill>
                    <w14:schemeClr w14:val="tx1"/>
                  </w14:solidFill>
                </w14:textFill>
              </w:rPr>
              <w:t>)</w:t>
            </w:r>
          </w:p>
        </w:tc>
        <w:tc>
          <w:tcPr>
            <w:tcW w:w="3680" w:type="dxa"/>
            <w:vMerge w:val="restart"/>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415" w:type="dxa"/>
            <w:vMerge w:val="continue"/>
            <w:vAlign w:val="center"/>
          </w:tcPr>
          <w:p>
            <w:pPr>
              <w:snapToGrid w:val="0"/>
              <w:spacing w:line="260" w:lineRule="exact"/>
              <w:jc w:val="center"/>
              <w:rPr>
                <w:color w:val="000000" w:themeColor="text1"/>
                <w:szCs w:val="21"/>
                <w14:textFill>
                  <w14:solidFill>
                    <w14:schemeClr w14:val="tx1"/>
                  </w14:solidFill>
                </w14:textFill>
              </w:rPr>
            </w:pPr>
          </w:p>
        </w:tc>
        <w:tc>
          <w:tcPr>
            <w:tcW w:w="1417" w:type="dxa"/>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小时值</w:t>
            </w:r>
          </w:p>
        </w:tc>
        <w:tc>
          <w:tcPr>
            <w:tcW w:w="1560" w:type="dxa"/>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日均值</w:t>
            </w:r>
          </w:p>
        </w:tc>
        <w:tc>
          <w:tcPr>
            <w:tcW w:w="992" w:type="dxa"/>
            <w:vAlign w:val="center"/>
          </w:tcPr>
          <w:p>
            <w:pPr>
              <w:snapToGrid w:val="0"/>
              <w:spacing w:line="2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年均值</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3680" w:type="dxa"/>
            <w:vMerge w:val="restart"/>
            <w:vAlign w:val="center"/>
          </w:tcPr>
          <w:p>
            <w:pPr>
              <w:adjustRightInd w:val="0"/>
              <w:snapToGrid w:val="0"/>
              <w:ind w:left="-76" w:leftChars="-36" w:right="-76" w:rightChars="-3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《环境空气质量标准》(GB3095-2012)</w:t>
            </w:r>
          </w:p>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及其修改单</w:t>
            </w:r>
            <w:r>
              <w:rPr>
                <w:color w:val="000000" w:themeColor="text1"/>
                <w:szCs w:val="21"/>
                <w14:textFill>
                  <w14:solidFill>
                    <w14:schemeClr w14:val="tx1"/>
                  </w14:solidFill>
                </w14:textFill>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rFonts w:hint="eastAsia"/>
                <w:color w:val="000000" w:themeColor="text1"/>
                <w:szCs w:val="21"/>
                <w:vertAlign w:val="subscript"/>
                <w14:textFill>
                  <w14:solidFill>
                    <w14:schemeClr w14:val="tx1"/>
                  </w14:solidFill>
                </w14:textFill>
              </w:rPr>
              <w:t>2.5</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10000</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4000</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O</w:t>
            </w:r>
            <w:r>
              <w:rPr>
                <w:rFonts w:hint="eastAsia"/>
                <w:color w:val="000000" w:themeColor="text1"/>
                <w:szCs w:val="21"/>
                <w:vertAlign w:val="subscript"/>
                <w14:textFill>
                  <w14:solidFill>
                    <w14:schemeClr w14:val="tx1"/>
                  </w14:solidFill>
                </w14:textFill>
              </w:rPr>
              <w:t>3</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1560"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p>
        </w:tc>
        <w:tc>
          <w:tcPr>
            <w:tcW w:w="992" w:type="dxa"/>
            <w:vAlign w:val="center"/>
          </w:tcPr>
          <w:p>
            <w:pPr>
              <w:snapToGrid w:val="0"/>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r>
              <w:rPr>
                <w:snapToGrid w:val="0"/>
                <w:color w:val="000000" w:themeColor="text1"/>
                <w:kern w:val="0"/>
                <w:szCs w:val="21"/>
                <w14:textFill>
                  <w14:solidFill>
                    <w14:schemeClr w14:val="tx1"/>
                  </w14:solidFill>
                </w14:textFill>
              </w:rPr>
              <w:t>一次值</w:t>
            </w:r>
            <w:r>
              <w:rPr>
                <w:color w:val="000000" w:themeColor="text1"/>
                <w:szCs w:val="21"/>
                <w14:textFill>
                  <w14:solidFill>
                    <w14:schemeClr w14:val="tx1"/>
                  </w14:solidFill>
                </w14:textFill>
              </w:rPr>
              <w:t>)</w:t>
            </w:r>
          </w:p>
        </w:tc>
        <w:tc>
          <w:tcPr>
            <w:tcW w:w="2552" w:type="dxa"/>
            <w:gridSpan w:val="2"/>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680" w:type="dxa"/>
            <w:vMerge w:val="restart"/>
            <w:vAlign w:val="center"/>
          </w:tcPr>
          <w:p>
            <w:pPr>
              <w:snapToGrid w:val="0"/>
              <w:spacing w:line="260" w:lineRule="exact"/>
              <w:jc w:val="center"/>
              <w:rPr>
                <w:color w:val="000000" w:themeColor="text1"/>
                <w:szCs w:val="21"/>
                <w14:textFill>
                  <w14:solidFill>
                    <w14:schemeClr w14:val="tx1"/>
                  </w14:solidFill>
                </w14:textFill>
              </w:rPr>
            </w:pPr>
            <w:bookmarkStart w:id="56" w:name="_Hlk45895438"/>
            <w:r>
              <w:rPr>
                <w:bCs/>
                <w:snapToGrid w:val="0"/>
                <w:color w:val="000000" w:themeColor="text1"/>
                <w:szCs w:val="21"/>
                <w14:textFill>
                  <w14:solidFill>
                    <w14:schemeClr w14:val="tx1"/>
                  </w14:solidFill>
                </w14:textFill>
              </w:rPr>
              <w:t>《环境影响评价技术导则·大气环境》(HJ2.2-2018)附录D</w:t>
            </w:r>
            <w:bookmarkEnd w:id="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15"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1417" w:type="dxa"/>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snapToGrid w:val="0"/>
                <w:color w:val="000000" w:themeColor="text1"/>
                <w:kern w:val="0"/>
                <w:szCs w:val="21"/>
                <w14:textFill>
                  <w14:solidFill>
                    <w14:schemeClr w14:val="tx1"/>
                  </w14:solidFill>
                </w14:textFill>
              </w:rPr>
              <w:t>一次值</w:t>
            </w:r>
            <w:r>
              <w:rPr>
                <w:color w:val="000000" w:themeColor="text1"/>
                <w:szCs w:val="21"/>
                <w14:textFill>
                  <w14:solidFill>
                    <w14:schemeClr w14:val="tx1"/>
                  </w14:solidFill>
                </w14:textFill>
              </w:rPr>
              <w:t>)</w:t>
            </w:r>
          </w:p>
        </w:tc>
        <w:tc>
          <w:tcPr>
            <w:tcW w:w="2552" w:type="dxa"/>
            <w:gridSpan w:val="2"/>
            <w:vAlign w:val="center"/>
          </w:tcPr>
          <w:p>
            <w:pPr>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680" w:type="dxa"/>
            <w:vMerge w:val="continue"/>
            <w:vAlign w:val="center"/>
          </w:tcPr>
          <w:p>
            <w:pPr>
              <w:snapToGrid w:val="0"/>
              <w:spacing w:line="260" w:lineRule="exact"/>
              <w:jc w:val="center"/>
              <w:rPr>
                <w:color w:val="000000" w:themeColor="text1"/>
                <w:szCs w:val="21"/>
                <w14:textFill>
                  <w14:solidFill>
                    <w14:schemeClr w14:val="tx1"/>
                  </w14:solidFill>
                </w14:textFill>
              </w:rPr>
            </w:pPr>
          </w:p>
        </w:tc>
      </w:tr>
    </w:tbl>
    <w:p>
      <w:pPr>
        <w:autoSpaceDE w:val="0"/>
        <w:autoSpaceDN w:val="0"/>
        <w:adjustRightInd w:val="0"/>
        <w:snapToGrid w:val="0"/>
        <w:ind w:firstLine="361" w:firstLineChars="200"/>
        <w:rPr>
          <w:b/>
          <w:color w:val="000000" w:themeColor="text1"/>
          <w:sz w:val="18"/>
          <w:szCs w:val="18"/>
          <w14:textFill>
            <w14:solidFill>
              <w14:schemeClr w14:val="tx1"/>
            </w14:solidFill>
          </w14:textFill>
        </w:rPr>
      </w:pP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(2)地表水环境</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highlight w:val="none"/>
          <w14:textFill>
            <w14:solidFill>
              <w14:schemeClr w14:val="tx1"/>
            </w14:solidFill>
          </w14:textFill>
        </w:rPr>
        <w:t>项目所在地地表水体为位于项目南侧的</w:t>
      </w:r>
      <w:r>
        <w:rPr>
          <w:rFonts w:hint="eastAsia"/>
          <w:color w:val="000000" w:themeColor="text1"/>
          <w:sz w:val="24"/>
          <w:highlight w:val="none"/>
          <w:lang w:eastAsia="zh-CN"/>
          <w14:textFill>
            <w14:solidFill>
              <w14:schemeClr w14:val="tx1"/>
            </w14:solidFill>
          </w14:textFill>
        </w:rPr>
        <w:t>北</w:t>
      </w:r>
      <w:r>
        <w:rPr>
          <w:rFonts w:hint="eastAsia"/>
          <w:color w:val="000000" w:themeColor="text1"/>
          <w:sz w:val="24"/>
          <w:highlight w:val="none"/>
          <w14:textFill>
            <w14:solidFill>
              <w14:schemeClr w14:val="tx1"/>
            </w14:solidFill>
          </w14:textFill>
        </w:rPr>
        <w:t>河，距厂界</w:t>
      </w:r>
      <w:r>
        <w:rPr>
          <w:rFonts w:hint="eastAsia"/>
          <w:color w:val="000000" w:themeColor="text1"/>
          <w:sz w:val="24"/>
          <w:highlight w:val="none"/>
          <w:lang w:val="en-US" w:eastAsia="zh-CN"/>
          <w14:textFill>
            <w14:solidFill>
              <w14:schemeClr w14:val="tx1"/>
            </w14:solidFill>
          </w14:textFill>
        </w:rPr>
        <w:t>2018</w:t>
      </w:r>
      <w:r>
        <w:rPr>
          <w:rFonts w:hint="eastAsia"/>
          <w:color w:val="000000" w:themeColor="text1"/>
          <w:sz w:val="24"/>
          <w:highlight w:val="none"/>
          <w14:textFill>
            <w14:solidFill>
              <w14:schemeClr w14:val="tx1"/>
            </w14:solidFill>
          </w14:textFill>
        </w:rPr>
        <w:t>米，</w:t>
      </w:r>
      <w:r>
        <w:rPr>
          <w:color w:val="000000" w:themeColor="text1"/>
          <w:sz w:val="24"/>
          <w14:textFill>
            <w14:solidFill>
              <w14:schemeClr w14:val="tx1"/>
            </w14:solidFill>
          </w14:textFill>
        </w:rPr>
        <w:t>执行《地表水环境质量标准》(GB3838-2002)</w:t>
      </w:r>
      <w:r>
        <w:rPr>
          <w:rFonts w:hint="eastAsia" w:ascii="宋体" w:hAnsi="宋体" w:eastAsia="宋体" w:cs="宋体"/>
          <w:color w:val="000000" w:themeColor="text1"/>
          <w:sz w:val="24"/>
          <w:szCs w:val="24"/>
          <w14:textFill>
            <w14:solidFill>
              <w14:schemeClr w14:val="tx1"/>
            </w14:solidFill>
          </w14:textFill>
        </w:rPr>
        <w:t>Ⅱ</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养殖废水</w:t>
      </w:r>
      <w:r>
        <w:rPr>
          <w:color w:val="000000" w:themeColor="text1"/>
          <w:sz w:val="24"/>
          <w14:textFill>
            <w14:solidFill>
              <w14:schemeClr w14:val="tx1"/>
            </w14:solidFill>
          </w14:textFill>
        </w:rPr>
        <w:t>和生活</w:t>
      </w:r>
      <w:r>
        <w:rPr>
          <w:rFonts w:hint="eastAsia"/>
          <w:color w:val="000000" w:themeColor="text1"/>
          <w:sz w:val="24"/>
          <w14:textFill>
            <w14:solidFill>
              <w14:schemeClr w14:val="tx1"/>
            </w14:solidFill>
          </w14:textFill>
        </w:rPr>
        <w:t>污</w:t>
      </w:r>
      <w:r>
        <w:rPr>
          <w:color w:val="000000" w:themeColor="text1"/>
          <w:sz w:val="24"/>
          <w14:textFill>
            <w14:solidFill>
              <w14:schemeClr w14:val="tx1"/>
            </w14:solidFill>
          </w14:textFill>
        </w:rPr>
        <w:t>水经黑膜沼气池技术处理，</w:t>
      </w:r>
      <w:r>
        <w:rPr>
          <w:color w:val="000000" w:themeColor="text1"/>
          <w:sz w:val="24"/>
          <w:szCs w:val="24"/>
          <w14:textFill>
            <w14:solidFill>
              <w14:schemeClr w14:val="tx1"/>
            </w14:solidFill>
          </w14:textFill>
        </w:rPr>
        <w:t>产生的沼液经由企业自建的输送管道输送配套农田进行农田施肥，无废水外排</w:t>
      </w:r>
      <w:r>
        <w:rPr>
          <w:color w:val="000000" w:themeColor="text1"/>
          <w:sz w:val="24"/>
          <w14:textFill>
            <w14:solidFill>
              <w14:schemeClr w14:val="tx1"/>
            </w14:solidFill>
          </w14:textFill>
        </w:rPr>
        <w:t>。</w:t>
      </w:r>
    </w:p>
    <w:p>
      <w:pPr>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(3)环境噪声</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项目所在区域属声环境质量</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类功能区。</w:t>
      </w:r>
    </w:p>
    <w:p>
      <w:pPr>
        <w:snapToGrid w:val="0"/>
        <w:spacing w:line="360" w:lineRule="auto"/>
        <w:ind w:firstLine="482" w:firstLineChars="200"/>
        <w:rPr>
          <w:color w:val="000000" w:themeColor="text1"/>
          <w:szCs w:val="21"/>
          <w14:textFill>
            <w14:solidFill>
              <w14:schemeClr w14:val="tx1"/>
            </w14:solidFill>
          </w14:textFill>
        </w:rPr>
      </w:pPr>
      <w:r>
        <w:rPr>
          <w:rFonts w:hint="eastAsia"/>
          <w:b/>
          <w:color w:val="000000" w:themeColor="text1"/>
          <w:sz w:val="24"/>
          <w14:textFill>
            <w14:solidFill>
              <w14:schemeClr w14:val="tx1"/>
            </w14:solidFill>
          </w14:textFill>
        </w:rPr>
        <w:t>略。</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(4)地下水质量标准</w:t>
      </w:r>
    </w:p>
    <w:p>
      <w:pPr>
        <w:snapToGrid w:val="0"/>
        <w:spacing w:line="360" w:lineRule="auto"/>
        <w:ind w:left="359" w:leftChars="171" w:firstLine="120" w:firstLineChars="50"/>
        <w:rPr>
          <w:b/>
          <w:color w:val="000000" w:themeColor="text1"/>
          <w:szCs w:val="21"/>
          <w14:textFill>
            <w14:solidFill>
              <w14:schemeClr w14:val="tx1"/>
            </w14:solidFill>
          </w14:textFill>
        </w:rPr>
      </w:pPr>
      <w:r>
        <w:rPr>
          <w:color w:val="000000" w:themeColor="text1"/>
          <w:sz w:val="24"/>
          <w14:textFill>
            <w14:solidFill>
              <w14:schemeClr w14:val="tx1"/>
            </w14:solidFill>
          </w14:textFill>
        </w:rPr>
        <w:t>项目所在区域地下水质量标准执行《地下水质量标准》(GB/T14848-2017)</w:t>
      </w:r>
      <w:r>
        <w:rPr>
          <w:rFonts w:hint="eastAsia" w:ascii="宋体" w:hAnsi="宋体" w:cs="宋体"/>
          <w:color w:val="000000" w:themeColor="text1"/>
          <w:sz w:val="24"/>
          <w14:textFill>
            <w14:solidFill>
              <w14:schemeClr w14:val="tx1"/>
            </w14:solidFill>
          </w14:textFill>
        </w:rPr>
        <w:t>Ⅲ</w:t>
      </w:r>
      <w:r>
        <w:rPr>
          <w:color w:val="000000" w:themeColor="text1"/>
          <w:sz w:val="24"/>
          <w14:textFill>
            <w14:solidFill>
              <w14:schemeClr w14:val="tx1"/>
            </w14:solidFill>
          </w14:textFill>
        </w:rPr>
        <w:t>类标准，</w:t>
      </w:r>
      <w:r>
        <w:rPr>
          <w:rFonts w:hint="eastAsia"/>
          <w:b/>
          <w:color w:val="000000" w:themeColor="text1"/>
          <w:sz w:val="24"/>
          <w14:textFill>
            <w14:solidFill>
              <w14:schemeClr w14:val="tx1"/>
            </w14:solidFill>
          </w14:textFill>
        </w:rPr>
        <w:t>略。</w:t>
      </w:r>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(5)土壤质量标准</w:t>
      </w:r>
    </w:p>
    <w:p>
      <w:pPr>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项目所在区域土壤质量标准执行《土壤环境质量农用地土壤污染风险管控标准》(GB15618-2018)标准</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72" w:firstLineChars="196"/>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略。</w:t>
      </w:r>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.2污染物排放标准</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(1)废气污染物排放标准</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该项目主要大气污染物为臭气</w:t>
      </w:r>
      <w:r>
        <w:rPr>
          <w:rFonts w:hint="eastAsia"/>
          <w:color w:val="000000" w:themeColor="text1"/>
          <w:sz w:val="24"/>
          <w14:textFill>
            <w14:solidFill>
              <w14:schemeClr w14:val="tx1"/>
            </w14:solidFill>
          </w14:textFill>
        </w:rPr>
        <w:t>浓度</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S等，其中臭气</w:t>
      </w:r>
      <w:r>
        <w:rPr>
          <w:rFonts w:hint="eastAsia"/>
          <w:color w:val="000000" w:themeColor="text1"/>
          <w:sz w:val="24"/>
          <w14:textFill>
            <w14:solidFill>
              <w14:schemeClr w14:val="tx1"/>
            </w14:solidFill>
          </w14:textFill>
        </w:rPr>
        <w:t>浓度</w:t>
      </w:r>
      <w:r>
        <w:rPr>
          <w:color w:val="000000" w:themeColor="text1"/>
          <w:sz w:val="24"/>
          <w14:textFill>
            <w14:solidFill>
              <w14:schemeClr w14:val="tx1"/>
            </w14:solidFill>
          </w14:textFill>
        </w:rPr>
        <w:t>执行《畜禽养殖业污染物排放标准》(GB18596-2001)中集约化畜禽养殖恶臭污染物排放标准；NH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S执行《恶臭污染物排放标准》(GB14554-93)厂界二级标准</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食堂油烟执行</w:t>
      </w:r>
      <w:r>
        <w:rPr>
          <w:color w:val="000000" w:themeColor="text1"/>
          <w:sz w:val="24"/>
          <w:szCs w:val="28"/>
          <w14:textFill>
            <w14:solidFill>
              <w14:schemeClr w14:val="tx1"/>
            </w14:solidFill>
          </w14:textFill>
        </w:rPr>
        <w:t>《饮食业油烟排放标准》(GB18483-2001)，</w:t>
      </w:r>
      <w:r>
        <w:rPr>
          <w:bCs/>
          <w:color w:val="000000" w:themeColor="text1"/>
          <w:sz w:val="24"/>
          <w:szCs w:val="28"/>
          <w14:textFill>
            <w14:solidFill>
              <w14:schemeClr w14:val="tx1"/>
            </w14:solidFill>
          </w14:textFill>
        </w:rPr>
        <w:t>沼气燃烧废气执行《大气污染物综合排放标准》(GB16297-1996)表2中无组织排放监控浓度限值</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(2)废水污染物排放标准</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w:t>
      </w:r>
      <w:r>
        <w:rPr>
          <w:rFonts w:hint="eastAsia"/>
          <w:color w:val="000000" w:themeColor="text1"/>
          <w:sz w:val="24"/>
          <w14:textFill>
            <w14:solidFill>
              <w14:schemeClr w14:val="tx1"/>
            </w14:solidFill>
          </w14:textFill>
        </w:rPr>
        <w:t>养殖废水采用厌氧发酵处理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处理后的产生的沼液</w:t>
      </w:r>
      <w:r>
        <w:rPr>
          <w:color w:val="000000" w:themeColor="text1"/>
          <w:sz w:val="24"/>
          <w14:textFill>
            <w14:solidFill>
              <w14:schemeClr w14:val="tx1"/>
            </w14:solidFill>
          </w14:textFill>
        </w:rPr>
        <w:t>作为肥料用于施肥。根据《畜禽养殖禁养区划定技术指南》5.1饮用水水源保护区中指出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其中，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该项目</w:t>
      </w:r>
      <w:r>
        <w:rPr>
          <w:rFonts w:hint="eastAsia"/>
          <w:color w:val="000000" w:themeColor="text1"/>
          <w:sz w:val="24"/>
          <w14:textFill>
            <w14:solidFill>
              <w14:schemeClr w14:val="tx1"/>
            </w14:solidFill>
          </w14:textFill>
        </w:rPr>
        <w:t>废水经处理后产生的沼液</w:t>
      </w:r>
      <w:r>
        <w:rPr>
          <w:color w:val="000000" w:themeColor="text1"/>
          <w:sz w:val="24"/>
          <w14:textFill>
            <w14:solidFill>
              <w14:schemeClr w14:val="tx1"/>
            </w14:solidFill>
          </w14:textFill>
        </w:rPr>
        <w:t>用于施肥，属于肥料还田，</w:t>
      </w:r>
      <w:r>
        <w:rPr>
          <w:rFonts w:hint="eastAsia"/>
          <w:color w:val="000000" w:themeColor="text1"/>
          <w:sz w:val="24"/>
          <w14:textFill>
            <w14:solidFill>
              <w14:schemeClr w14:val="tx1"/>
            </w14:solidFill>
          </w14:textFill>
        </w:rPr>
        <w:t>因此本次项目不设排污口，</w:t>
      </w:r>
      <w:r>
        <w:rPr>
          <w:color w:val="000000" w:themeColor="text1"/>
          <w:sz w:val="24"/>
          <w14:textFill>
            <w14:solidFill>
              <w14:schemeClr w14:val="tx1"/>
            </w14:solidFill>
          </w14:textFill>
        </w:rPr>
        <w:t>不排放污染物。</w:t>
      </w:r>
    </w:p>
    <w:p>
      <w:pPr>
        <w:autoSpaceDE w:val="0"/>
        <w:autoSpaceDN w:val="0"/>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(3)噪声污染控制标准</w:t>
      </w:r>
    </w:p>
    <w:p>
      <w:pPr>
        <w:autoSpaceDE w:val="0"/>
        <w:autoSpaceDN w:val="0"/>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该项目施工期执行《</w:t>
      </w:r>
      <w:r>
        <w:rPr>
          <w:color w:val="000000" w:themeColor="text1"/>
          <w:spacing w:val="-4"/>
          <w:sz w:val="24"/>
          <w:lang w:val="zh-CN"/>
          <w14:textFill>
            <w14:solidFill>
              <w14:schemeClr w14:val="tx1"/>
            </w14:solidFill>
          </w14:textFill>
        </w:rPr>
        <w:t>建筑施工场界环境噪声排放标准</w:t>
      </w:r>
      <w:r>
        <w:rPr>
          <w:color w:val="000000" w:themeColor="text1"/>
          <w:spacing w:val="-4"/>
          <w:sz w:val="24"/>
          <w14:textFill>
            <w14:solidFill>
              <w14:schemeClr w14:val="tx1"/>
            </w14:solidFill>
          </w14:textFill>
        </w:rPr>
        <w:t>》(GB12523-2011)，运营期厂界噪声执行《工业企业厂界环境噪声排放标准》(GB12348-2008)2类标准。</w:t>
      </w:r>
    </w:p>
    <w:p>
      <w:pPr>
        <w:autoSpaceDE w:val="0"/>
        <w:autoSpaceDN w:val="0"/>
        <w:adjustRightInd w:val="0"/>
        <w:snapToGrid w:val="0"/>
        <w:spacing w:line="360" w:lineRule="auto"/>
        <w:ind w:firstLine="482" w:firstLineChars="200"/>
        <w:rPr>
          <w:b/>
          <w:color w:val="000000" w:themeColor="text1"/>
          <w:sz w:val="24"/>
          <w:szCs w:val="24"/>
          <w:lang w:val="zh-CN"/>
          <w14:textFill>
            <w14:solidFill>
              <w14:schemeClr w14:val="tx1"/>
            </w14:solidFill>
          </w14:textFill>
        </w:rPr>
      </w:pPr>
      <w:r>
        <w:rPr>
          <w:b/>
          <w:color w:val="000000" w:themeColor="text1"/>
          <w:sz w:val="24"/>
          <w14:textFill>
            <w14:solidFill>
              <w14:schemeClr w14:val="tx1"/>
            </w14:solidFill>
          </w14:textFill>
        </w:rPr>
        <w:t>(4)固体废物污染控制标准</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项目所产生的固体废物包括一般固体废物(如：猪粪)</w:t>
      </w:r>
      <w:r>
        <w:rPr>
          <w:rFonts w:hint="eastAsia"/>
          <w:color w:val="000000" w:themeColor="text1"/>
          <w:sz w:val="24"/>
          <w:szCs w:val="24"/>
          <w14:textFill>
            <w14:solidFill>
              <w14:schemeClr w14:val="tx1"/>
            </w14:solidFill>
          </w14:textFill>
        </w:rPr>
        <w:t>、医疗</w:t>
      </w:r>
      <w:r>
        <w:rPr>
          <w:color w:val="000000" w:themeColor="text1"/>
          <w:sz w:val="24"/>
          <w:szCs w:val="24"/>
          <w14:textFill>
            <w14:solidFill>
              <w14:schemeClr w14:val="tx1"/>
            </w14:solidFill>
          </w14:textFill>
        </w:rPr>
        <w:t>废物和危险固废以及员工的生活垃圾等。猪粪外售，病死猪</w:t>
      </w:r>
      <w:r>
        <w:rPr>
          <w:rFonts w:hint="eastAsia"/>
          <w:bCs/>
          <w:color w:val="000000" w:themeColor="text1"/>
          <w:sz w:val="24"/>
          <w:szCs w:val="24"/>
          <w14:textFill>
            <w14:solidFill>
              <w14:schemeClr w14:val="tx1"/>
            </w14:solidFill>
          </w14:textFill>
        </w:rPr>
        <w:t>定期交病死畜禽无害化处理中心处理</w:t>
      </w:r>
      <w:r>
        <w:rPr>
          <w:color w:val="000000" w:themeColor="text1"/>
          <w:sz w:val="24"/>
          <w:szCs w:val="24"/>
          <w14:textFill>
            <w14:solidFill>
              <w14:schemeClr w14:val="tx1"/>
            </w14:solidFill>
          </w14:textFill>
        </w:rPr>
        <w:t>，医疗废物</w:t>
      </w:r>
      <w:r>
        <w:rPr>
          <w:rFonts w:hint="eastAsia"/>
          <w:bCs/>
          <w:color w:val="000000" w:themeColor="text1"/>
          <w:sz w:val="24"/>
          <w:szCs w:val="24"/>
          <w14:textFill>
            <w14:solidFill>
              <w14:schemeClr w14:val="tx1"/>
            </w14:solidFill>
          </w14:textFill>
        </w:rPr>
        <w:t>由相关</w:t>
      </w:r>
      <w:r>
        <w:rPr>
          <w:bCs/>
          <w:color w:val="000000" w:themeColor="text1"/>
          <w:sz w:val="24"/>
          <w:szCs w:val="24"/>
          <w14:textFill>
            <w14:solidFill>
              <w14:schemeClr w14:val="tx1"/>
            </w14:solidFill>
          </w14:textFill>
        </w:rPr>
        <w:t>部门进行统一收集处理</w:t>
      </w:r>
      <w:r>
        <w:rPr>
          <w:color w:val="000000" w:themeColor="text1"/>
          <w:sz w:val="24"/>
          <w:szCs w:val="24"/>
          <w14:textFill>
            <w14:solidFill>
              <w14:schemeClr w14:val="tx1"/>
            </w14:solidFill>
          </w14:textFill>
        </w:rPr>
        <w:t>，生活垃圾由环卫部门统一收集处理。</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危险固废的收集和贮存按《危险废物贮存污染控制标准》(GB18597-2001)及其修改单要求执行，分类收集，按不同类别分置于防渗漏、防锐器穿透的专用包装物或者密闭的容器内，不得露天存放。</w:t>
      </w:r>
      <w:bookmarkStart w:id="57" w:name="_Toc248228944"/>
      <w:bookmarkStart w:id="58" w:name="_Toc292963031"/>
      <w:bookmarkStart w:id="59" w:name="_Toc35728712"/>
      <w:bookmarkStart w:id="60" w:name="_Toc295224016"/>
      <w:r>
        <w:rPr>
          <w:rFonts w:hint="eastAsia"/>
          <w:color w:val="000000" w:themeColor="text1"/>
          <w:sz w:val="24"/>
          <w14:textFill>
            <w14:solidFill>
              <w14:schemeClr w14:val="tx1"/>
            </w14:solidFill>
          </w14:textFill>
        </w:rPr>
        <w:t>一般工业固废贮存执行《一般工业固体废物贮存、处置场污染控制标准》</w:t>
      </w:r>
      <w:r>
        <w:rPr>
          <w:color w:val="000000" w:themeColor="text1"/>
          <w:sz w:val="24"/>
          <w14:textFill>
            <w14:solidFill>
              <w14:schemeClr w14:val="tx1"/>
            </w14:solidFill>
          </w14:textFill>
        </w:rPr>
        <w:t>(GB18599-20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t>评价工作等级</w:t>
      </w:r>
      <w:bookmarkEnd w:id="57"/>
      <w:bookmarkEnd w:id="58"/>
      <w:bookmarkEnd w:id="59"/>
      <w:bookmarkEnd w:id="60"/>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.1环境空气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根据《环境影响评价技术导则—大气环境》(HJ2.2-2018)之规定，分别计算每一种污染物的最大地面浓度占标率</w:t>
      </w:r>
      <w:r>
        <w:rPr>
          <w:i/>
          <w:iCs/>
          <w:color w:val="000000" w:themeColor="text1"/>
          <w:sz w:val="24"/>
          <w14:textFill>
            <w14:solidFill>
              <w14:schemeClr w14:val="tx1"/>
            </w14:solidFill>
          </w14:textFill>
        </w:rPr>
        <w:t>Pi</w:t>
      </w:r>
      <w:r>
        <w:rPr>
          <w:color w:val="000000" w:themeColor="text1"/>
          <w:sz w:val="24"/>
          <w14:textFill>
            <w14:solidFill>
              <w14:schemeClr w14:val="tx1"/>
            </w14:solidFill>
          </w14:textFill>
        </w:rPr>
        <w:t>(第i个污染物)，及第i个污染物的地面浓度达标准限值10%时所对应的最远距离</w:t>
      </w:r>
      <w:r>
        <w:rPr>
          <w:iCs/>
          <w:color w:val="000000" w:themeColor="text1"/>
          <w:sz w:val="24"/>
          <w14:textFill>
            <w14:solidFill>
              <w14:schemeClr w14:val="tx1"/>
            </w14:solidFill>
          </w14:textFill>
        </w:rPr>
        <w:t>D</w:t>
      </w:r>
      <w:r>
        <w:rPr>
          <w:iCs/>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。其中</w:t>
      </w:r>
      <w:r>
        <w:rPr>
          <w:i/>
          <w:iCs/>
          <w:color w:val="000000" w:themeColor="text1"/>
          <w:sz w:val="24"/>
          <w14:textFill>
            <w14:solidFill>
              <w14:schemeClr w14:val="tx1"/>
            </w14:solidFill>
          </w14:textFill>
        </w:rPr>
        <w:t>Pi</w:t>
      </w:r>
      <w:r>
        <w:rPr>
          <w:color w:val="000000" w:themeColor="text1"/>
          <w:sz w:val="24"/>
          <w14:textFill>
            <w14:solidFill>
              <w14:schemeClr w14:val="tx1"/>
            </w14:solidFill>
          </w14:textFill>
        </w:rPr>
        <w:t>定义为：</w:t>
      </w:r>
    </w:p>
    <w:p>
      <w:pPr>
        <w:adjustRightInd w:val="0"/>
        <w:snapToGrid w:val="0"/>
        <w:spacing w:line="360" w:lineRule="auto"/>
        <w:ind w:firstLine="2880" w:firstLineChars="1200"/>
        <w:rPr>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1438275" cy="47625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6" cstate="print"/>
                    <a:srcRect/>
                    <a:stretch>
                      <a:fillRect/>
                    </a:stretch>
                  </pic:blipFill>
                  <pic:spPr>
                    <a:xfrm>
                      <a:off x="0" y="0"/>
                      <a:ext cx="1438275" cy="476250"/>
                    </a:xfrm>
                    <a:prstGeom prst="rect">
                      <a:avLst/>
                    </a:prstGeom>
                    <a:noFill/>
                    <a:ln w="9525">
                      <a:noFill/>
                      <a:miter lim="800000"/>
                      <a:headEnd/>
                      <a:tailEnd/>
                    </a:ln>
                  </pic:spPr>
                </pic:pic>
              </a:graphicData>
            </a:graphic>
          </wp:inline>
        </w:drawing>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式中：Pi——第i个污染物的最大地面浓度占标率，%；</w:t>
      </w:r>
    </w:p>
    <w:p>
      <w:pPr>
        <w:autoSpaceDE w:val="0"/>
        <w:autoSpaceDN w:val="0"/>
        <w:adjustRightInd w:val="0"/>
        <w:snapToGrid w:val="0"/>
        <w:spacing w:line="360" w:lineRule="auto"/>
        <w:ind w:firstLine="1216" w:firstLineChars="507"/>
        <w:rPr>
          <w:color w:val="000000" w:themeColor="text1"/>
          <w:sz w:val="24"/>
          <w14:textFill>
            <w14:solidFill>
              <w14:schemeClr w14:val="tx1"/>
            </w14:solidFill>
          </w14:textFill>
        </w:rPr>
      </w:pPr>
      <w:r>
        <w:rPr>
          <w:color w:val="000000" w:themeColor="text1"/>
          <w:sz w:val="24"/>
          <w14:textFill>
            <w14:solidFill>
              <w14:schemeClr w14:val="tx1"/>
            </w14:solidFill>
          </w14:textFill>
        </w:rPr>
        <w:t>ρ</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——采用估算模式计算出的第i个污染物的最大地面浓度，</w:t>
      </w:r>
      <w:r>
        <w:rPr>
          <w:snapToGrid w:val="0"/>
          <w:color w:val="000000" w:themeColor="text1"/>
          <w:szCs w:val="28"/>
          <w14:textFill>
            <w14:solidFill>
              <w14:schemeClr w14:val="tx1"/>
            </w14:solidFill>
          </w14:textFill>
        </w:rPr>
        <w:t>µg</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1216" w:firstLineChars="507"/>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ρ</w:t>
      </w:r>
      <w:r>
        <w:rPr>
          <w:color w:val="000000" w:themeColor="text1"/>
          <w:sz w:val="24"/>
          <w:vertAlign w:val="subscript"/>
          <w14:textFill>
            <w14:solidFill>
              <w14:schemeClr w14:val="tx1"/>
            </w14:solidFill>
          </w14:textFill>
        </w:rPr>
        <w:t>oi</w:t>
      </w:r>
      <w:r>
        <w:rPr>
          <w:color w:val="000000" w:themeColor="text1"/>
          <w:sz w:val="24"/>
          <w14:textFill>
            <w14:solidFill>
              <w14:schemeClr w14:val="tx1"/>
            </w14:solidFill>
          </w14:textFill>
        </w:rPr>
        <w:t>——第i个污染物的环境空气质量标准，</w:t>
      </w:r>
      <w:r>
        <w:rPr>
          <w:snapToGrid w:val="0"/>
          <w:color w:val="000000" w:themeColor="text1"/>
          <w:szCs w:val="28"/>
          <w14:textFill>
            <w14:solidFill>
              <w14:schemeClr w14:val="tx1"/>
            </w14:solidFill>
          </w14:textFill>
        </w:rPr>
        <w:t>µg</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般选用GB3095中1h平均质量浓度的二级浓度限值，如项目位于一类环境空气功能区，应选择相应的一级浓度限值；对该标准中未包含的污染物，使用5.2确定的各评价因子1h平均质量浓度限值。对仅有8h平均质量浓度限值、日平均质量浓度限值或年平均质量浓度限值的，可分别按2倍、3倍、6倍折算为1h平均质量浓度限值。</w:t>
      </w:r>
      <w:r>
        <w:rPr>
          <w:color w:val="000000" w:themeColor="text1"/>
          <w:sz w:val="24"/>
          <w:szCs w:val="24"/>
          <w14:textFill>
            <w14:solidFill>
              <w14:schemeClr w14:val="tx1"/>
            </w14:solidFill>
          </w14:textFill>
        </w:rPr>
        <w:t>根据工程分析，项目评价因子和评价标准见表2-1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p>
    <w:p>
      <w:pPr>
        <w:adjustRightInd w:val="0"/>
        <w:snapToGrid w:val="0"/>
        <w:spacing w:line="360" w:lineRule="auto"/>
        <w:ind w:firstLine="2631" w:firstLineChars="1092"/>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表2-1</w:t>
      </w:r>
      <w:r>
        <w:rPr>
          <w:rFonts w:hint="eastAsia"/>
          <w:b/>
          <w:color w:val="000000" w:themeColor="text1"/>
          <w:sz w:val="24"/>
          <w:szCs w:val="24"/>
          <w14:textFill>
            <w14:solidFill>
              <w14:schemeClr w14:val="tx1"/>
            </w14:solidFill>
          </w14:textFill>
        </w:rPr>
        <w:t xml:space="preserve">4    </w:t>
      </w:r>
      <w:r>
        <w:rPr>
          <w:b/>
          <w:color w:val="000000" w:themeColor="text1"/>
          <w:sz w:val="24"/>
          <w:szCs w:val="24"/>
          <w14:textFill>
            <w14:solidFill>
              <w14:schemeClr w14:val="tx1"/>
            </w14:solidFill>
          </w14:textFill>
        </w:rPr>
        <w:t>评价因子和评价标准表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8"/>
        <w:gridCol w:w="1417"/>
        <w:gridCol w:w="2552"/>
        <w:gridCol w:w="36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898" w:type="pct"/>
            <w:vAlign w:val="center"/>
          </w:tcPr>
          <w:p>
            <w:pPr>
              <w:jc w:val="center"/>
              <w:rPr>
                <w:rStyle w:val="75"/>
                <w:rFonts w:hint="default" w:ascii="Times New Roman" w:hAnsi="Times New Roman"/>
                <w:b/>
                <w:color w:val="000000" w:themeColor="text1"/>
                <w:sz w:val="21"/>
                <w:szCs w:val="21"/>
                <w14:textFill>
                  <w14:solidFill>
                    <w14:schemeClr w14:val="tx1"/>
                  </w14:solidFill>
                </w14:textFill>
              </w:rPr>
            </w:pPr>
            <w:r>
              <w:rPr>
                <w:rStyle w:val="75"/>
                <w:rFonts w:hint="default" w:ascii="Times New Roman"/>
                <w:b/>
                <w:color w:val="000000" w:themeColor="text1"/>
                <w:sz w:val="21"/>
                <w:szCs w:val="21"/>
                <w14:textFill>
                  <w14:solidFill>
                    <w14:schemeClr w14:val="tx1"/>
                  </w14:solidFill>
                </w14:textFill>
              </w:rPr>
              <w:t>评价因子</w:t>
            </w:r>
          </w:p>
        </w:tc>
        <w:tc>
          <w:tcPr>
            <w:tcW w:w="763" w:type="pct"/>
            <w:vAlign w:val="center"/>
          </w:tcPr>
          <w:p>
            <w:pPr>
              <w:jc w:val="center"/>
              <w:rPr>
                <w:rStyle w:val="75"/>
                <w:rFonts w:hint="default" w:ascii="Times New Roman" w:hAnsi="Times New Roman"/>
                <w:b/>
                <w:color w:val="000000" w:themeColor="text1"/>
                <w:sz w:val="21"/>
                <w:szCs w:val="21"/>
                <w14:textFill>
                  <w14:solidFill>
                    <w14:schemeClr w14:val="tx1"/>
                  </w14:solidFill>
                </w14:textFill>
              </w:rPr>
            </w:pPr>
            <w:r>
              <w:rPr>
                <w:rStyle w:val="75"/>
                <w:rFonts w:hint="default" w:ascii="Times New Roman"/>
                <w:b/>
                <w:color w:val="000000" w:themeColor="text1"/>
                <w:sz w:val="21"/>
                <w:szCs w:val="21"/>
                <w14:textFill>
                  <w14:solidFill>
                    <w14:schemeClr w14:val="tx1"/>
                  </w14:solidFill>
                </w14:textFill>
              </w:rPr>
              <w:t>平均时段</w:t>
            </w:r>
          </w:p>
        </w:tc>
        <w:tc>
          <w:tcPr>
            <w:tcW w:w="1374" w:type="pct"/>
            <w:vAlign w:val="center"/>
          </w:tcPr>
          <w:p>
            <w:pPr>
              <w:jc w:val="center"/>
              <w:rPr>
                <w:rStyle w:val="75"/>
                <w:rFonts w:hint="default" w:ascii="Times New Roman" w:hAnsi="Times New Roman"/>
                <w:b/>
                <w:color w:val="000000" w:themeColor="text1"/>
                <w:sz w:val="21"/>
                <w:szCs w:val="21"/>
                <w14:textFill>
                  <w14:solidFill>
                    <w14:schemeClr w14:val="tx1"/>
                  </w14:solidFill>
                </w14:textFill>
              </w:rPr>
            </w:pPr>
            <w:r>
              <w:rPr>
                <w:rStyle w:val="75"/>
                <w:rFonts w:hint="default" w:ascii="Times New Roman"/>
                <w:b/>
                <w:color w:val="000000" w:themeColor="text1"/>
                <w:sz w:val="21"/>
                <w:szCs w:val="21"/>
                <w14:textFill>
                  <w14:solidFill>
                    <w14:schemeClr w14:val="tx1"/>
                  </w14:solidFill>
                </w14:textFill>
              </w:rPr>
              <w:t>标准值</w:t>
            </w:r>
            <w:r>
              <w:rPr>
                <w:rStyle w:val="75"/>
                <w:rFonts w:hint="default" w:ascii="Times New Roman" w:hAnsi="Times New Roman"/>
                <w:b/>
                <w:color w:val="000000" w:themeColor="text1"/>
                <w:sz w:val="21"/>
                <w:szCs w:val="21"/>
                <w14:textFill>
                  <w14:solidFill>
                    <w14:schemeClr w14:val="tx1"/>
                  </w14:solidFill>
                </w14:textFill>
              </w:rPr>
              <w:t>/(</w:t>
            </w:r>
            <w:r>
              <w:rPr>
                <w:b/>
                <w:color w:val="000000" w:themeColor="text1"/>
                <w:szCs w:val="21"/>
                <w14:textFill>
                  <w14:solidFill>
                    <w14:schemeClr w14:val="tx1"/>
                  </w14:solidFill>
                </w14:textFill>
              </w:rPr>
              <w:t>µg/m</w:t>
            </w:r>
            <w:r>
              <w:rPr>
                <w:b/>
                <w:color w:val="000000" w:themeColor="text1"/>
                <w:szCs w:val="21"/>
                <w:vertAlign w:val="superscript"/>
                <w14:textFill>
                  <w14:solidFill>
                    <w14:schemeClr w14:val="tx1"/>
                  </w14:solidFill>
                </w14:textFill>
              </w:rPr>
              <w:t>3</w:t>
            </w:r>
            <w:r>
              <w:rPr>
                <w:rStyle w:val="75"/>
                <w:rFonts w:hint="default" w:ascii="Times New Roman" w:hAnsi="Times New Roman"/>
                <w:b/>
                <w:color w:val="000000" w:themeColor="text1"/>
                <w:sz w:val="21"/>
                <w:szCs w:val="21"/>
                <w14:textFill>
                  <w14:solidFill>
                    <w14:schemeClr w14:val="tx1"/>
                  </w14:solidFill>
                </w14:textFill>
              </w:rPr>
              <w:t>)小时值</w:t>
            </w:r>
          </w:p>
        </w:tc>
        <w:tc>
          <w:tcPr>
            <w:tcW w:w="1965" w:type="pct"/>
            <w:vAlign w:val="center"/>
          </w:tcPr>
          <w:p>
            <w:pPr>
              <w:jc w:val="center"/>
              <w:rPr>
                <w:rStyle w:val="75"/>
                <w:rFonts w:hint="default" w:ascii="Times New Roman" w:hAnsi="Times New Roman"/>
                <w:b/>
                <w:color w:val="000000" w:themeColor="text1"/>
                <w:sz w:val="21"/>
                <w:szCs w:val="21"/>
                <w14:textFill>
                  <w14:solidFill>
                    <w14:schemeClr w14:val="tx1"/>
                  </w14:solidFill>
                </w14:textFill>
              </w:rPr>
            </w:pPr>
            <w:r>
              <w:rPr>
                <w:rStyle w:val="75"/>
                <w:rFonts w:hint="default" w:ascii="Times New Roman"/>
                <w:b/>
                <w:color w:val="000000" w:themeColor="text1"/>
                <w:sz w:val="21"/>
                <w:szCs w:val="21"/>
                <w14:textFill>
                  <w14:solidFill>
                    <w14:schemeClr w14:val="tx1"/>
                  </w14:solidFill>
                </w14:textFill>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98"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763" w:type="pct"/>
            <w:vMerge w:val="restar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rStyle w:val="75"/>
                <w:rFonts w:hint="default" w:ascii="Times New Roman"/>
                <w:color w:val="000000" w:themeColor="text1"/>
                <w:sz w:val="21"/>
                <w:szCs w:val="21"/>
                <w14:textFill>
                  <w14:solidFill>
                    <w14:schemeClr w14:val="tx1"/>
                  </w14:solidFill>
                </w14:textFill>
              </w:rPr>
              <w:t>运营期</w:t>
            </w:r>
          </w:p>
        </w:tc>
        <w:tc>
          <w:tcPr>
            <w:tcW w:w="1374"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rStyle w:val="75"/>
                <w:rFonts w:hint="default" w:ascii="Times New Roman" w:hAnsi="Times New Roman"/>
                <w:color w:val="000000" w:themeColor="text1"/>
                <w:sz w:val="21"/>
                <w:szCs w:val="21"/>
                <w14:textFill>
                  <w14:solidFill>
                    <w14:schemeClr w14:val="tx1"/>
                  </w14:solidFill>
                </w14:textFill>
              </w:rPr>
              <w:t>200</w:t>
            </w:r>
          </w:p>
        </w:tc>
        <w:tc>
          <w:tcPr>
            <w:tcW w:w="1965" w:type="pct"/>
            <w:vMerge w:val="restar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bCs/>
                <w:snapToGrid w:val="0"/>
                <w:color w:val="000000" w:themeColor="text1"/>
                <w:szCs w:val="21"/>
                <w14:textFill>
                  <w14:solidFill>
                    <w14:schemeClr w14:val="tx1"/>
                  </w14:solidFill>
                </w14:textFill>
              </w:rPr>
              <w:t>《环境影响评价技术导则·大气环境》(HJ2.2-2018)附录D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98"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763" w:type="pct"/>
            <w:vMerge w:val="continue"/>
            <w:vAlign w:val="center"/>
          </w:tcPr>
          <w:p>
            <w:pPr>
              <w:widowControl/>
              <w:jc w:val="left"/>
              <w:rPr>
                <w:rStyle w:val="75"/>
                <w:rFonts w:hint="default" w:ascii="Times New Roman" w:hAnsi="Times New Roman"/>
                <w:color w:val="000000" w:themeColor="text1"/>
                <w:sz w:val="21"/>
                <w:szCs w:val="21"/>
                <w14:textFill>
                  <w14:solidFill>
                    <w14:schemeClr w14:val="tx1"/>
                  </w14:solidFill>
                </w14:textFill>
              </w:rPr>
            </w:pPr>
          </w:p>
        </w:tc>
        <w:tc>
          <w:tcPr>
            <w:tcW w:w="1374"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rStyle w:val="75"/>
                <w:rFonts w:hint="default" w:ascii="Times New Roman" w:hAnsi="Times New Roman"/>
                <w:color w:val="000000" w:themeColor="text1"/>
                <w:sz w:val="21"/>
                <w:szCs w:val="21"/>
                <w14:textFill>
                  <w14:solidFill>
                    <w14:schemeClr w14:val="tx1"/>
                  </w14:solidFill>
                </w14:textFill>
              </w:rPr>
              <w:t>10</w:t>
            </w:r>
          </w:p>
        </w:tc>
        <w:tc>
          <w:tcPr>
            <w:tcW w:w="1965" w:type="pct"/>
            <w:vMerge w:val="continue"/>
            <w:vAlign w:val="center"/>
          </w:tcPr>
          <w:p>
            <w:pPr>
              <w:widowControl/>
              <w:jc w:val="left"/>
              <w:rPr>
                <w:rStyle w:val="75"/>
                <w:rFonts w:hint="default" w:ascii="Times New Roman" w:hAnsi="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SO</w:t>
            </w:r>
            <w:r>
              <w:rPr>
                <w:rFonts w:hint="eastAsia"/>
                <w:color w:val="000000" w:themeColor="text1"/>
                <w:szCs w:val="21"/>
                <w:vertAlign w:val="subscript"/>
                <w14:textFill>
                  <w14:solidFill>
                    <w14:schemeClr w14:val="tx1"/>
                  </w14:solidFill>
                </w14:textFill>
              </w:rPr>
              <w:t>2</w:t>
            </w:r>
          </w:p>
        </w:tc>
        <w:tc>
          <w:tcPr>
            <w:tcW w:w="763" w:type="pct"/>
            <w:vMerge w:val="continue"/>
            <w:vAlign w:val="center"/>
          </w:tcPr>
          <w:p>
            <w:pPr>
              <w:widowControl/>
              <w:jc w:val="left"/>
              <w:rPr>
                <w:rStyle w:val="75"/>
                <w:rFonts w:hint="default" w:ascii="Times New Roman" w:hAnsi="Times New Roman"/>
                <w:color w:val="000000" w:themeColor="text1"/>
                <w:sz w:val="21"/>
                <w:szCs w:val="21"/>
                <w14:textFill>
                  <w14:solidFill>
                    <w14:schemeClr w14:val="tx1"/>
                  </w14:solidFill>
                </w14:textFill>
              </w:rPr>
            </w:pPr>
          </w:p>
        </w:tc>
        <w:tc>
          <w:tcPr>
            <w:tcW w:w="1374"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rStyle w:val="75"/>
                <w:rFonts w:hint="default" w:ascii="Times New Roman" w:hAnsi="Times New Roman"/>
                <w:color w:val="000000" w:themeColor="text1"/>
                <w:sz w:val="21"/>
                <w:szCs w:val="21"/>
                <w14:textFill>
                  <w14:solidFill>
                    <w14:schemeClr w14:val="tx1"/>
                  </w14:solidFill>
                </w14:textFill>
              </w:rPr>
              <w:t>500</w:t>
            </w:r>
          </w:p>
        </w:tc>
        <w:tc>
          <w:tcPr>
            <w:tcW w:w="1965" w:type="pct"/>
            <w:vMerge w:val="restart"/>
            <w:vAlign w:val="center"/>
          </w:tcPr>
          <w:p>
            <w:pPr>
              <w:widowControl/>
              <w:jc w:val="center"/>
              <w:rPr>
                <w:rStyle w:val="75"/>
                <w:rFonts w:hint="default" w:ascii="Times New Roman" w:hAnsi="Times New Roman"/>
                <w:color w:val="000000" w:themeColor="text1"/>
                <w:sz w:val="21"/>
                <w:szCs w:val="21"/>
                <w14:textFill>
                  <w14:solidFill>
                    <w14:schemeClr w14:val="tx1"/>
                  </w14:solidFill>
                </w14:textFill>
              </w:rPr>
            </w:pPr>
            <w:r>
              <w:rPr>
                <w:color w:val="000000" w:themeColor="text1"/>
                <w:szCs w:val="21"/>
                <w14:textFill>
                  <w14:solidFill>
                    <w14:schemeClr w14:val="tx1"/>
                  </w14:solidFill>
                </w14:textFill>
              </w:rPr>
              <w:t>《环境空气质量标准》(GB3095-2012)</w:t>
            </w:r>
            <w:r>
              <w:rPr>
                <w:rFonts w:hint="eastAsia"/>
                <w:color w:val="000000" w:themeColor="text1"/>
                <w:szCs w:val="21"/>
                <w14:textFill>
                  <w14:solidFill>
                    <w14:schemeClr w14:val="tx1"/>
                  </w14:solidFill>
                </w14:textFill>
              </w:rPr>
              <w:t>及其修改单</w:t>
            </w:r>
            <w:r>
              <w:rPr>
                <w:color w:val="000000" w:themeColor="text1"/>
                <w:szCs w:val="21"/>
                <w14:textFill>
                  <w14:solidFill>
                    <w14:schemeClr w14:val="tx1"/>
                  </w14:solidFill>
                </w14:textFill>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NOx</w:t>
            </w:r>
          </w:p>
        </w:tc>
        <w:tc>
          <w:tcPr>
            <w:tcW w:w="763" w:type="pct"/>
            <w:vMerge w:val="continue"/>
            <w:vAlign w:val="center"/>
          </w:tcPr>
          <w:p>
            <w:pPr>
              <w:widowControl/>
              <w:jc w:val="left"/>
              <w:rPr>
                <w:rStyle w:val="75"/>
                <w:rFonts w:hint="default" w:ascii="Times New Roman" w:hAnsi="Times New Roman"/>
                <w:color w:val="000000" w:themeColor="text1"/>
                <w:sz w:val="21"/>
                <w:szCs w:val="21"/>
                <w14:textFill>
                  <w14:solidFill>
                    <w14:schemeClr w14:val="tx1"/>
                  </w14:solidFill>
                </w14:textFill>
              </w:rPr>
            </w:pPr>
          </w:p>
        </w:tc>
        <w:tc>
          <w:tcPr>
            <w:tcW w:w="1374" w:type="pct"/>
            <w:vAlign w:val="center"/>
          </w:tcPr>
          <w:p>
            <w:pPr>
              <w:jc w:val="center"/>
              <w:rPr>
                <w:rStyle w:val="75"/>
                <w:rFonts w:hint="default" w:ascii="Times New Roman" w:hAnsi="Times New Roman"/>
                <w:color w:val="000000" w:themeColor="text1"/>
                <w:sz w:val="21"/>
                <w:szCs w:val="21"/>
                <w14:textFill>
                  <w14:solidFill>
                    <w14:schemeClr w14:val="tx1"/>
                  </w14:solidFill>
                </w14:textFill>
              </w:rPr>
            </w:pPr>
            <w:r>
              <w:rPr>
                <w:rStyle w:val="75"/>
                <w:rFonts w:hint="default" w:ascii="Times New Roman" w:hAnsi="Times New Roman"/>
                <w:color w:val="000000" w:themeColor="text1"/>
                <w:sz w:val="21"/>
                <w:szCs w:val="21"/>
                <w14:textFill>
                  <w14:solidFill>
                    <w14:schemeClr w14:val="tx1"/>
                  </w14:solidFill>
                </w14:textFill>
              </w:rPr>
              <w:t>250</w:t>
            </w:r>
          </w:p>
        </w:tc>
        <w:tc>
          <w:tcPr>
            <w:tcW w:w="1965" w:type="pct"/>
            <w:vMerge w:val="continue"/>
            <w:vAlign w:val="center"/>
          </w:tcPr>
          <w:p>
            <w:pPr>
              <w:widowControl/>
              <w:jc w:val="left"/>
              <w:rPr>
                <w:rStyle w:val="75"/>
                <w:rFonts w:hint="default" w:ascii="Times New Roman" w:hAnsi="Times New Roman"/>
                <w:color w:val="000000" w:themeColor="text1"/>
                <w:sz w:val="21"/>
                <w:szCs w:val="21"/>
                <w14:textFill>
                  <w14:solidFill>
                    <w14:schemeClr w14:val="tx1"/>
                  </w14:solidFill>
                </w14:textFill>
              </w:rPr>
            </w:pPr>
          </w:p>
        </w:tc>
      </w:tr>
    </w:tbl>
    <w:p>
      <w:pPr>
        <w:adjustRightInd w:val="0"/>
        <w:snapToGrid w:val="0"/>
        <w:rPr>
          <w:rStyle w:val="75"/>
          <w:rFonts w:hint="default"/>
          <w:color w:val="000000" w:themeColor="text1"/>
          <w:sz w:val="18"/>
          <w:szCs w:val="18"/>
          <w14:textFill>
            <w14:solidFill>
              <w14:schemeClr w14:val="tx1"/>
            </w14:solidFill>
          </w14:textFill>
        </w:rPr>
      </w:pPr>
    </w:p>
    <w:p>
      <w:pPr>
        <w:adjustRightInd w:val="0"/>
        <w:snapToGrid w:val="0"/>
        <w:spacing w:line="360" w:lineRule="auto"/>
        <w:ind w:firstLine="2530" w:firstLineChars="1050"/>
        <w:rPr>
          <w:b/>
          <w:color w:val="000000" w:themeColor="text1"/>
          <w:sz w:val="24"/>
          <w14:textFill>
            <w14:solidFill>
              <w14:schemeClr w14:val="tx1"/>
            </w14:solidFill>
          </w14:textFill>
        </w:rPr>
      </w:pPr>
      <w:r>
        <w:rPr>
          <w:b/>
          <w:color w:val="000000" w:themeColor="text1"/>
          <w:sz w:val="24"/>
          <w14:textFill>
            <w14:solidFill>
              <w14:schemeClr w14:val="tx1"/>
            </w14:solidFill>
          </w14:textFill>
        </w:rPr>
        <w:t>表2-17</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评价工作等级</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6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296"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评价工作等级</w:t>
            </w:r>
          </w:p>
        </w:tc>
        <w:tc>
          <w:tcPr>
            <w:tcW w:w="3704"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评价工作等级判据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一级</w:t>
            </w:r>
          </w:p>
        </w:tc>
        <w:tc>
          <w:tcPr>
            <w:tcW w:w="37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二级</w:t>
            </w:r>
          </w:p>
        </w:tc>
        <w:tc>
          <w:tcPr>
            <w:tcW w:w="37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三级</w:t>
            </w:r>
          </w:p>
        </w:tc>
        <w:tc>
          <w:tcPr>
            <w:tcW w:w="37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Pmax＜1%</w:t>
            </w:r>
          </w:p>
        </w:tc>
      </w:tr>
    </w:tbl>
    <w:p>
      <w:pPr>
        <w:adjustRightInd w:val="0"/>
        <w:snapToGrid w:val="0"/>
        <w:ind w:firstLine="420" w:firstLineChars="200"/>
        <w:rPr>
          <w:color w:val="000000" w:themeColor="text1"/>
          <w:szCs w:val="21"/>
          <w14:textFill>
            <w14:solidFill>
              <w14:schemeClr w14:val="tx1"/>
            </w14:solidFill>
          </w14:textFill>
        </w:rPr>
      </w:pPr>
    </w:p>
    <w:p>
      <w:pPr>
        <w:adjustRightInd w:val="0"/>
        <w:snapToGrid w:val="0"/>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由此可见，大气评价等级为一级。</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bCs/>
          <w:color w:val="000000" w:themeColor="text1"/>
          <w:kern w:val="0"/>
          <w:sz w:val="24"/>
          <w:szCs w:val="24"/>
          <w14:textFill>
            <w14:solidFill>
              <w14:schemeClr w14:val="tx1"/>
            </w14:solidFill>
          </w14:textFill>
        </w:rPr>
        <w:t>5</w:t>
      </w:r>
      <w:r>
        <w:rPr>
          <w:b/>
          <w:bCs/>
          <w:color w:val="000000" w:themeColor="text1"/>
          <w:kern w:val="0"/>
          <w:sz w:val="24"/>
          <w:szCs w:val="24"/>
          <w14:textFill>
            <w14:solidFill>
              <w14:schemeClr w14:val="tx1"/>
            </w14:solidFill>
          </w14:textFill>
        </w:rPr>
        <w:t>.2地表水环境</w:t>
      </w:r>
    </w:p>
    <w:p>
      <w:pPr>
        <w:pStyle w:val="213"/>
        <w:widowControl w:val="0"/>
        <w:topLinePunct/>
        <w:snapToGrid w:val="0"/>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建设项目地表水环境影响评价等级按照影响类型、排放方式、排放量或影响情况、受纳水体环境质量现状、水环境保护目标综合确定。判别依据汇总见表</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18。</w:t>
      </w:r>
    </w:p>
    <w:p>
      <w:pPr>
        <w:topLinePunct/>
        <w:adjustRightInd w:val="0"/>
        <w:snapToGrid w:val="0"/>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w:t>
      </w:r>
      <w:r>
        <w:rPr>
          <w:b/>
          <w:color w:val="000000" w:themeColor="text1"/>
          <w:sz w:val="24"/>
          <w14:textFill>
            <w14:solidFill>
              <w14:schemeClr w14:val="tx1"/>
            </w14:solidFill>
          </w14:textFill>
        </w:rPr>
        <w:t xml:space="preserve">18  </w:t>
      </w:r>
      <w:r>
        <w:rPr>
          <w:rFonts w:hint="eastAsia"/>
          <w:b/>
          <w:color w:val="000000" w:themeColor="text1"/>
          <w:sz w:val="24"/>
          <w14:textFill>
            <w14:solidFill>
              <w14:schemeClr w14:val="tx1"/>
            </w14:solidFill>
          </w14:textFill>
        </w:rPr>
        <w:t>水污染影响型建设项目评价等级判定</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1984"/>
        <w:gridCol w:w="5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93" w:type="dxa"/>
            <w:vMerge w:val="restart"/>
            <w:vAlign w:val="center"/>
          </w:tcPr>
          <w:p>
            <w:pPr>
              <w:pStyle w:val="211"/>
              <w:topLinePunct/>
              <w:adjustRightInd w:val="0"/>
              <w:snapToGrid w:val="0"/>
              <w:spacing w:line="240" w:lineRule="auto"/>
              <w:ind w:firstLine="0" w:firstLineChars="0"/>
              <w:jc w:val="center"/>
              <w:rPr>
                <w:rFonts w:ascii="Times New Roman" w:hAnsi="Times New Roman"/>
                <w:b/>
                <w:color w:val="000000" w:themeColor="text1"/>
                <w:kern w:val="2"/>
                <w:sz w:val="21"/>
                <w:szCs w:val="21"/>
                <w14:textFill>
                  <w14:solidFill>
                    <w14:schemeClr w14:val="tx1"/>
                  </w14:solidFill>
                </w14:textFill>
              </w:rPr>
            </w:pPr>
            <w:r>
              <w:rPr>
                <w:rFonts w:ascii="Times New Roman"/>
                <w:b/>
                <w:color w:val="000000" w:themeColor="text1"/>
                <w:kern w:val="2"/>
                <w:sz w:val="21"/>
                <w:szCs w:val="21"/>
                <w14:textFill>
                  <w14:solidFill>
                    <w14:schemeClr w14:val="tx1"/>
                  </w14:solidFill>
                </w14:textFill>
              </w:rPr>
              <w:t>评价等级</w:t>
            </w:r>
          </w:p>
        </w:tc>
        <w:tc>
          <w:tcPr>
            <w:tcW w:w="7195" w:type="dxa"/>
            <w:gridSpan w:val="2"/>
            <w:vAlign w:val="center"/>
          </w:tcPr>
          <w:p>
            <w:pPr>
              <w:pStyle w:val="211"/>
              <w:topLinePunct/>
              <w:adjustRightInd w:val="0"/>
              <w:snapToGrid w:val="0"/>
              <w:spacing w:line="240" w:lineRule="auto"/>
              <w:ind w:firstLine="0" w:firstLineChars="0"/>
              <w:jc w:val="center"/>
              <w:rPr>
                <w:rFonts w:ascii="Times New Roman" w:hAnsi="Times New Roman"/>
                <w:b/>
                <w:color w:val="000000" w:themeColor="text1"/>
                <w:kern w:val="2"/>
                <w:sz w:val="21"/>
                <w:szCs w:val="21"/>
                <w14:textFill>
                  <w14:solidFill>
                    <w14:schemeClr w14:val="tx1"/>
                  </w14:solidFill>
                </w14:textFill>
              </w:rPr>
            </w:pPr>
            <w:r>
              <w:rPr>
                <w:rFonts w:ascii="Times New Roman"/>
                <w:b/>
                <w:color w:val="000000" w:themeColor="text1"/>
                <w:kern w:val="2"/>
                <w:sz w:val="21"/>
                <w:szCs w:val="21"/>
                <w14:textFill>
                  <w14:solidFill>
                    <w14:schemeClr w14:val="tx1"/>
                  </w14:solidFill>
                </w14:textFill>
              </w:rPr>
              <w:t>判定依据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093" w:type="dxa"/>
            <w:vMerge w:val="continue"/>
            <w:vAlign w:val="center"/>
          </w:tcPr>
          <w:p>
            <w:pPr>
              <w:pStyle w:val="211"/>
              <w:topLinePunct/>
              <w:adjustRightInd w:val="0"/>
              <w:snapToGrid w:val="0"/>
              <w:spacing w:line="240" w:lineRule="auto"/>
              <w:ind w:firstLine="0" w:firstLineChars="0"/>
              <w:jc w:val="center"/>
              <w:rPr>
                <w:rFonts w:ascii="Times New Roman" w:hAnsi="Times New Roman"/>
                <w:b/>
                <w:color w:val="000000" w:themeColor="text1"/>
                <w:kern w:val="2"/>
                <w:sz w:val="21"/>
                <w:szCs w:val="21"/>
                <w14:textFill>
                  <w14:solidFill>
                    <w14:schemeClr w14:val="tx1"/>
                  </w14:solidFill>
                </w14:textFill>
              </w:rPr>
            </w:pPr>
          </w:p>
        </w:tc>
        <w:tc>
          <w:tcPr>
            <w:tcW w:w="1984" w:type="dxa"/>
            <w:vAlign w:val="center"/>
          </w:tcPr>
          <w:p>
            <w:pPr>
              <w:pStyle w:val="211"/>
              <w:topLinePunct/>
              <w:adjustRightInd w:val="0"/>
              <w:snapToGrid w:val="0"/>
              <w:spacing w:line="240" w:lineRule="auto"/>
              <w:ind w:firstLine="0" w:firstLineChars="0"/>
              <w:jc w:val="center"/>
              <w:rPr>
                <w:rFonts w:ascii="Times New Roman" w:hAnsi="Times New Roman"/>
                <w:b/>
                <w:color w:val="000000" w:themeColor="text1"/>
                <w:kern w:val="2"/>
                <w:sz w:val="21"/>
                <w:szCs w:val="21"/>
                <w14:textFill>
                  <w14:solidFill>
                    <w14:schemeClr w14:val="tx1"/>
                  </w14:solidFill>
                </w14:textFill>
              </w:rPr>
            </w:pPr>
            <w:r>
              <w:rPr>
                <w:rFonts w:ascii="Times New Roman"/>
                <w:b/>
                <w:color w:val="000000" w:themeColor="text1"/>
                <w:kern w:val="2"/>
                <w:sz w:val="21"/>
                <w:szCs w:val="21"/>
                <w14:textFill>
                  <w14:solidFill>
                    <w14:schemeClr w14:val="tx1"/>
                  </w14:solidFill>
                </w14:textFill>
              </w:rPr>
              <w:t>排放方式</w:t>
            </w:r>
          </w:p>
        </w:tc>
        <w:tc>
          <w:tcPr>
            <w:tcW w:w="5211" w:type="dxa"/>
            <w:vAlign w:val="center"/>
          </w:tcPr>
          <w:p>
            <w:pPr>
              <w:pStyle w:val="211"/>
              <w:topLinePunct/>
              <w:adjustRightInd w:val="0"/>
              <w:snapToGrid w:val="0"/>
              <w:spacing w:line="240" w:lineRule="auto"/>
              <w:ind w:firstLine="0" w:firstLineChars="0"/>
              <w:jc w:val="center"/>
              <w:rPr>
                <w:rFonts w:ascii="Times New Roman" w:hAnsi="Times New Roman"/>
                <w:b/>
                <w:color w:val="000000" w:themeColor="text1"/>
                <w:kern w:val="2"/>
                <w:sz w:val="21"/>
                <w:szCs w:val="21"/>
                <w14:textFill>
                  <w14:solidFill>
                    <w14:schemeClr w14:val="tx1"/>
                  </w14:solidFill>
                </w14:textFill>
              </w:rPr>
            </w:pPr>
            <w:r>
              <w:rPr>
                <w:rFonts w:ascii="Times New Roman"/>
                <w:b/>
                <w:color w:val="000000" w:themeColor="text1"/>
                <w:kern w:val="2"/>
                <w:sz w:val="21"/>
                <w:szCs w:val="21"/>
                <w14:textFill>
                  <w14:solidFill>
                    <w14:schemeClr w14:val="tx1"/>
                  </w14:solidFill>
                </w14:textFill>
              </w:rPr>
              <w:t>废水排放量</w:t>
            </w:r>
            <w:r>
              <w:rPr>
                <w:rFonts w:ascii="Times New Roman" w:hAnsi="Times New Roman"/>
                <w:b/>
                <w:color w:val="000000" w:themeColor="text1"/>
                <w:kern w:val="2"/>
                <w:sz w:val="21"/>
                <w:szCs w:val="21"/>
                <w14:textFill>
                  <w14:solidFill>
                    <w14:schemeClr w14:val="tx1"/>
                  </w14:solidFill>
                </w14:textFill>
              </w:rPr>
              <w:t>Q/(m</w:t>
            </w:r>
            <w:r>
              <w:rPr>
                <w:rFonts w:ascii="Times New Roman" w:hAnsi="Times New Roman"/>
                <w:b/>
                <w:color w:val="000000" w:themeColor="text1"/>
                <w:kern w:val="2"/>
                <w:sz w:val="21"/>
                <w:szCs w:val="21"/>
                <w:vertAlign w:val="superscript"/>
                <w14:textFill>
                  <w14:solidFill>
                    <w14:schemeClr w14:val="tx1"/>
                  </w14:solidFill>
                </w14:textFill>
              </w:rPr>
              <w:t>3</w:t>
            </w:r>
            <w:r>
              <w:rPr>
                <w:rFonts w:ascii="Times New Roman" w:hAnsi="Times New Roman"/>
                <w:b/>
                <w:color w:val="000000" w:themeColor="text1"/>
                <w:kern w:val="2"/>
                <w:sz w:val="21"/>
                <w:szCs w:val="21"/>
                <w14:textFill>
                  <w14:solidFill>
                    <w14:schemeClr w14:val="tx1"/>
                  </w14:solidFill>
                </w14:textFill>
              </w:rPr>
              <w:t>/d)</w:t>
            </w:r>
            <w:r>
              <w:rPr>
                <w:rFonts w:ascii="Times New Roman"/>
                <w:b/>
                <w:color w:val="000000" w:themeColor="text1"/>
                <w:kern w:val="2"/>
                <w:sz w:val="21"/>
                <w:szCs w:val="21"/>
                <w14:textFill>
                  <w14:solidFill>
                    <w14:schemeClr w14:val="tx1"/>
                  </w14:solidFill>
                </w14:textFill>
              </w:rPr>
              <w:t>；水污染物当量数</w:t>
            </w:r>
            <w:r>
              <w:rPr>
                <w:rFonts w:ascii="Times New Roman" w:hAnsi="Times New Roman"/>
                <w:b/>
                <w:color w:val="000000" w:themeColor="text1"/>
                <w:kern w:val="2"/>
                <w:sz w:val="21"/>
                <w:szCs w:val="21"/>
                <w14:textFill>
                  <w14:solidFill>
                    <w14:schemeClr w14:val="tx1"/>
                  </w14:solidFill>
                </w14:textFill>
              </w:rPr>
              <w:t>W/(</w:t>
            </w:r>
            <w:r>
              <w:rPr>
                <w:rFonts w:ascii="Times New Roman"/>
                <w:b/>
                <w:color w:val="000000" w:themeColor="text1"/>
                <w:kern w:val="2"/>
                <w:sz w:val="21"/>
                <w:szCs w:val="21"/>
                <w14:textFill>
                  <w14:solidFill>
                    <w14:schemeClr w14:val="tx1"/>
                  </w14:solidFill>
                </w14:textFill>
              </w:rPr>
              <w:t>无量纲</w:t>
            </w:r>
            <w:r>
              <w:rPr>
                <w:rFonts w:ascii="Times New Roman" w:hAnsi="Times New Roman"/>
                <w:b/>
                <w:color w:val="000000" w:themeColor="text1"/>
                <w:kern w:val="2"/>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93"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一级</w:t>
            </w:r>
          </w:p>
        </w:tc>
        <w:tc>
          <w:tcPr>
            <w:tcW w:w="1984"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直接排放</w:t>
            </w:r>
          </w:p>
        </w:tc>
        <w:tc>
          <w:tcPr>
            <w:tcW w:w="5211"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Q≥20000</w:t>
            </w:r>
            <w:r>
              <w:rPr>
                <w:rFonts w:ascii="Times New Roman"/>
                <w:color w:val="000000" w:themeColor="text1"/>
                <w:kern w:val="2"/>
                <w:sz w:val="21"/>
                <w:szCs w:val="21"/>
                <w14:textFill>
                  <w14:solidFill>
                    <w14:schemeClr w14:val="tx1"/>
                  </w14:solidFill>
                </w14:textFill>
              </w:rPr>
              <w:t>或</w:t>
            </w:r>
            <w:r>
              <w:rPr>
                <w:rFonts w:ascii="Times New Roman" w:hAnsi="Times New Roman"/>
                <w:color w:val="000000" w:themeColor="text1"/>
                <w:kern w:val="2"/>
                <w:sz w:val="21"/>
                <w:szCs w:val="21"/>
                <w14:textFill>
                  <w14:solidFill>
                    <w14:schemeClr w14:val="tx1"/>
                  </w14:solidFill>
                </w14:textFill>
              </w:rPr>
              <w:t>W≥60000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93"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二级</w:t>
            </w:r>
          </w:p>
        </w:tc>
        <w:tc>
          <w:tcPr>
            <w:tcW w:w="1984"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直接排放</w:t>
            </w:r>
          </w:p>
        </w:tc>
        <w:tc>
          <w:tcPr>
            <w:tcW w:w="5211"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其它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93"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三级</w:t>
            </w:r>
            <w:r>
              <w:rPr>
                <w:rFonts w:ascii="Times New Roman" w:hAnsi="Times New Roman"/>
                <w:color w:val="000000" w:themeColor="text1"/>
                <w:kern w:val="2"/>
                <w:sz w:val="21"/>
                <w:szCs w:val="21"/>
                <w14:textFill>
                  <w14:solidFill>
                    <w14:schemeClr w14:val="tx1"/>
                  </w14:solidFill>
                </w14:textFill>
              </w:rPr>
              <w:t>A</w:t>
            </w:r>
          </w:p>
        </w:tc>
        <w:tc>
          <w:tcPr>
            <w:tcW w:w="1984"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直接排放</w:t>
            </w:r>
          </w:p>
        </w:tc>
        <w:tc>
          <w:tcPr>
            <w:tcW w:w="5211"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Q</w:t>
            </w:r>
            <w:r>
              <w:rPr>
                <w:rFonts w:ascii="Times New Roman"/>
                <w:color w:val="000000" w:themeColor="text1"/>
                <w:kern w:val="2"/>
                <w:sz w:val="21"/>
                <w:szCs w:val="21"/>
                <w14:textFill>
                  <w14:solidFill>
                    <w14:schemeClr w14:val="tx1"/>
                  </w14:solidFill>
                </w14:textFill>
              </w:rPr>
              <w:t>＜</w:t>
            </w:r>
            <w:r>
              <w:rPr>
                <w:rFonts w:ascii="Times New Roman" w:hAnsi="Times New Roman"/>
                <w:color w:val="000000" w:themeColor="text1"/>
                <w:kern w:val="2"/>
                <w:sz w:val="21"/>
                <w:szCs w:val="21"/>
                <w14:textFill>
                  <w14:solidFill>
                    <w14:schemeClr w14:val="tx1"/>
                  </w14:solidFill>
                </w14:textFill>
              </w:rPr>
              <w:t>200</w:t>
            </w:r>
            <w:r>
              <w:rPr>
                <w:rFonts w:ascii="Times New Roman"/>
                <w:color w:val="000000" w:themeColor="text1"/>
                <w:kern w:val="2"/>
                <w:sz w:val="21"/>
                <w:szCs w:val="21"/>
                <w14:textFill>
                  <w14:solidFill>
                    <w14:schemeClr w14:val="tx1"/>
                  </w14:solidFill>
                </w14:textFill>
              </w:rPr>
              <w:t>且</w:t>
            </w:r>
            <w:r>
              <w:rPr>
                <w:rFonts w:ascii="Times New Roman" w:hAnsi="Times New Roman"/>
                <w:color w:val="000000" w:themeColor="text1"/>
                <w:kern w:val="2"/>
                <w:sz w:val="21"/>
                <w:szCs w:val="21"/>
                <w14:textFill>
                  <w14:solidFill>
                    <w14:schemeClr w14:val="tx1"/>
                  </w14:solidFill>
                </w14:textFill>
              </w:rPr>
              <w:t>W</w:t>
            </w:r>
            <w:r>
              <w:rPr>
                <w:rFonts w:ascii="Times New Roman"/>
                <w:color w:val="000000" w:themeColor="text1"/>
                <w:kern w:val="2"/>
                <w:sz w:val="21"/>
                <w:szCs w:val="21"/>
                <w14:textFill>
                  <w14:solidFill>
                    <w14:schemeClr w14:val="tx1"/>
                  </w14:solidFill>
                </w14:textFill>
              </w:rPr>
              <w:t>＜</w:t>
            </w:r>
            <w:r>
              <w:rPr>
                <w:rFonts w:ascii="Times New Roman" w:hAnsi="Times New Roman"/>
                <w:color w:val="000000" w:themeColor="text1"/>
                <w:kern w:val="2"/>
                <w:sz w:val="21"/>
                <w:szCs w:val="21"/>
                <w14:textFill>
                  <w14:solidFill>
                    <w14:schemeClr w14:val="tx1"/>
                  </w14:solidFill>
                </w14:textFill>
              </w:rPr>
              <w:t>6000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093"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三级</w:t>
            </w:r>
            <w:r>
              <w:rPr>
                <w:rFonts w:ascii="Times New Roman" w:hAnsi="Times New Roman"/>
                <w:color w:val="000000" w:themeColor="text1"/>
                <w:kern w:val="2"/>
                <w:sz w:val="21"/>
                <w:szCs w:val="21"/>
                <w14:textFill>
                  <w14:solidFill>
                    <w14:schemeClr w14:val="tx1"/>
                  </w14:solidFill>
                </w14:textFill>
              </w:rPr>
              <w:t>B</w:t>
            </w:r>
          </w:p>
        </w:tc>
        <w:tc>
          <w:tcPr>
            <w:tcW w:w="1984"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间接排放</w:t>
            </w:r>
          </w:p>
        </w:tc>
        <w:tc>
          <w:tcPr>
            <w:tcW w:w="5211" w:type="dxa"/>
            <w:vAlign w:val="center"/>
          </w:tcPr>
          <w:p>
            <w:pPr>
              <w:pStyle w:val="211"/>
              <w:topLinePunct/>
              <w:adjustRightInd w:val="0"/>
              <w:snapToGrid w:val="0"/>
              <w:spacing w:line="240" w:lineRule="auto"/>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288" w:type="dxa"/>
            <w:gridSpan w:val="3"/>
            <w:vAlign w:val="center"/>
          </w:tcPr>
          <w:p>
            <w:pPr>
              <w:pStyle w:val="211"/>
              <w:topLinePunct/>
              <w:adjustRightInd w:val="0"/>
              <w:snapToGrid w:val="0"/>
              <w:spacing w:line="240" w:lineRule="auto"/>
              <w:ind w:firstLine="0" w:firstLineChars="0"/>
              <w:jc w:val="left"/>
              <w:rPr>
                <w:rFonts w:ascii="Times New Roman" w:hAns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注：水污染物当量数等于该污染物的年排放量除以该污染物的污染当量值。</w:t>
            </w:r>
          </w:p>
        </w:tc>
      </w:tr>
    </w:tbl>
    <w:p>
      <w:pPr>
        <w:pStyle w:val="211"/>
        <w:topLinePunct/>
        <w:snapToGrid w:val="0"/>
        <w:spacing w:line="240" w:lineRule="auto"/>
        <w:rPr>
          <w:color w:val="000000" w:themeColor="text1"/>
          <w:sz w:val="21"/>
          <w:szCs w:val="21"/>
          <w14:textFill>
            <w14:solidFill>
              <w14:schemeClr w14:val="tx1"/>
            </w14:solidFill>
          </w14:textFill>
        </w:rPr>
      </w:pPr>
    </w:p>
    <w:p>
      <w:pPr>
        <w:topLinePunct/>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该项目排水体制</w:t>
      </w:r>
      <w:r>
        <w:rPr>
          <w:rFonts w:hint="eastAsia"/>
          <w:color w:val="000000" w:themeColor="text1"/>
          <w:sz w:val="24"/>
          <w14:textFill>
            <w14:solidFill>
              <w14:schemeClr w14:val="tx1"/>
            </w14:solidFill>
          </w14:textFill>
        </w:rPr>
        <w:t>按照“清污分流”，养殖废水及生活污水经处理后产生的沼液用于农田施肥，无废水排放。</w:t>
      </w:r>
      <w:r>
        <w:rPr>
          <w:color w:val="000000" w:themeColor="text1"/>
          <w:sz w:val="24"/>
          <w14:textFill>
            <w14:solidFill>
              <w14:schemeClr w14:val="tx1"/>
            </w14:solidFill>
          </w14:textFill>
        </w:rPr>
        <w:t>根据《环境影响评价技术导则-地</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水环境》(HJ2.3-2018)中的相关要求和等级判定要求，确定项目地表水影响评价等级为三级</w:t>
      </w:r>
      <w:r>
        <w:rPr>
          <w:rFonts w:hint="eastAsia"/>
          <w:color w:val="000000" w:themeColor="text1"/>
          <w:sz w:val="24"/>
          <w14:textFill>
            <w14:solidFill>
              <w14:schemeClr w14:val="tx1"/>
            </w14:solidFill>
          </w14:textFill>
        </w:rPr>
        <w:t>B</w:t>
      </w:r>
      <w:r>
        <w:rPr>
          <w:color w:val="000000" w:themeColor="text1"/>
          <w:sz w:val="24"/>
          <w14:textFill>
            <w14:solidFill>
              <w14:schemeClr w14:val="tx1"/>
            </w14:solidFill>
          </w14:textFill>
        </w:rPr>
        <w:t>。</w:t>
      </w:r>
    </w:p>
    <w:p>
      <w:pPr>
        <w:adjustRightInd w:val="0"/>
        <w:snapToGrid w:val="0"/>
        <w:spacing w:line="360" w:lineRule="auto"/>
        <w:ind w:firstLine="480" w:firstLineChars="200"/>
        <w:rPr>
          <w:snapToGrid w:val="0"/>
          <w:color w:val="000000" w:themeColor="text1"/>
          <w:kern w:val="0"/>
          <w:szCs w:val="21"/>
          <w14:textFill>
            <w14:solidFill>
              <w14:schemeClr w14:val="tx1"/>
            </w14:solidFill>
          </w14:textFill>
        </w:rPr>
      </w:pPr>
      <w:r>
        <w:rPr>
          <w:bCs/>
          <w:color w:val="000000" w:themeColor="text1"/>
          <w:sz w:val="24"/>
          <w14:textFill>
            <w14:solidFill>
              <w14:schemeClr w14:val="tx1"/>
            </w14:solidFill>
          </w14:textFill>
        </w:rPr>
        <w:t>根据《环境影响评价技术导则•</w:t>
      </w:r>
      <w:r>
        <w:rPr>
          <w:rFonts w:hint="eastAsia"/>
          <w:bCs/>
          <w:color w:val="000000" w:themeColor="text1"/>
          <w:sz w:val="24"/>
          <w14:textFill>
            <w14:solidFill>
              <w14:schemeClr w14:val="tx1"/>
            </w14:solidFill>
          </w14:textFill>
        </w:rPr>
        <w:t>地表</w:t>
      </w:r>
      <w:r>
        <w:rPr>
          <w:bCs/>
          <w:color w:val="000000" w:themeColor="text1"/>
          <w:sz w:val="24"/>
          <w14:textFill>
            <w14:solidFill>
              <w14:schemeClr w14:val="tx1"/>
            </w14:solidFill>
          </w14:textFill>
        </w:rPr>
        <w:t>水环境》(HJ2.3-</w:t>
      </w:r>
      <w:r>
        <w:rPr>
          <w:rFonts w:hint="eastAsia"/>
          <w:bCs/>
          <w:color w:val="000000" w:themeColor="text1"/>
          <w:sz w:val="24"/>
          <w14:textFill>
            <w14:solidFill>
              <w14:schemeClr w14:val="tx1"/>
            </w14:solidFill>
          </w14:textFill>
        </w:rPr>
        <w:t>2018</w:t>
      </w:r>
      <w:r>
        <w:rPr>
          <w:bCs/>
          <w:color w:val="000000" w:themeColor="text1"/>
          <w:sz w:val="24"/>
          <w14:textFill>
            <w14:solidFill>
              <w14:schemeClr w14:val="tx1"/>
            </w14:solidFill>
          </w14:textFill>
        </w:rPr>
        <w:t>)中有关规定，</w:t>
      </w:r>
      <w:r>
        <w:rPr>
          <w:color w:val="000000" w:themeColor="text1"/>
          <w:sz w:val="24"/>
          <w14:textFill>
            <w14:solidFill>
              <w14:schemeClr w14:val="tx1"/>
            </w14:solidFill>
          </w14:textFill>
        </w:rPr>
        <w:t>本次评价将不进行水环境影响预测，其水环境影响评价</w:t>
      </w:r>
      <w:r>
        <w:rPr>
          <w:rFonts w:hint="eastAsia"/>
          <w:color w:val="000000" w:themeColor="text1"/>
          <w:sz w:val="24"/>
          <w14:textFill>
            <w14:solidFill>
              <w14:schemeClr w14:val="tx1"/>
            </w14:solidFill>
          </w14:textFill>
        </w:rPr>
        <w:t>重点</w:t>
      </w:r>
      <w:r>
        <w:rPr>
          <w:rFonts w:hint="eastAsia"/>
          <w:bCs/>
          <w:color w:val="000000" w:themeColor="text1"/>
          <w:sz w:val="24"/>
          <w14:textFill>
            <w14:solidFill>
              <w14:schemeClr w14:val="tx1"/>
            </w14:solidFill>
          </w14:textFill>
        </w:rPr>
        <w:t>主要针对废水“零排放”进行论述。</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bCs/>
          <w:color w:val="000000" w:themeColor="text1"/>
          <w:kern w:val="0"/>
          <w:sz w:val="24"/>
          <w:szCs w:val="24"/>
          <w14:textFill>
            <w14:solidFill>
              <w14:schemeClr w14:val="tx1"/>
            </w14:solidFill>
          </w14:textFill>
        </w:rPr>
        <w:t>5</w:t>
      </w:r>
      <w:r>
        <w:rPr>
          <w:b/>
          <w:bCs/>
          <w:color w:val="000000" w:themeColor="text1"/>
          <w:kern w:val="0"/>
          <w:sz w:val="24"/>
          <w:szCs w:val="24"/>
          <w14:textFill>
            <w14:solidFill>
              <w14:schemeClr w14:val="tx1"/>
            </w14:solidFill>
          </w14:textFill>
        </w:rPr>
        <w:t>.3地下水环境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根据《环境影响评价导则</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地下水环境</w:t>
      </w:r>
      <w:r>
        <w:rPr>
          <w:rFonts w:hint="eastAsia"/>
          <w:color w:val="000000" w:themeColor="text1"/>
          <w:sz w:val="24"/>
          <w:lang w:val="zh-CN"/>
          <w14:textFill>
            <w14:solidFill>
              <w14:schemeClr w14:val="tx1"/>
            </w14:solidFill>
          </w14:textFill>
        </w:rPr>
        <w:t>》</w:t>
      </w:r>
      <w:r>
        <w:rPr>
          <w:color w:val="000000" w:themeColor="text1"/>
          <w:sz w:val="24"/>
          <w:lang w:val="zh-CN"/>
          <w14:textFill>
            <w14:solidFill>
              <w14:schemeClr w14:val="tx1"/>
            </w14:solidFill>
          </w14:textFill>
        </w:rPr>
        <w:t>(HJ610-2016)</w:t>
      </w:r>
      <w:r>
        <w:rPr>
          <w:rFonts w:hint="eastAsia"/>
          <w:color w:val="000000" w:themeColor="text1"/>
          <w:sz w:val="24"/>
          <w:lang w:val="zh-CN"/>
          <w14:textFill>
            <w14:solidFill>
              <w14:schemeClr w14:val="tx1"/>
            </w14:solidFill>
          </w14:textFill>
        </w:rPr>
        <w:t>第</w:t>
      </w:r>
      <w:r>
        <w:rPr>
          <w:color w:val="000000" w:themeColor="text1"/>
          <w:sz w:val="24"/>
          <w:lang w:val="zh-CN"/>
          <w14:textFill>
            <w14:solidFill>
              <w14:schemeClr w14:val="tx1"/>
            </w14:solidFill>
          </w14:textFill>
        </w:rPr>
        <w:t>6</w:t>
      </w:r>
      <w:r>
        <w:rPr>
          <w:rFonts w:hint="eastAsia"/>
          <w:color w:val="000000" w:themeColor="text1"/>
          <w:sz w:val="24"/>
          <w:lang w:val="zh-CN"/>
          <w14:textFill>
            <w14:solidFill>
              <w14:schemeClr w14:val="tx1"/>
            </w14:solidFill>
          </w14:textFill>
        </w:rPr>
        <w:t>章具体规定，</w:t>
      </w:r>
      <w:r>
        <w:rPr>
          <w:color w:val="000000" w:themeColor="text1"/>
          <w:sz w:val="24"/>
          <w:szCs w:val="24"/>
          <w14:textFill>
            <w14:solidFill>
              <w14:schemeClr w14:val="tx1"/>
            </w14:solidFill>
          </w14:textFill>
        </w:rPr>
        <w:t>地下水环境敏感程度分级表见表2-</w:t>
      </w:r>
      <w:r>
        <w:rPr>
          <w:rFonts w:hint="eastAsia"/>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t>。</w:t>
      </w:r>
      <w:r>
        <w:rPr>
          <w:rFonts w:hint="eastAsia"/>
          <w:color w:val="000000" w:themeColor="text1"/>
          <w:sz w:val="24"/>
          <w:lang w:val="zh-CN"/>
          <w14:textFill>
            <w14:solidFill>
              <w14:schemeClr w14:val="tx1"/>
            </w14:solidFill>
          </w14:textFill>
        </w:rPr>
        <w:t>该项目地下水评价工作等级分级依据见</w:t>
      </w:r>
      <w:r>
        <w:rPr>
          <w:rFonts w:hint="eastAsia"/>
          <w:color w:val="000000" w:themeColor="text1"/>
          <w:sz w:val="24"/>
          <w14:textFill>
            <w14:solidFill>
              <w14:schemeClr w14:val="tx1"/>
            </w14:solidFill>
          </w14:textFill>
        </w:rPr>
        <w:t>表2</w:t>
      </w:r>
      <w:r>
        <w:rPr>
          <w:color w:val="000000" w:themeColor="text1"/>
          <w:sz w:val="24"/>
          <w14:textFill>
            <w14:solidFill>
              <w14:schemeClr w14:val="tx1"/>
            </w14:solidFill>
          </w14:textFill>
        </w:rPr>
        <w:t>-19</w:t>
      </w:r>
      <w:r>
        <w:rPr>
          <w:rFonts w:hint="eastAsia"/>
          <w:color w:val="000000" w:themeColor="text1"/>
          <w:sz w:val="24"/>
          <w14:textFill>
            <w14:solidFill>
              <w14:schemeClr w14:val="tx1"/>
            </w14:solidFill>
          </w14:textFill>
        </w:rPr>
        <w:t>。</w:t>
      </w:r>
    </w:p>
    <w:p>
      <w:pPr>
        <w:adjustRightInd w:val="0"/>
        <w:snapToGrid w:val="0"/>
        <w:spacing w:line="360" w:lineRule="auto"/>
        <w:ind w:firstLine="1325" w:firstLineChars="55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表2-19  </w:t>
      </w:r>
      <w:r>
        <w:rPr>
          <w:rFonts w:hint="eastAsia"/>
          <w:b/>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地下水环境敏感程度分级表</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81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敏感程度</w:t>
            </w:r>
          </w:p>
        </w:tc>
        <w:tc>
          <w:tcPr>
            <w:tcW w:w="8186" w:type="dxa"/>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地下水环境敏感特征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敏感</w:t>
            </w:r>
          </w:p>
        </w:tc>
        <w:tc>
          <w:tcPr>
            <w:tcW w:w="8186"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较敏感</w:t>
            </w:r>
          </w:p>
        </w:tc>
        <w:tc>
          <w:tcPr>
            <w:tcW w:w="8186"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他未列入上述敏感分级的环境敏感区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不敏感</w:t>
            </w:r>
          </w:p>
        </w:tc>
        <w:tc>
          <w:tcPr>
            <w:tcW w:w="8186"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上述地区之外的其它地区。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7" w:type="dxa"/>
            <w:gridSpan w:val="2"/>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环境敏感区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是指《建设项目环境影响评价分类管理名录》中所界定的涉及地下水的环境敏感区。</w:t>
            </w:r>
          </w:p>
        </w:tc>
      </w:tr>
    </w:tbl>
    <w:p>
      <w:pPr>
        <w:pStyle w:val="211"/>
        <w:topLinePunct/>
        <w:snapToGrid w:val="0"/>
        <w:spacing w:line="240" w:lineRule="auto"/>
        <w:rPr>
          <w:rFonts w:hint="eastAsia"/>
          <w:b/>
          <w:color w:val="000000" w:themeColor="text1"/>
          <w:sz w:val="21"/>
          <w:szCs w:val="21"/>
          <w14:textFill>
            <w14:solidFill>
              <w14:schemeClr w14:val="tx1"/>
            </w14:solidFill>
          </w14:textFill>
        </w:rPr>
      </w:pPr>
    </w:p>
    <w:p>
      <w:pPr>
        <w:adjustRightInd w:val="0"/>
        <w:snapToGrid w:val="0"/>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0  </w:t>
      </w:r>
      <w:r>
        <w:rPr>
          <w:rFonts w:hint="eastAsia"/>
          <w:b/>
          <w:color w:val="000000" w:themeColor="text1"/>
          <w:sz w:val="24"/>
          <w14:textFill>
            <w14:solidFill>
              <w14:schemeClr w14:val="tx1"/>
            </w14:solidFill>
          </w14:textFill>
        </w:rPr>
        <w:t xml:space="preserve">  地下水评价工作等级分级表</w:t>
      </w:r>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733"/>
        <w:gridCol w:w="2039"/>
        <w:gridCol w:w="2385"/>
        <w:gridCol w:w="21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2733" w:type="dxa"/>
            <w:vAlign w:val="center"/>
          </w:tcPr>
          <w:p>
            <w:pPr>
              <w:adjustRightInd w:val="0"/>
              <w:snapToGrid w:val="0"/>
              <w:jc w:val="righ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项目类别</w:t>
            </w:r>
          </w:p>
          <w:p>
            <w:pPr>
              <w:adjustRightInd w:val="0"/>
              <w:snapToGri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环境敏感程度</w:t>
            </w:r>
          </w:p>
        </w:tc>
        <w:tc>
          <w:tcPr>
            <w:tcW w:w="2039" w:type="dxa"/>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Ⅰ类项目</w:t>
            </w:r>
          </w:p>
        </w:tc>
        <w:tc>
          <w:tcPr>
            <w:tcW w:w="2385" w:type="dxa"/>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Ⅱ类项目</w:t>
            </w:r>
          </w:p>
        </w:tc>
        <w:tc>
          <w:tcPr>
            <w:tcW w:w="2130" w:type="dxa"/>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Ⅲ类项目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7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敏感</w:t>
            </w:r>
          </w:p>
        </w:tc>
        <w:tc>
          <w:tcPr>
            <w:tcW w:w="203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p>
        </w:tc>
        <w:tc>
          <w:tcPr>
            <w:tcW w:w="238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p>
        </w:tc>
        <w:tc>
          <w:tcPr>
            <w:tcW w:w="213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7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较敏感</w:t>
            </w:r>
          </w:p>
        </w:tc>
        <w:tc>
          <w:tcPr>
            <w:tcW w:w="203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p>
        </w:tc>
        <w:tc>
          <w:tcPr>
            <w:tcW w:w="238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p>
        </w:tc>
        <w:tc>
          <w:tcPr>
            <w:tcW w:w="213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7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不敏感</w:t>
            </w:r>
          </w:p>
        </w:tc>
        <w:tc>
          <w:tcPr>
            <w:tcW w:w="203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p>
        </w:tc>
        <w:tc>
          <w:tcPr>
            <w:tcW w:w="238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tc>
        <w:tc>
          <w:tcPr>
            <w:tcW w:w="213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tc>
      </w:tr>
    </w:tbl>
    <w:p>
      <w:pPr>
        <w:adjustRightInd w:val="0"/>
        <w:snapToGrid w:val="0"/>
        <w:ind w:firstLine="420" w:firstLineChars="200"/>
        <w:rPr>
          <w:color w:val="000000" w:themeColor="text1"/>
          <w:szCs w:val="21"/>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项目建设区域为</w:t>
      </w:r>
      <w:r>
        <w:rPr>
          <w:rFonts w:hint="eastAsia"/>
          <w:bCs/>
          <w:color w:val="000000" w:themeColor="text1"/>
          <w:spacing w:val="-2"/>
          <w:sz w:val="24"/>
          <w:szCs w:val="24"/>
          <w14:textFill>
            <w14:solidFill>
              <w14:schemeClr w14:val="tx1"/>
            </w14:solidFill>
          </w14:textFill>
        </w:rPr>
        <w:t>谷城县石花镇彪家庙村</w:t>
      </w:r>
      <w:r>
        <w:rPr>
          <w:rFonts w:hint="eastAsia"/>
          <w:color w:val="000000" w:themeColor="text1"/>
          <w:sz w:val="24"/>
          <w14:textFill>
            <w14:solidFill>
              <w14:schemeClr w14:val="tx1"/>
            </w14:solidFill>
          </w14:textFill>
        </w:rPr>
        <w:t>，不属于集中式饮用水水源(包括已建成的在用、备用、应急水源，在建和规划的饮用水水源)准保护区以及补给径流区；除集中式饮用水水源以外的国家或地方政府设定的与地下水环境相关的其它保护区，经现场踏勘，项目评价范围内有分散居民饮用水源，属于较敏感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本项目属于《</w:t>
      </w:r>
      <w:r>
        <w:rPr>
          <w:rFonts w:hint="eastAsia"/>
          <w:color w:val="000000" w:themeColor="text1"/>
          <w:sz w:val="24"/>
          <w:lang w:val="zh-CN"/>
          <w14:textFill>
            <w14:solidFill>
              <w14:schemeClr w14:val="tx1"/>
            </w14:solidFill>
          </w14:textFill>
        </w:rPr>
        <w:t>环境影响评价导则</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地下水环境</w:t>
      </w:r>
      <w:r>
        <w:rPr>
          <w:rFonts w:hint="eastAsia"/>
          <w:bCs/>
          <w:color w:val="000000" w:themeColor="text1"/>
          <w:sz w:val="24"/>
          <w:szCs w:val="24"/>
          <w14:textFill>
            <w14:solidFill>
              <w14:schemeClr w14:val="tx1"/>
            </w14:solidFill>
          </w14:textFill>
        </w:rPr>
        <w:t>》附录</w:t>
      </w:r>
      <w:r>
        <w:rPr>
          <w:bCs/>
          <w:color w:val="000000" w:themeColor="text1"/>
          <w:sz w:val="24"/>
          <w:szCs w:val="24"/>
          <w14:textFill>
            <w14:solidFill>
              <w14:schemeClr w14:val="tx1"/>
            </w14:solidFill>
          </w14:textFill>
        </w:rPr>
        <w:t>A</w:t>
      </w:r>
      <w:r>
        <w:rPr>
          <w:rFonts w:hint="eastAsia"/>
          <w:bCs/>
          <w:color w:val="000000" w:themeColor="text1"/>
          <w:sz w:val="24"/>
          <w:szCs w:val="24"/>
          <w14:textFill>
            <w14:solidFill>
              <w14:schemeClr w14:val="tx1"/>
            </w14:solidFill>
          </w14:textFill>
        </w:rPr>
        <w:t>中“农、林、牧、渔、海洋”中“14、畜禽养殖场、养殖小区”，项目设计规模共年出栏生猪</w:t>
      </w:r>
      <w:r>
        <w:rPr>
          <w:bCs/>
          <w:color w:val="000000" w:themeColor="text1"/>
          <w:sz w:val="24"/>
          <w:szCs w:val="24"/>
          <w14:textFill>
            <w14:solidFill>
              <w14:schemeClr w14:val="tx1"/>
            </w14:solidFill>
          </w14:textFill>
        </w:rPr>
        <w:t>14000</w:t>
      </w:r>
      <w:r>
        <w:rPr>
          <w:rFonts w:hint="eastAsia"/>
          <w:bCs/>
          <w:color w:val="000000" w:themeColor="text1"/>
          <w:sz w:val="24"/>
          <w:szCs w:val="24"/>
          <w14:textFill>
            <w14:solidFill>
              <w14:schemeClr w14:val="tx1"/>
            </w14:solidFill>
          </w14:textFill>
        </w:rPr>
        <w:t>头，因此</w:t>
      </w:r>
      <w:r>
        <w:rPr>
          <w:rFonts w:hint="eastAsia"/>
          <w:color w:val="000000" w:themeColor="text1"/>
          <w:sz w:val="24"/>
          <w:lang w:val="zh-CN"/>
          <w14:textFill>
            <w14:solidFill>
              <w14:schemeClr w14:val="tx1"/>
            </w14:solidFill>
          </w14:textFill>
        </w:rPr>
        <w:t>该项目属于</w:t>
      </w:r>
      <w:r>
        <w:rPr>
          <w:color w:val="000000" w:themeColor="text1"/>
          <w:sz w:val="24"/>
          <w:szCs w:val="24"/>
          <w14:textFill>
            <w14:solidFill>
              <w14:schemeClr w14:val="tx1"/>
            </w14:solidFill>
          </w14:textFill>
        </w:rPr>
        <w:t>Ⅲ</w:t>
      </w:r>
      <w:r>
        <w:rPr>
          <w:rFonts w:hint="eastAsia"/>
          <w:color w:val="000000" w:themeColor="text1"/>
          <w:sz w:val="24"/>
          <w14:textFill>
            <w14:solidFill>
              <w14:schemeClr w14:val="tx1"/>
            </w14:solidFill>
          </w14:textFill>
        </w:rPr>
        <w:t>类项目，综合分析本次项目地下水环境评价等级确定为三级。</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bCs/>
          <w:color w:val="000000" w:themeColor="text1"/>
          <w:kern w:val="0"/>
          <w:sz w:val="24"/>
          <w:szCs w:val="24"/>
          <w14:textFill>
            <w14:solidFill>
              <w14:schemeClr w14:val="tx1"/>
            </w14:solidFill>
          </w14:textFill>
        </w:rPr>
        <w:t>5</w:t>
      </w:r>
      <w:r>
        <w:rPr>
          <w:b/>
          <w:bCs/>
          <w:color w:val="000000" w:themeColor="text1"/>
          <w:kern w:val="0"/>
          <w:sz w:val="24"/>
          <w:szCs w:val="24"/>
          <w14:textFill>
            <w14:solidFill>
              <w14:schemeClr w14:val="tx1"/>
            </w14:solidFill>
          </w14:textFill>
        </w:rPr>
        <w:t>.4声环境</w:t>
      </w:r>
    </w:p>
    <w:p>
      <w:pPr>
        <w:snapToGrid w:val="0"/>
        <w:spacing w:line="360" w:lineRule="auto"/>
        <w:ind w:right="-3"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所处的声环境功能区为《声环境质量标准》GB3096-2008中规定的2类地区，建设项目建设前后评价范围内敏感目标噪声级增高量在3dB(A)以下，且受影响人口数量变化不大。根据《环境影响评价导则-声环境》(HJ2.4-2009)第5.2.3条的具体规定，本次声学环境评价工作等级判定为二级。</w:t>
      </w:r>
    </w:p>
    <w:p>
      <w:pPr>
        <w:snapToGrid w:val="0"/>
        <w:spacing w:line="360" w:lineRule="auto"/>
        <w:ind w:firstLine="482" w:firstLineChars="200"/>
        <w:rPr>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2.5.</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土壤评价工作等级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根据《环境影响评价技术导则-土壤环境(试行)》</w:t>
      </w:r>
      <w:r>
        <w:rPr>
          <w:color w:val="000000" w:themeColor="text1"/>
          <w:sz w:val="24"/>
          <w:lang w:val="zh-CN"/>
          <w14:textFill>
            <w14:solidFill>
              <w14:schemeClr w14:val="tx1"/>
            </w14:solidFill>
          </w14:textFill>
        </w:rPr>
        <w:t>(HJ</w:t>
      </w:r>
      <w:r>
        <w:rPr>
          <w:rFonts w:hint="eastAsia"/>
          <w:color w:val="000000" w:themeColor="text1"/>
          <w:sz w:val="24"/>
          <w:lang w:val="zh-CN"/>
          <w14:textFill>
            <w14:solidFill>
              <w14:schemeClr w14:val="tx1"/>
            </w14:solidFill>
          </w14:textFill>
        </w:rPr>
        <w:t>964</w:t>
      </w:r>
      <w:r>
        <w:rPr>
          <w:color w:val="000000" w:themeColor="text1"/>
          <w:sz w:val="24"/>
          <w:lang w:val="zh-CN"/>
          <w14:textFill>
            <w14:solidFill>
              <w14:schemeClr w14:val="tx1"/>
            </w14:solidFill>
          </w14:textFill>
        </w:rPr>
        <w:t>-201</w:t>
      </w:r>
      <w:r>
        <w:rPr>
          <w:rFonts w:hint="eastAsia"/>
          <w:color w:val="000000" w:themeColor="text1"/>
          <w:sz w:val="24"/>
          <w:lang w:val="zh-CN"/>
          <w14:textFill>
            <w14:solidFill>
              <w14:schemeClr w14:val="tx1"/>
            </w14:solidFill>
          </w14:textFill>
        </w:rPr>
        <w:t>8</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第</w:t>
      </w:r>
      <w:r>
        <w:rPr>
          <w:color w:val="000000" w:themeColor="text1"/>
          <w:sz w:val="24"/>
          <w:lang w:val="zh-CN"/>
          <w14:textFill>
            <w14:solidFill>
              <w14:schemeClr w14:val="tx1"/>
            </w14:solidFill>
          </w14:textFill>
        </w:rPr>
        <w:t>6</w:t>
      </w:r>
      <w:r>
        <w:rPr>
          <w:rFonts w:hint="eastAsia"/>
          <w:color w:val="000000" w:themeColor="text1"/>
          <w:sz w:val="24"/>
          <w:lang w:val="zh-CN"/>
          <w14:textFill>
            <w14:solidFill>
              <w14:schemeClr w14:val="tx1"/>
            </w14:solidFill>
          </w14:textFill>
        </w:rPr>
        <w:t>章具体规定，该项目土壤评价工作等级分级依据见</w:t>
      </w:r>
      <w:r>
        <w:rPr>
          <w:rFonts w:hint="eastAsia"/>
          <w:color w:val="000000" w:themeColor="text1"/>
          <w:sz w:val="24"/>
          <w14:textFill>
            <w14:solidFill>
              <w14:schemeClr w14:val="tx1"/>
            </w14:solidFill>
          </w14:textFill>
        </w:rPr>
        <w:t>表2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p>
    <w:p>
      <w:pPr>
        <w:adjustRightInd w:val="0"/>
        <w:snapToGrid w:val="0"/>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1  </w:t>
      </w:r>
      <w:r>
        <w:rPr>
          <w:rFonts w:hint="eastAsia"/>
          <w:b/>
          <w:color w:val="000000" w:themeColor="text1"/>
          <w:sz w:val="24"/>
          <w14:textFill>
            <w14:solidFill>
              <w14:schemeClr w14:val="tx1"/>
            </w14:solidFill>
          </w14:textFill>
        </w:rPr>
        <w:t>土壤评价工作等级分级表</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6"/>
        <w:gridCol w:w="826"/>
        <w:gridCol w:w="827"/>
        <w:gridCol w:w="827"/>
        <w:gridCol w:w="827"/>
        <w:gridCol w:w="826"/>
        <w:gridCol w:w="827"/>
        <w:gridCol w:w="827"/>
        <w:gridCol w:w="827"/>
        <w:gridCol w:w="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846" w:type="dxa"/>
            <w:vMerge w:val="restart"/>
            <w:vAlign w:val="center"/>
          </w:tcPr>
          <w:p>
            <w:pPr>
              <w:adjustRightInd w:val="0"/>
              <w:snapToGrid w:val="0"/>
              <w:jc w:val="righ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占地规模</w:t>
            </w:r>
          </w:p>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评价工作等级</w:t>
            </w:r>
          </w:p>
          <w:p>
            <w:pPr>
              <w:adjustRightInd w:val="0"/>
              <w:snapToGrid w:val="0"/>
              <w:jc w:val="left"/>
              <w:rPr>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敏感程度</w:t>
            </w:r>
          </w:p>
        </w:tc>
        <w:tc>
          <w:tcPr>
            <w:tcW w:w="2480" w:type="dxa"/>
            <w:gridSpan w:val="3"/>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Ⅰ类</w:t>
            </w:r>
          </w:p>
        </w:tc>
        <w:tc>
          <w:tcPr>
            <w:tcW w:w="2480" w:type="dxa"/>
            <w:gridSpan w:val="3"/>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Ⅱ类</w:t>
            </w:r>
          </w:p>
        </w:tc>
        <w:tc>
          <w:tcPr>
            <w:tcW w:w="2481" w:type="dxa"/>
            <w:gridSpan w:val="3"/>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Ⅲ类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6" w:type="dxa"/>
            <w:vMerge w:val="continue"/>
            <w:vAlign w:val="center"/>
          </w:tcPr>
          <w:p>
            <w:pPr>
              <w:adjustRightInd w:val="0"/>
              <w:snapToGrid w:val="0"/>
              <w:jc w:val="center"/>
              <w:rPr>
                <w:bCs/>
                <w:color w:val="000000" w:themeColor="text1"/>
                <w:szCs w:val="21"/>
                <w14:textFill>
                  <w14:solidFill>
                    <w14:schemeClr w14:val="tx1"/>
                  </w14:solidFill>
                </w14:textFill>
              </w:rPr>
            </w:pPr>
          </w:p>
        </w:tc>
        <w:tc>
          <w:tcPr>
            <w:tcW w:w="826"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大</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中</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小</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大</w:t>
            </w:r>
          </w:p>
        </w:tc>
        <w:tc>
          <w:tcPr>
            <w:tcW w:w="826"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中</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小</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大</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中</w:t>
            </w:r>
          </w:p>
        </w:tc>
        <w:tc>
          <w:tcPr>
            <w:tcW w:w="827" w:type="dxa"/>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敏感</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较敏感</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不敏感</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二级</w:t>
            </w:r>
          </w:p>
        </w:tc>
        <w:tc>
          <w:tcPr>
            <w:tcW w:w="826"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827"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7" w:type="dxa"/>
            <w:gridSpan w:val="10"/>
            <w:vAlign w:val="center"/>
          </w:tcPr>
          <w:p>
            <w:pPr>
              <w:adjustRightInd w:val="0"/>
              <w:snapToGrid w:val="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注“-”表示可不开展土壤环境影响评价工作</w:t>
            </w:r>
          </w:p>
        </w:tc>
      </w:tr>
    </w:tbl>
    <w:p>
      <w:pPr>
        <w:snapToGrid w:val="0"/>
        <w:spacing w:line="360" w:lineRule="auto"/>
        <w:ind w:firstLine="480" w:firstLineChars="200"/>
        <w:rPr>
          <w:rFonts w:hint="eastAsia"/>
          <w:color w:val="000000" w:themeColor="text1"/>
          <w:sz w:val="24"/>
          <w:szCs w:val="24"/>
          <w14:textFill>
            <w14:solidFill>
              <w14:schemeClr w14:val="tx1"/>
            </w14:solidFill>
          </w14:textFill>
        </w:rPr>
      </w:pPr>
    </w:p>
    <w:p>
      <w:pPr>
        <w:snapToGrid w:val="0"/>
        <w:spacing w:line="360" w:lineRule="auto"/>
        <w:ind w:firstLine="436" w:firstLineChars="200"/>
        <w:rPr>
          <w:color w:val="000000" w:themeColor="text1"/>
          <w:spacing w:val="-11"/>
          <w:sz w:val="24"/>
          <w:szCs w:val="24"/>
          <w14:textFill>
            <w14:solidFill>
              <w14:schemeClr w14:val="tx1"/>
            </w14:solidFill>
          </w14:textFill>
        </w:rPr>
      </w:pPr>
      <w:r>
        <w:rPr>
          <w:color w:val="000000" w:themeColor="text1"/>
          <w:spacing w:val="-11"/>
          <w:sz w:val="24"/>
          <w:szCs w:val="24"/>
          <w14:textFill>
            <w14:solidFill>
              <w14:schemeClr w14:val="tx1"/>
            </w14:solidFill>
          </w14:textFill>
        </w:rPr>
        <w:t>污染影响型将建设项目占地规模分为大型(≥50hm</w:t>
      </w:r>
      <w:r>
        <w:rPr>
          <w:color w:val="000000" w:themeColor="text1"/>
          <w:spacing w:val="-11"/>
          <w:sz w:val="24"/>
          <w:szCs w:val="24"/>
          <w:vertAlign w:val="superscript"/>
          <w14:textFill>
            <w14:solidFill>
              <w14:schemeClr w14:val="tx1"/>
            </w14:solidFill>
          </w14:textFill>
        </w:rPr>
        <w:t>2</w:t>
      </w:r>
      <w:r>
        <w:rPr>
          <w:color w:val="000000" w:themeColor="text1"/>
          <w:spacing w:val="-11"/>
          <w:sz w:val="24"/>
          <w:szCs w:val="24"/>
          <w14:textFill>
            <w14:solidFill>
              <w14:schemeClr w14:val="tx1"/>
            </w14:solidFill>
          </w14:textFill>
        </w:rPr>
        <w:t>)、中型(5~50hm</w:t>
      </w:r>
      <w:r>
        <w:rPr>
          <w:color w:val="000000" w:themeColor="text1"/>
          <w:spacing w:val="-11"/>
          <w:sz w:val="24"/>
          <w:szCs w:val="24"/>
          <w:vertAlign w:val="superscript"/>
          <w14:textFill>
            <w14:solidFill>
              <w14:schemeClr w14:val="tx1"/>
            </w14:solidFill>
          </w14:textFill>
        </w:rPr>
        <w:t>2</w:t>
      </w:r>
      <w:r>
        <w:rPr>
          <w:color w:val="000000" w:themeColor="text1"/>
          <w:spacing w:val="-11"/>
          <w:sz w:val="24"/>
          <w:szCs w:val="24"/>
          <w14:textFill>
            <w14:solidFill>
              <w14:schemeClr w14:val="tx1"/>
            </w14:solidFill>
          </w14:textFill>
        </w:rPr>
        <w:t>)、小型(≤5hm</w:t>
      </w:r>
      <w:r>
        <w:rPr>
          <w:color w:val="000000" w:themeColor="text1"/>
          <w:spacing w:val="-11"/>
          <w:sz w:val="24"/>
          <w:szCs w:val="24"/>
          <w:vertAlign w:val="superscript"/>
          <w14:textFill>
            <w14:solidFill>
              <w14:schemeClr w14:val="tx1"/>
            </w14:solidFill>
          </w14:textFill>
        </w:rPr>
        <w:t>2</w:t>
      </w:r>
      <w:r>
        <w:rPr>
          <w:color w:val="000000" w:themeColor="text1"/>
          <w:spacing w:val="-11"/>
          <w:sz w:val="24"/>
          <w:szCs w:val="24"/>
          <w14:textFill>
            <w14:solidFill>
              <w14:schemeClr w14:val="tx1"/>
            </w14:solidFill>
          </w14:textFill>
        </w:rPr>
        <w:t>)，根据建设项目所在地周边的土壤环境敏感程度分为敏感、较敏感、不敏感，判别依据见下表。</w:t>
      </w:r>
    </w:p>
    <w:p>
      <w:pPr>
        <w:spacing w:line="360" w:lineRule="auto"/>
        <w:ind w:firstLine="2270" w:firstLineChars="942"/>
        <w:rPr>
          <w:b/>
          <w:bCs/>
          <w:color w:val="000000" w:themeColor="text1"/>
          <w:spacing w:val="14"/>
          <w:sz w:val="24"/>
          <w:szCs w:val="24"/>
          <w14:textFill>
            <w14:solidFill>
              <w14:schemeClr w14:val="tx1"/>
            </w14:solidFill>
          </w14:textFill>
        </w:rPr>
      </w:pPr>
      <w:r>
        <w:rPr>
          <w:b/>
          <w:bCs/>
          <w:color w:val="000000" w:themeColor="text1"/>
          <w:sz w:val="24"/>
          <w:szCs w:val="24"/>
          <w14:textFill>
            <w14:solidFill>
              <w14:schemeClr w14:val="tx1"/>
            </w14:solidFill>
          </w14:textFill>
        </w:rPr>
        <w:t>表</w:t>
      </w: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-22  污染影响型敏感程度分级表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5"/>
        <w:gridCol w:w="7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敏感程度</w:t>
            </w:r>
          </w:p>
        </w:tc>
        <w:tc>
          <w:tcPr>
            <w:tcW w:w="4109" w:type="pct"/>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判别依据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敏感</w:t>
            </w:r>
          </w:p>
        </w:tc>
        <w:tc>
          <w:tcPr>
            <w:tcW w:w="4109" w:type="pct"/>
          </w:tcPr>
          <w:p>
            <w:pPr>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建设项目周边存在耕地、园地、牧草地、饮用水水源地或居民区、学校、医院、疗养院、养老院等土壤环境敏感目标的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较敏感</w:t>
            </w:r>
          </w:p>
        </w:tc>
        <w:tc>
          <w:tcPr>
            <w:tcW w:w="4109" w:type="pct"/>
          </w:tcPr>
          <w:p>
            <w:pPr>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建设项目周边存在其他土壤环境敏感目标的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pct"/>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不敏感</w:t>
            </w:r>
          </w:p>
        </w:tc>
        <w:tc>
          <w:tcPr>
            <w:tcW w:w="4109" w:type="pct"/>
          </w:tcPr>
          <w:p>
            <w:pPr>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其他情况</w:t>
            </w:r>
          </w:p>
        </w:tc>
      </w:tr>
    </w:tbl>
    <w:p>
      <w:pPr>
        <w:autoSpaceDE w:val="0"/>
        <w:autoSpaceDN w:val="0"/>
        <w:adjustRightInd w:val="0"/>
        <w:snapToGrid w:val="0"/>
        <w:ind w:firstLine="420" w:firstLineChars="200"/>
        <w:rPr>
          <w:rFonts w:hint="eastAsia"/>
          <w:bCs/>
          <w:color w:val="000000" w:themeColor="text1"/>
          <w:szCs w:val="21"/>
          <w14:textFill>
            <w14:solidFill>
              <w14:schemeClr w14:val="tx1"/>
            </w14:solidFill>
          </w14:textFill>
        </w:rPr>
      </w:pPr>
    </w:p>
    <w:p>
      <w:pPr>
        <w:autoSpaceDE w:val="0"/>
        <w:autoSpaceDN w:val="0"/>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建设区域为</w:t>
      </w:r>
      <w:r>
        <w:rPr>
          <w:rFonts w:hint="eastAsia"/>
          <w:bCs/>
          <w:color w:val="000000" w:themeColor="text1"/>
          <w:spacing w:val="-2"/>
          <w:sz w:val="24"/>
          <w:szCs w:val="24"/>
          <w14:textFill>
            <w14:solidFill>
              <w14:schemeClr w14:val="tx1"/>
            </w14:solidFill>
          </w14:textFill>
        </w:rPr>
        <w:t>谷城县石花镇彪家庙村</w:t>
      </w:r>
      <w:r>
        <w:rPr>
          <w:rFonts w:hint="eastAsia"/>
          <w:bCs/>
          <w:color w:val="000000" w:themeColor="text1"/>
          <w:sz w:val="24"/>
          <w:szCs w:val="24"/>
          <w14:textFill>
            <w14:solidFill>
              <w14:schemeClr w14:val="tx1"/>
            </w14:solidFill>
          </w14:textFill>
        </w:rPr>
        <w:t>，周边分布有耕地、居民，因此项目敏感程度为“敏感”。</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根据</w:t>
      </w:r>
      <w:r>
        <w:rPr>
          <w:rFonts w:hint="eastAsia"/>
          <w:color w:val="000000" w:themeColor="text1"/>
          <w:sz w:val="24"/>
          <w:lang w:val="zh-CN"/>
          <w14:textFill>
            <w14:solidFill>
              <w14:schemeClr w14:val="tx1"/>
            </w14:solidFill>
          </w14:textFill>
        </w:rPr>
        <w:t>《环境影响评价技术导则-土壤环境(试行)》</w:t>
      </w:r>
      <w:r>
        <w:rPr>
          <w:rFonts w:hint="eastAsia"/>
          <w:color w:val="000000" w:themeColor="text1"/>
          <w:sz w:val="24"/>
          <w:szCs w:val="24"/>
          <w14:textFill>
            <w14:solidFill>
              <w14:schemeClr w14:val="tx1"/>
            </w14:solidFill>
          </w14:textFill>
        </w:rPr>
        <w:t>附录A中表A.1土壤环境影响评价项目类别，该项目属于“农林牧渔业”中“年出栏生猪5000头(其他畜禽种类折合猪的养殖规模)及以上的畜禽养殖场或养殖小区”，属于</w:t>
      </w:r>
      <w:r>
        <w:rPr>
          <w:rFonts w:hint="eastAsia" w:ascii="宋体" w:hAnsi="宋体" w:cs="宋体"/>
          <w:color w:val="000000" w:themeColor="text1"/>
          <w:sz w:val="24"/>
          <w:szCs w:val="24"/>
          <w14:textFill>
            <w14:solidFill>
              <w14:schemeClr w14:val="tx1"/>
            </w14:solidFill>
          </w14:textFill>
        </w:rPr>
        <w:t>Ⅲ</w:t>
      </w:r>
      <w:r>
        <w:rPr>
          <w:rFonts w:hint="eastAsia"/>
          <w:color w:val="000000" w:themeColor="text1"/>
          <w:sz w:val="24"/>
          <w14:textFill>
            <w14:solidFill>
              <w14:schemeClr w14:val="tx1"/>
            </w14:solidFill>
          </w14:textFill>
        </w:rPr>
        <w:t>类项目。</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对比表</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22，该项目土壤环境影响评价等级为三级。</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bCs/>
          <w:color w:val="000000" w:themeColor="text1"/>
          <w:kern w:val="0"/>
          <w:sz w:val="24"/>
          <w:szCs w:val="24"/>
          <w14:textFill>
            <w14:solidFill>
              <w14:schemeClr w14:val="tx1"/>
            </w14:solidFill>
          </w14:textFill>
        </w:rPr>
        <w:t>5</w:t>
      </w:r>
      <w:r>
        <w:rPr>
          <w:b/>
          <w:bCs/>
          <w:color w:val="000000" w:themeColor="text1"/>
          <w:kern w:val="0"/>
          <w:sz w:val="24"/>
          <w:szCs w:val="24"/>
          <w14:textFill>
            <w14:solidFill>
              <w14:schemeClr w14:val="tx1"/>
            </w14:solidFill>
          </w14:textFill>
        </w:rPr>
        <w:t>.</w:t>
      </w:r>
      <w:r>
        <w:rPr>
          <w:rFonts w:hint="eastAsia"/>
          <w:b/>
          <w:bCs/>
          <w:color w:val="000000" w:themeColor="text1"/>
          <w:kern w:val="0"/>
          <w:sz w:val="24"/>
          <w:szCs w:val="24"/>
          <w14:textFill>
            <w14:solidFill>
              <w14:schemeClr w14:val="tx1"/>
            </w14:solidFill>
          </w14:textFill>
        </w:rPr>
        <w:t>6</w:t>
      </w:r>
      <w:r>
        <w:rPr>
          <w:b/>
          <w:bCs/>
          <w:color w:val="000000" w:themeColor="text1"/>
          <w:kern w:val="0"/>
          <w:sz w:val="24"/>
          <w:szCs w:val="24"/>
          <w14:textFill>
            <w14:solidFill>
              <w14:schemeClr w14:val="tx1"/>
            </w14:solidFill>
          </w14:textFill>
        </w:rPr>
        <w:t>风险评价</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本项目大气环境</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地表水</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地下水环境风险潜势为地下水</w:t>
      </w:r>
      <w:r>
        <w:rPr>
          <w:rFonts w:hint="eastAsia"/>
          <w:color w:val="000000" w:themeColor="text1"/>
          <w:sz w:val="24"/>
          <w:szCs w:val="24"/>
          <w14:textFill>
            <w14:solidFill>
              <w14:schemeClr w14:val="tx1"/>
            </w14:solidFill>
          </w14:textFill>
        </w:rPr>
        <w:t>均为</w:t>
      </w:r>
      <w:r>
        <w:rPr>
          <w:color w:val="000000" w:themeColor="text1"/>
          <w:sz w:val="24"/>
          <w:szCs w:val="24"/>
          <w14:textFill>
            <w14:solidFill>
              <w14:schemeClr w14:val="tx1"/>
            </w14:solidFill>
          </w14:textFill>
        </w:rPr>
        <w:t>Ⅰ级。根据《建设项目环境风险评价技术导则》(HJ169-2018)6.4建设项目环境风险潜势综合等级取各要素等级的相对高值。则本项目环境风险潜势综合等级为Ⅰ级。</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项目环境风险评价技术导则》(HJ169-2018)评价工作等级划分，风险潜势为Ⅳ及以上，进行一级评价；风险潜势为Ⅲ，进行二级评价；风险潜势为Ⅱ，进行三级评价；风险潜势为Ⅰ，可开展简单分析。因此，本项目环境风险评价</w:t>
      </w:r>
      <w:r>
        <w:rPr>
          <w:rFonts w:hint="eastAsia"/>
          <w:color w:val="000000" w:themeColor="text1"/>
          <w:sz w:val="24"/>
          <w:szCs w:val="24"/>
          <w14:textFill>
            <w14:solidFill>
              <w14:schemeClr w14:val="tx1"/>
            </w14:solidFill>
          </w14:textFill>
        </w:rPr>
        <w:t>只开展简单分析</w:t>
      </w:r>
      <w:r>
        <w:rPr>
          <w:color w:val="000000" w:themeColor="text1"/>
          <w:sz w:val="24"/>
          <w:szCs w:val="24"/>
          <w14:textFill>
            <w14:solidFill>
              <w14:schemeClr w14:val="tx1"/>
            </w14:solidFill>
          </w14:textFill>
        </w:rPr>
        <w:t>。</w:t>
      </w:r>
    </w:p>
    <w:p>
      <w:pPr>
        <w:snapToGrid w:val="0"/>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.7生态环境影响评价工作等级</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根据《环境影响评价技术导则非污染生态影响》(HJ19-2011)中4.1条的有关规定，</w:t>
      </w:r>
      <w:r>
        <w:rPr>
          <w:color w:val="000000" w:themeColor="text1"/>
          <w:sz w:val="24"/>
          <w:szCs w:val="24"/>
          <w14:textFill>
            <w14:solidFill>
              <w14:schemeClr w14:val="tx1"/>
            </w14:solidFill>
          </w14:textFill>
        </w:rPr>
        <w:t>具体判定依据见表2-23。</w:t>
      </w:r>
    </w:p>
    <w:p>
      <w:pPr>
        <w:pStyle w:val="87"/>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ascii="Times New Roman" w:hAnsi="Times New Roman"/>
          <w:color w:val="000000" w:themeColor="text1"/>
          <w14:textFill>
            <w14:solidFill>
              <w14:schemeClr w14:val="tx1"/>
            </w14:solidFill>
          </w14:textFill>
        </w:rPr>
        <w:t xml:space="preserve">2-23 </w:t>
      </w:r>
      <w:r>
        <w:rPr>
          <w:rFonts w:hint="eastAsia" w:ascii="Times New Roman" w:hAnsi="Times New Roman"/>
          <w:color w:val="000000" w:themeColor="text1"/>
          <w14:textFill>
            <w14:solidFill>
              <w14:schemeClr w14:val="tx1"/>
            </w14:solidFill>
          </w14:textFill>
        </w:rPr>
        <w:t xml:space="preserve">   </w:t>
      </w:r>
      <w:r>
        <w:rPr>
          <w:color w:val="000000" w:themeColor="text1"/>
          <w14:textFill>
            <w14:solidFill>
              <w14:schemeClr w14:val="tx1"/>
            </w14:solidFill>
          </w14:textFill>
        </w:rPr>
        <w:t>生态影响评价工作等级划分表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419"/>
        <w:gridCol w:w="2452"/>
        <w:gridCol w:w="2162"/>
        <w:gridCol w:w="2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4" w:hRule="atLeast"/>
          <w:jc w:val="center"/>
        </w:trPr>
        <w:tc>
          <w:tcPr>
            <w:tcW w:w="1329" w:type="pct"/>
            <w:vMerge w:val="restart"/>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b/>
                <w:color w:val="000000" w:themeColor="text1"/>
                <w:kern w:val="2"/>
                <w:sz w:val="21"/>
                <w14:textFill>
                  <w14:solidFill>
                    <w14:schemeClr w14:val="tx1"/>
                  </w14:solidFill>
                </w14:textFill>
              </w:rPr>
              <w:t>影响区域生态敏感性</w:t>
            </w:r>
          </w:p>
        </w:tc>
        <w:tc>
          <w:tcPr>
            <w:tcW w:w="3671" w:type="pct"/>
            <w:gridSpan w:val="3"/>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b/>
                <w:color w:val="000000" w:themeColor="text1"/>
                <w:kern w:val="2"/>
                <w:sz w:val="21"/>
                <w14:textFill>
                  <w14:solidFill>
                    <w14:schemeClr w14:val="tx1"/>
                  </w14:solidFill>
                </w14:textFill>
              </w:rPr>
              <w:t>工程占地范围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 w:hRule="atLeast"/>
          <w:jc w:val="center"/>
        </w:trPr>
        <w:tc>
          <w:tcPr>
            <w:tcW w:w="1329" w:type="pct"/>
            <w:vMerge w:val="continue"/>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p>
        </w:tc>
        <w:tc>
          <w:tcPr>
            <w:tcW w:w="1347" w:type="pct"/>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b/>
                <w:color w:val="000000" w:themeColor="text1"/>
                <w:kern w:val="2"/>
                <w:sz w:val="21"/>
                <w14:textFill>
                  <w14:solidFill>
                    <w14:schemeClr w14:val="tx1"/>
                  </w14:solidFill>
                </w14:textFill>
              </w:rPr>
              <w:t>面积</w:t>
            </w:r>
            <w:r>
              <w:rPr>
                <w:rFonts w:ascii="Times New Roman" w:hAnsi="Times New Roman"/>
                <w:b/>
                <w:color w:val="000000" w:themeColor="text1"/>
                <w:kern w:val="2"/>
                <w:sz w:val="21"/>
                <w14:textFill>
                  <w14:solidFill>
                    <w14:schemeClr w14:val="tx1"/>
                  </w14:solidFill>
                </w14:textFill>
              </w:rPr>
              <w:t>≥20km</w:t>
            </w:r>
            <w:r>
              <w:rPr>
                <w:rFonts w:ascii="Times New Roman" w:hAnsi="Times New Roman"/>
                <w:b/>
                <w:color w:val="000000" w:themeColor="text1"/>
                <w:kern w:val="2"/>
                <w:sz w:val="21"/>
                <w:vertAlign w:val="superscript"/>
                <w14:textFill>
                  <w14:solidFill>
                    <w14:schemeClr w14:val="tx1"/>
                  </w14:solidFill>
                </w14:textFill>
              </w:rPr>
              <w:t xml:space="preserve">2 </w:t>
            </w:r>
            <w:r>
              <w:rPr>
                <w:rFonts w:ascii="Times New Roman"/>
                <w:b/>
                <w:color w:val="000000" w:themeColor="text1"/>
                <w:kern w:val="2"/>
                <w:sz w:val="21"/>
                <w14:textFill>
                  <w14:solidFill>
                    <w14:schemeClr w14:val="tx1"/>
                  </w14:solidFill>
                </w14:textFill>
              </w:rPr>
              <w:t>或长度</w:t>
            </w:r>
            <w:r>
              <w:rPr>
                <w:rFonts w:ascii="Times New Roman" w:hAnsi="Times New Roman"/>
                <w:b/>
                <w:color w:val="000000" w:themeColor="text1"/>
                <w:kern w:val="2"/>
                <w:sz w:val="21"/>
                <w14:textFill>
                  <w14:solidFill>
                    <w14:schemeClr w14:val="tx1"/>
                  </w14:solidFill>
                </w14:textFill>
              </w:rPr>
              <w:t>≥</w:t>
            </w:r>
          </w:p>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hAnsi="Times New Roman"/>
                <w:b/>
                <w:color w:val="000000" w:themeColor="text1"/>
                <w:kern w:val="2"/>
                <w:sz w:val="21"/>
                <w14:textFill>
                  <w14:solidFill>
                    <w14:schemeClr w14:val="tx1"/>
                  </w14:solidFill>
                </w14:textFill>
              </w:rPr>
              <w:t>100km</w:t>
            </w:r>
          </w:p>
        </w:tc>
        <w:tc>
          <w:tcPr>
            <w:tcW w:w="1188" w:type="pct"/>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b/>
                <w:color w:val="000000" w:themeColor="text1"/>
                <w:kern w:val="2"/>
                <w:sz w:val="21"/>
                <w14:textFill>
                  <w14:solidFill>
                    <w14:schemeClr w14:val="tx1"/>
                  </w14:solidFill>
                </w14:textFill>
              </w:rPr>
              <w:t>面积</w:t>
            </w:r>
            <w:r>
              <w:rPr>
                <w:rFonts w:ascii="Times New Roman" w:hAnsi="Times New Roman"/>
                <w:b/>
                <w:color w:val="000000" w:themeColor="text1"/>
                <w:kern w:val="2"/>
                <w:sz w:val="21"/>
                <w14:textFill>
                  <w14:solidFill>
                    <w14:schemeClr w14:val="tx1"/>
                  </w14:solidFill>
                </w14:textFill>
              </w:rPr>
              <w:t>2km</w:t>
            </w:r>
            <w:r>
              <w:rPr>
                <w:rFonts w:ascii="Times New Roman" w:hAnsi="Times New Roman"/>
                <w:b/>
                <w:color w:val="000000" w:themeColor="text1"/>
                <w:kern w:val="2"/>
                <w:sz w:val="21"/>
                <w:vertAlign w:val="superscript"/>
                <w14:textFill>
                  <w14:solidFill>
                    <w14:schemeClr w14:val="tx1"/>
                  </w14:solidFill>
                </w14:textFill>
              </w:rPr>
              <w:t>2</w:t>
            </w:r>
            <w:r>
              <w:rPr>
                <w:rFonts w:ascii="Times New Roman"/>
                <w:b/>
                <w:color w:val="000000" w:themeColor="text1"/>
                <w:kern w:val="2"/>
                <w:sz w:val="21"/>
                <w14:textFill>
                  <w14:solidFill>
                    <w14:schemeClr w14:val="tx1"/>
                  </w14:solidFill>
                </w14:textFill>
              </w:rPr>
              <w:t>～</w:t>
            </w:r>
            <w:r>
              <w:rPr>
                <w:rFonts w:ascii="Times New Roman" w:hAnsi="Times New Roman"/>
                <w:b/>
                <w:color w:val="000000" w:themeColor="text1"/>
                <w:kern w:val="2"/>
                <w:sz w:val="21"/>
                <w14:textFill>
                  <w14:solidFill>
                    <w14:schemeClr w14:val="tx1"/>
                  </w14:solidFill>
                </w14:textFill>
              </w:rPr>
              <w:t>20km</w:t>
            </w:r>
            <w:r>
              <w:rPr>
                <w:rFonts w:ascii="Times New Roman" w:hAnsi="Times New Roman"/>
                <w:b/>
                <w:color w:val="000000" w:themeColor="text1"/>
                <w:kern w:val="2"/>
                <w:sz w:val="21"/>
                <w:vertAlign w:val="superscript"/>
                <w14:textFill>
                  <w14:solidFill>
                    <w14:schemeClr w14:val="tx1"/>
                  </w14:solidFill>
                </w14:textFill>
              </w:rPr>
              <w:t>2</w:t>
            </w:r>
            <w:r>
              <w:rPr>
                <w:rFonts w:ascii="Times New Roman"/>
                <w:b/>
                <w:color w:val="000000" w:themeColor="text1"/>
                <w:kern w:val="2"/>
                <w:sz w:val="21"/>
                <w14:textFill>
                  <w14:solidFill>
                    <w14:schemeClr w14:val="tx1"/>
                  </w14:solidFill>
                </w14:textFill>
              </w:rPr>
              <w:t>或长度</w:t>
            </w:r>
            <w:r>
              <w:rPr>
                <w:rFonts w:ascii="Times New Roman" w:hAnsi="Times New Roman"/>
                <w:b/>
                <w:color w:val="000000" w:themeColor="text1"/>
                <w:kern w:val="2"/>
                <w:sz w:val="21"/>
                <w14:textFill>
                  <w14:solidFill>
                    <w14:schemeClr w14:val="tx1"/>
                  </w14:solidFill>
                </w14:textFill>
              </w:rPr>
              <w:t>50km</w:t>
            </w:r>
            <w:r>
              <w:rPr>
                <w:rFonts w:ascii="Times New Roman"/>
                <w:b/>
                <w:color w:val="000000" w:themeColor="text1"/>
                <w:kern w:val="2"/>
                <w:sz w:val="21"/>
                <w14:textFill>
                  <w14:solidFill>
                    <w14:schemeClr w14:val="tx1"/>
                  </w14:solidFill>
                </w14:textFill>
              </w:rPr>
              <w:t>～</w:t>
            </w:r>
            <w:r>
              <w:rPr>
                <w:rFonts w:ascii="Times New Roman" w:hAnsi="Times New Roman"/>
                <w:b/>
                <w:color w:val="000000" w:themeColor="text1"/>
                <w:kern w:val="2"/>
                <w:sz w:val="21"/>
                <w14:textFill>
                  <w14:solidFill>
                    <w14:schemeClr w14:val="tx1"/>
                  </w14:solidFill>
                </w14:textFill>
              </w:rPr>
              <w:t>100km</w:t>
            </w:r>
          </w:p>
        </w:tc>
        <w:tc>
          <w:tcPr>
            <w:tcW w:w="1136" w:type="pct"/>
            <w:vAlign w:val="center"/>
          </w:tcPr>
          <w:p>
            <w:pPr>
              <w:pStyle w:val="95"/>
              <w:adjustRightInd w:val="0"/>
              <w:snapToGrid w:val="0"/>
              <w:rPr>
                <w:rFonts w:ascii="Times New Roman" w:hAnsi="Times New Roman"/>
                <w:b/>
                <w:color w:val="000000" w:themeColor="text1"/>
                <w:kern w:val="2"/>
                <w:sz w:val="21"/>
                <w14:textFill>
                  <w14:solidFill>
                    <w14:schemeClr w14:val="tx1"/>
                  </w14:solidFill>
                </w14:textFill>
              </w:rPr>
            </w:pPr>
            <w:r>
              <w:rPr>
                <w:rFonts w:ascii="Times New Roman"/>
                <w:b/>
                <w:color w:val="000000" w:themeColor="text1"/>
                <w:kern w:val="2"/>
                <w:sz w:val="21"/>
                <w14:textFill>
                  <w14:solidFill>
                    <w14:schemeClr w14:val="tx1"/>
                  </w14:solidFill>
                </w14:textFill>
              </w:rPr>
              <w:t>面积</w:t>
            </w:r>
            <w:r>
              <w:rPr>
                <w:rFonts w:ascii="Times New Roman" w:hAnsi="Times New Roman"/>
                <w:b/>
                <w:color w:val="000000" w:themeColor="text1"/>
                <w:kern w:val="2"/>
                <w:sz w:val="21"/>
                <w14:textFill>
                  <w14:solidFill>
                    <w14:schemeClr w14:val="tx1"/>
                  </w14:solidFill>
                </w14:textFill>
              </w:rPr>
              <w:t>≤2km</w:t>
            </w:r>
            <w:r>
              <w:rPr>
                <w:rFonts w:ascii="Times New Roman" w:hAnsi="Times New Roman"/>
                <w:b/>
                <w:color w:val="000000" w:themeColor="text1"/>
                <w:kern w:val="2"/>
                <w:sz w:val="21"/>
                <w:vertAlign w:val="superscript"/>
                <w14:textFill>
                  <w14:solidFill>
                    <w14:schemeClr w14:val="tx1"/>
                  </w14:solidFill>
                </w14:textFill>
              </w:rPr>
              <w:t>2</w:t>
            </w:r>
            <w:r>
              <w:rPr>
                <w:rFonts w:ascii="Times New Roman"/>
                <w:b/>
                <w:color w:val="000000" w:themeColor="text1"/>
                <w:kern w:val="2"/>
                <w:sz w:val="21"/>
                <w14:textFill>
                  <w14:solidFill>
                    <w14:schemeClr w14:val="tx1"/>
                  </w14:solidFill>
                </w14:textFill>
              </w:rPr>
              <w:t>或长度</w:t>
            </w:r>
            <w:r>
              <w:rPr>
                <w:rFonts w:ascii="Times New Roman" w:hAnsi="Times New Roman"/>
                <w:b/>
                <w:color w:val="000000" w:themeColor="text1"/>
                <w:kern w:val="2"/>
                <w:sz w:val="21"/>
                <w14:textFill>
                  <w14:solidFill>
                    <w14:schemeClr w14:val="tx1"/>
                  </w14:solidFill>
                </w14:textFill>
              </w:rPr>
              <w:t>≤50km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 w:hRule="atLeast"/>
          <w:jc w:val="center"/>
        </w:trPr>
        <w:tc>
          <w:tcPr>
            <w:tcW w:w="1329"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特殊生态敏感区</w:t>
            </w:r>
          </w:p>
        </w:tc>
        <w:tc>
          <w:tcPr>
            <w:tcW w:w="1347"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1188"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1136"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1329"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重要生态敏感区</w:t>
            </w:r>
          </w:p>
        </w:tc>
        <w:tc>
          <w:tcPr>
            <w:tcW w:w="1347"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1188"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二级</w:t>
            </w:r>
          </w:p>
        </w:tc>
        <w:tc>
          <w:tcPr>
            <w:tcW w:w="1136"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4" w:hRule="atLeast"/>
          <w:jc w:val="center"/>
        </w:trPr>
        <w:tc>
          <w:tcPr>
            <w:tcW w:w="1329"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一般区域</w:t>
            </w:r>
          </w:p>
        </w:tc>
        <w:tc>
          <w:tcPr>
            <w:tcW w:w="1347"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二级</w:t>
            </w:r>
          </w:p>
        </w:tc>
        <w:tc>
          <w:tcPr>
            <w:tcW w:w="1188"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c>
          <w:tcPr>
            <w:tcW w:w="1136" w:type="pct"/>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r>
    </w:tbl>
    <w:p>
      <w:pPr>
        <w:snapToGrid w:val="0"/>
        <w:ind w:firstLine="420" w:firstLineChars="200"/>
        <w:rPr>
          <w:color w:val="000000" w:themeColor="text1"/>
          <w:szCs w:val="21"/>
          <w14:textFill>
            <w14:solidFill>
              <w14:schemeClr w14:val="tx1"/>
            </w14:solidFill>
          </w14:textFill>
        </w:rPr>
      </w:pP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通过对所在区域基本情况的初步分析，该项目占地</w:t>
      </w:r>
      <w:r>
        <w:rPr>
          <w:rFonts w:hint="eastAsia"/>
          <w:color w:val="000000" w:themeColor="text1"/>
          <w:sz w:val="24"/>
          <w:szCs w:val="24"/>
          <w14:textFill>
            <w14:solidFill>
              <w14:schemeClr w14:val="tx1"/>
            </w14:solidFill>
          </w14:textFill>
        </w:rPr>
        <w:t>79.32亩</w:t>
      </w:r>
      <w:r>
        <w:rPr>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工程占地范围</w:t>
      </w:r>
      <w:r>
        <w:rPr>
          <w:color w:val="000000" w:themeColor="text1"/>
          <w:sz w:val="24"/>
          <w14:textFill>
            <w14:solidFill>
              <w14:schemeClr w14:val="tx1"/>
            </w14:solidFill>
          </w14:textFill>
        </w:rPr>
        <w:t>小于2km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，所在区域生物物种多样性和生物量的减少小于50%，项目所在区域土地理化性质以及水体理化性质变化不大，也不属于敏感地区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根据《环境影响评价技术导则生态影响》(HJ19-2011)中4.</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条的有关规定，确定该项目的生态影响评价工作等级为三级</w:t>
      </w:r>
      <w:r>
        <w:rPr>
          <w:color w:val="000000" w:themeColor="text1"/>
          <w:sz w:val="24"/>
          <w:szCs w:val="24"/>
          <w14:textFill>
            <w14:solidFill>
              <w14:schemeClr w14:val="tx1"/>
            </w14:solidFill>
          </w14:textFill>
        </w:rPr>
        <w:t>，具体判定依据见表2-24。</w:t>
      </w:r>
    </w:p>
    <w:p>
      <w:pPr>
        <w:pStyle w:val="87"/>
        <w:spacing w:line="360" w:lineRule="auto"/>
        <w:rPr>
          <w:rFonts w:ascii="Times New Roman" w:hAnsi="Times New Roman"/>
          <w:b w:val="0"/>
          <w:color w:val="000000" w:themeColor="text1"/>
          <w14:textFill>
            <w14:solidFill>
              <w14:schemeClr w14:val="tx1"/>
            </w14:solidFill>
          </w14:textFill>
        </w:rPr>
      </w:pPr>
      <w:r>
        <w:rPr>
          <w:rFonts w:ascii="Times New Roman"/>
          <w:color w:val="000000" w:themeColor="text1"/>
          <w14:textFill>
            <w14:solidFill>
              <w14:schemeClr w14:val="tx1"/>
            </w14:solidFill>
          </w14:textFill>
        </w:rPr>
        <w:t>表</w:t>
      </w:r>
      <w:r>
        <w:rPr>
          <w:rFonts w:ascii="Times New Roman" w:hAnsi="Times New Roman"/>
          <w:color w:val="000000" w:themeColor="text1"/>
          <w14:textFill>
            <w14:solidFill>
              <w14:schemeClr w14:val="tx1"/>
            </w14:solidFill>
          </w14:textFill>
        </w:rPr>
        <w:t xml:space="preserve">2-24  </w:t>
      </w:r>
      <w:r>
        <w:rPr>
          <w:rFonts w:ascii="Times New Roman"/>
          <w:color w:val="000000" w:themeColor="text1"/>
          <w14:textFill>
            <w14:solidFill>
              <w14:schemeClr w14:val="tx1"/>
            </w14:solidFill>
          </w14:textFill>
        </w:rPr>
        <w:t>生态影响评价工作等级划分表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368"/>
        <w:gridCol w:w="2401"/>
        <w:gridCol w:w="2117"/>
        <w:gridCol w:w="2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 w:hRule="atLeast"/>
          <w:jc w:val="center"/>
        </w:trPr>
        <w:tc>
          <w:tcPr>
            <w:tcW w:w="2368" w:type="dxa"/>
            <w:vMerge w:val="restart"/>
            <w:vAlign w:val="center"/>
          </w:tcPr>
          <w:p>
            <w:pPr>
              <w:pStyle w:val="95"/>
              <w:adjustRightInd w:val="0"/>
              <w:snapToGrid w:val="0"/>
              <w:rPr>
                <w:b/>
                <w:bCs/>
                <w:color w:val="000000" w:themeColor="text1"/>
                <w:kern w:val="2"/>
                <w:sz w:val="21"/>
                <w14:textFill>
                  <w14:solidFill>
                    <w14:schemeClr w14:val="tx1"/>
                  </w14:solidFill>
                </w14:textFill>
              </w:rPr>
            </w:pPr>
            <w:r>
              <w:rPr>
                <w:b/>
                <w:bCs/>
                <w:color w:val="000000" w:themeColor="text1"/>
                <w:kern w:val="2"/>
                <w:sz w:val="21"/>
                <w14:textFill>
                  <w14:solidFill>
                    <w14:schemeClr w14:val="tx1"/>
                  </w14:solidFill>
                </w14:textFill>
              </w:rPr>
              <w:t>影响区域生态敏感性</w:t>
            </w:r>
          </w:p>
        </w:tc>
        <w:tc>
          <w:tcPr>
            <w:tcW w:w="6542" w:type="dxa"/>
            <w:gridSpan w:val="3"/>
            <w:vAlign w:val="center"/>
          </w:tcPr>
          <w:p>
            <w:pPr>
              <w:pStyle w:val="95"/>
              <w:adjustRightInd w:val="0"/>
              <w:snapToGrid w:val="0"/>
              <w:rPr>
                <w:b/>
                <w:bCs/>
                <w:color w:val="000000" w:themeColor="text1"/>
                <w:kern w:val="2"/>
                <w:sz w:val="21"/>
                <w14:textFill>
                  <w14:solidFill>
                    <w14:schemeClr w14:val="tx1"/>
                  </w14:solidFill>
                </w14:textFill>
              </w:rPr>
            </w:pPr>
            <w:r>
              <w:rPr>
                <w:b/>
                <w:bCs/>
                <w:color w:val="000000" w:themeColor="text1"/>
                <w:kern w:val="2"/>
                <w:sz w:val="21"/>
                <w14:textFill>
                  <w14:solidFill>
                    <w14:schemeClr w14:val="tx1"/>
                  </w14:solidFill>
                </w14:textFill>
              </w:rPr>
              <w:t>工程占地范围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 w:hRule="atLeast"/>
          <w:jc w:val="center"/>
        </w:trPr>
        <w:tc>
          <w:tcPr>
            <w:tcW w:w="2368" w:type="dxa"/>
            <w:vMerge w:val="continue"/>
            <w:vAlign w:val="center"/>
          </w:tcPr>
          <w:p>
            <w:pPr>
              <w:pStyle w:val="95"/>
              <w:adjustRightInd w:val="0"/>
              <w:snapToGrid w:val="0"/>
              <w:rPr>
                <w:b/>
                <w:bCs/>
                <w:color w:val="000000" w:themeColor="text1"/>
                <w:kern w:val="2"/>
                <w:sz w:val="21"/>
                <w14:textFill>
                  <w14:solidFill>
                    <w14:schemeClr w14:val="tx1"/>
                  </w14:solidFill>
                </w14:textFill>
              </w:rPr>
            </w:pPr>
          </w:p>
        </w:tc>
        <w:tc>
          <w:tcPr>
            <w:tcW w:w="2401" w:type="dxa"/>
            <w:vAlign w:val="center"/>
          </w:tcPr>
          <w:p>
            <w:pPr>
              <w:pStyle w:val="95"/>
              <w:adjustRightInd w:val="0"/>
              <w:snapToGrid w:val="0"/>
              <w:rPr>
                <w:rFonts w:ascii="Times New Roman" w:hAnsi="Times New Roman"/>
                <w:b/>
                <w:bCs/>
                <w:color w:val="000000" w:themeColor="text1"/>
                <w:kern w:val="2"/>
                <w:sz w:val="21"/>
                <w14:textFill>
                  <w14:solidFill>
                    <w14:schemeClr w14:val="tx1"/>
                  </w14:solidFill>
                </w14:textFill>
              </w:rPr>
            </w:pPr>
            <w:r>
              <w:rPr>
                <w:rFonts w:ascii="Times New Roman"/>
                <w:b/>
                <w:bCs/>
                <w:color w:val="000000" w:themeColor="text1"/>
                <w:kern w:val="2"/>
                <w:sz w:val="21"/>
                <w14:textFill>
                  <w14:solidFill>
                    <w14:schemeClr w14:val="tx1"/>
                  </w14:solidFill>
                </w14:textFill>
              </w:rPr>
              <w:t>面积</w:t>
            </w:r>
            <w:r>
              <w:rPr>
                <w:rFonts w:ascii="Times New Roman" w:hAnsi="Times New Roman"/>
                <w:b/>
                <w:bCs/>
                <w:color w:val="000000" w:themeColor="text1"/>
                <w:kern w:val="2"/>
                <w:sz w:val="21"/>
                <w14:textFill>
                  <w14:solidFill>
                    <w14:schemeClr w14:val="tx1"/>
                  </w14:solidFill>
                </w14:textFill>
              </w:rPr>
              <w:t>≥20km</w:t>
            </w:r>
            <w:r>
              <w:rPr>
                <w:rFonts w:ascii="Times New Roman" w:hAnsi="Times New Roman"/>
                <w:b/>
                <w:bCs/>
                <w:color w:val="000000" w:themeColor="text1"/>
                <w:kern w:val="2"/>
                <w:sz w:val="21"/>
                <w:vertAlign w:val="superscript"/>
                <w14:textFill>
                  <w14:solidFill>
                    <w14:schemeClr w14:val="tx1"/>
                  </w14:solidFill>
                </w14:textFill>
              </w:rPr>
              <w:t xml:space="preserve">2 </w:t>
            </w:r>
            <w:r>
              <w:rPr>
                <w:rFonts w:ascii="Times New Roman"/>
                <w:b/>
                <w:bCs/>
                <w:color w:val="000000" w:themeColor="text1"/>
                <w:kern w:val="2"/>
                <w:sz w:val="21"/>
                <w14:textFill>
                  <w14:solidFill>
                    <w14:schemeClr w14:val="tx1"/>
                  </w14:solidFill>
                </w14:textFill>
              </w:rPr>
              <w:t>或长度</w:t>
            </w:r>
            <w:r>
              <w:rPr>
                <w:rFonts w:ascii="Times New Roman" w:hAnsi="Times New Roman"/>
                <w:b/>
                <w:bCs/>
                <w:color w:val="000000" w:themeColor="text1"/>
                <w:kern w:val="2"/>
                <w:sz w:val="21"/>
                <w14:textFill>
                  <w14:solidFill>
                    <w14:schemeClr w14:val="tx1"/>
                  </w14:solidFill>
                </w14:textFill>
              </w:rPr>
              <w:t>≥</w:t>
            </w:r>
          </w:p>
          <w:p>
            <w:pPr>
              <w:pStyle w:val="95"/>
              <w:adjustRightInd w:val="0"/>
              <w:snapToGrid w:val="0"/>
              <w:rPr>
                <w:rFonts w:ascii="Times New Roman" w:hAnsi="Times New Roman"/>
                <w:b/>
                <w:bCs/>
                <w:color w:val="000000" w:themeColor="text1"/>
                <w:kern w:val="2"/>
                <w:sz w:val="21"/>
                <w14:textFill>
                  <w14:solidFill>
                    <w14:schemeClr w14:val="tx1"/>
                  </w14:solidFill>
                </w14:textFill>
              </w:rPr>
            </w:pPr>
            <w:r>
              <w:rPr>
                <w:rFonts w:ascii="Times New Roman" w:hAnsi="Times New Roman"/>
                <w:b/>
                <w:bCs/>
                <w:color w:val="000000" w:themeColor="text1"/>
                <w:kern w:val="2"/>
                <w:sz w:val="21"/>
                <w14:textFill>
                  <w14:solidFill>
                    <w14:schemeClr w14:val="tx1"/>
                  </w14:solidFill>
                </w14:textFill>
              </w:rPr>
              <w:t>100km</w:t>
            </w:r>
          </w:p>
        </w:tc>
        <w:tc>
          <w:tcPr>
            <w:tcW w:w="2117" w:type="dxa"/>
            <w:vAlign w:val="center"/>
          </w:tcPr>
          <w:p>
            <w:pPr>
              <w:pStyle w:val="95"/>
              <w:adjustRightInd w:val="0"/>
              <w:snapToGrid w:val="0"/>
              <w:rPr>
                <w:rFonts w:ascii="Times New Roman" w:hAnsi="Times New Roman"/>
                <w:b/>
                <w:bCs/>
                <w:color w:val="000000" w:themeColor="text1"/>
                <w:kern w:val="2"/>
                <w:sz w:val="21"/>
                <w14:textFill>
                  <w14:solidFill>
                    <w14:schemeClr w14:val="tx1"/>
                  </w14:solidFill>
                </w14:textFill>
              </w:rPr>
            </w:pPr>
            <w:r>
              <w:rPr>
                <w:rFonts w:ascii="Times New Roman"/>
                <w:b/>
                <w:bCs/>
                <w:color w:val="000000" w:themeColor="text1"/>
                <w:kern w:val="2"/>
                <w:sz w:val="21"/>
                <w14:textFill>
                  <w14:solidFill>
                    <w14:schemeClr w14:val="tx1"/>
                  </w14:solidFill>
                </w14:textFill>
              </w:rPr>
              <w:t>面积</w:t>
            </w:r>
            <w:r>
              <w:rPr>
                <w:rFonts w:ascii="Times New Roman" w:hAnsi="Times New Roman"/>
                <w:b/>
                <w:bCs/>
                <w:color w:val="000000" w:themeColor="text1"/>
                <w:kern w:val="2"/>
                <w:sz w:val="21"/>
                <w14:textFill>
                  <w14:solidFill>
                    <w14:schemeClr w14:val="tx1"/>
                  </w14:solidFill>
                </w14:textFill>
              </w:rPr>
              <w:t>2km</w:t>
            </w:r>
            <w:r>
              <w:rPr>
                <w:rFonts w:ascii="Times New Roman" w:hAnsi="Times New Roman"/>
                <w:b/>
                <w:bCs/>
                <w:color w:val="000000" w:themeColor="text1"/>
                <w:kern w:val="2"/>
                <w:sz w:val="21"/>
                <w:vertAlign w:val="superscript"/>
                <w14:textFill>
                  <w14:solidFill>
                    <w14:schemeClr w14:val="tx1"/>
                  </w14:solidFill>
                </w14:textFill>
              </w:rPr>
              <w:t>2</w:t>
            </w:r>
            <w:r>
              <w:rPr>
                <w:rFonts w:ascii="Times New Roman"/>
                <w:b/>
                <w:bCs/>
                <w:color w:val="000000" w:themeColor="text1"/>
                <w:kern w:val="2"/>
                <w:sz w:val="21"/>
                <w14:textFill>
                  <w14:solidFill>
                    <w14:schemeClr w14:val="tx1"/>
                  </w14:solidFill>
                </w14:textFill>
              </w:rPr>
              <w:t>～</w:t>
            </w:r>
            <w:r>
              <w:rPr>
                <w:rFonts w:ascii="Times New Roman" w:hAnsi="Times New Roman"/>
                <w:b/>
                <w:bCs/>
                <w:color w:val="000000" w:themeColor="text1"/>
                <w:kern w:val="2"/>
                <w:sz w:val="21"/>
                <w14:textFill>
                  <w14:solidFill>
                    <w14:schemeClr w14:val="tx1"/>
                  </w14:solidFill>
                </w14:textFill>
              </w:rPr>
              <w:t>20km</w:t>
            </w:r>
            <w:r>
              <w:rPr>
                <w:rFonts w:ascii="Times New Roman" w:hAnsi="Times New Roman"/>
                <w:b/>
                <w:bCs/>
                <w:color w:val="000000" w:themeColor="text1"/>
                <w:kern w:val="2"/>
                <w:sz w:val="21"/>
                <w:vertAlign w:val="superscript"/>
                <w14:textFill>
                  <w14:solidFill>
                    <w14:schemeClr w14:val="tx1"/>
                  </w14:solidFill>
                </w14:textFill>
              </w:rPr>
              <w:t>2</w:t>
            </w:r>
            <w:r>
              <w:rPr>
                <w:rFonts w:ascii="Times New Roman"/>
                <w:b/>
                <w:bCs/>
                <w:color w:val="000000" w:themeColor="text1"/>
                <w:kern w:val="2"/>
                <w:sz w:val="21"/>
                <w14:textFill>
                  <w14:solidFill>
                    <w14:schemeClr w14:val="tx1"/>
                  </w14:solidFill>
                </w14:textFill>
              </w:rPr>
              <w:t>或长度</w:t>
            </w:r>
            <w:r>
              <w:rPr>
                <w:rFonts w:ascii="Times New Roman" w:hAnsi="Times New Roman"/>
                <w:b/>
                <w:bCs/>
                <w:color w:val="000000" w:themeColor="text1"/>
                <w:kern w:val="2"/>
                <w:sz w:val="21"/>
                <w14:textFill>
                  <w14:solidFill>
                    <w14:schemeClr w14:val="tx1"/>
                  </w14:solidFill>
                </w14:textFill>
              </w:rPr>
              <w:t>50km</w:t>
            </w:r>
            <w:r>
              <w:rPr>
                <w:rFonts w:ascii="Times New Roman"/>
                <w:b/>
                <w:bCs/>
                <w:color w:val="000000" w:themeColor="text1"/>
                <w:kern w:val="2"/>
                <w:sz w:val="21"/>
                <w14:textFill>
                  <w14:solidFill>
                    <w14:schemeClr w14:val="tx1"/>
                  </w14:solidFill>
                </w14:textFill>
              </w:rPr>
              <w:t>～</w:t>
            </w:r>
            <w:r>
              <w:rPr>
                <w:rFonts w:ascii="Times New Roman" w:hAnsi="Times New Roman"/>
                <w:b/>
                <w:bCs/>
                <w:color w:val="000000" w:themeColor="text1"/>
                <w:kern w:val="2"/>
                <w:sz w:val="21"/>
                <w14:textFill>
                  <w14:solidFill>
                    <w14:schemeClr w14:val="tx1"/>
                  </w14:solidFill>
                </w14:textFill>
              </w:rPr>
              <w:t>100km</w:t>
            </w:r>
          </w:p>
        </w:tc>
        <w:tc>
          <w:tcPr>
            <w:tcW w:w="2024" w:type="dxa"/>
            <w:vAlign w:val="center"/>
          </w:tcPr>
          <w:p>
            <w:pPr>
              <w:pStyle w:val="95"/>
              <w:adjustRightInd w:val="0"/>
              <w:snapToGrid w:val="0"/>
              <w:rPr>
                <w:rFonts w:ascii="Times New Roman" w:hAnsi="Times New Roman"/>
                <w:b/>
                <w:bCs/>
                <w:color w:val="000000" w:themeColor="text1"/>
                <w:kern w:val="2"/>
                <w:sz w:val="21"/>
                <w14:textFill>
                  <w14:solidFill>
                    <w14:schemeClr w14:val="tx1"/>
                  </w14:solidFill>
                </w14:textFill>
              </w:rPr>
            </w:pPr>
            <w:r>
              <w:rPr>
                <w:rFonts w:ascii="Times New Roman"/>
                <w:b/>
                <w:bCs/>
                <w:color w:val="000000" w:themeColor="text1"/>
                <w:kern w:val="2"/>
                <w:sz w:val="21"/>
                <w14:textFill>
                  <w14:solidFill>
                    <w14:schemeClr w14:val="tx1"/>
                  </w14:solidFill>
                </w14:textFill>
              </w:rPr>
              <w:t>面积</w:t>
            </w:r>
            <w:r>
              <w:rPr>
                <w:rFonts w:ascii="Times New Roman" w:hAnsi="Times New Roman"/>
                <w:b/>
                <w:bCs/>
                <w:color w:val="000000" w:themeColor="text1"/>
                <w:kern w:val="2"/>
                <w:sz w:val="21"/>
                <w14:textFill>
                  <w14:solidFill>
                    <w14:schemeClr w14:val="tx1"/>
                  </w14:solidFill>
                </w14:textFill>
              </w:rPr>
              <w:t>≤2km</w:t>
            </w:r>
            <w:r>
              <w:rPr>
                <w:rFonts w:ascii="Times New Roman" w:hAnsi="Times New Roman"/>
                <w:b/>
                <w:bCs/>
                <w:color w:val="000000" w:themeColor="text1"/>
                <w:kern w:val="2"/>
                <w:sz w:val="21"/>
                <w:vertAlign w:val="superscript"/>
                <w14:textFill>
                  <w14:solidFill>
                    <w14:schemeClr w14:val="tx1"/>
                  </w14:solidFill>
                </w14:textFill>
              </w:rPr>
              <w:t>2</w:t>
            </w:r>
            <w:r>
              <w:rPr>
                <w:rFonts w:ascii="Times New Roman"/>
                <w:b/>
                <w:bCs/>
                <w:color w:val="000000" w:themeColor="text1"/>
                <w:kern w:val="2"/>
                <w:sz w:val="21"/>
                <w14:textFill>
                  <w14:solidFill>
                    <w14:schemeClr w14:val="tx1"/>
                  </w14:solidFill>
                </w14:textFill>
              </w:rPr>
              <w:t>或长度</w:t>
            </w:r>
            <w:r>
              <w:rPr>
                <w:rFonts w:ascii="Times New Roman" w:hAnsi="Times New Roman"/>
                <w:b/>
                <w:bCs/>
                <w:color w:val="000000" w:themeColor="text1"/>
                <w:kern w:val="2"/>
                <w:sz w:val="21"/>
                <w14:textFill>
                  <w14:solidFill>
                    <w14:schemeClr w14:val="tx1"/>
                  </w14:solidFill>
                </w14:textFill>
              </w:rPr>
              <w:t>≤50km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 w:hRule="atLeast"/>
          <w:jc w:val="center"/>
        </w:trPr>
        <w:tc>
          <w:tcPr>
            <w:tcW w:w="2368" w:type="dxa"/>
            <w:vAlign w:val="center"/>
          </w:tcPr>
          <w:p>
            <w:pPr>
              <w:pStyle w:val="95"/>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特殊生态敏感区</w:t>
            </w:r>
          </w:p>
        </w:tc>
        <w:tc>
          <w:tcPr>
            <w:tcW w:w="2401"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2117"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2024"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2368" w:type="dxa"/>
            <w:vAlign w:val="center"/>
          </w:tcPr>
          <w:p>
            <w:pPr>
              <w:pStyle w:val="95"/>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重要生态敏感区</w:t>
            </w:r>
          </w:p>
        </w:tc>
        <w:tc>
          <w:tcPr>
            <w:tcW w:w="2401"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一级</w:t>
            </w:r>
          </w:p>
        </w:tc>
        <w:tc>
          <w:tcPr>
            <w:tcW w:w="2117"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二级</w:t>
            </w:r>
          </w:p>
        </w:tc>
        <w:tc>
          <w:tcPr>
            <w:tcW w:w="2024"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4" w:hRule="atLeast"/>
          <w:jc w:val="center"/>
        </w:trPr>
        <w:tc>
          <w:tcPr>
            <w:tcW w:w="2368" w:type="dxa"/>
            <w:vAlign w:val="center"/>
          </w:tcPr>
          <w:p>
            <w:pPr>
              <w:pStyle w:val="95"/>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一般区域</w:t>
            </w:r>
          </w:p>
        </w:tc>
        <w:tc>
          <w:tcPr>
            <w:tcW w:w="2401"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二级</w:t>
            </w:r>
          </w:p>
        </w:tc>
        <w:tc>
          <w:tcPr>
            <w:tcW w:w="2117"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c>
          <w:tcPr>
            <w:tcW w:w="2024" w:type="dxa"/>
            <w:vAlign w:val="center"/>
          </w:tcPr>
          <w:p>
            <w:pPr>
              <w:pStyle w:val="95"/>
              <w:rPr>
                <w:rFonts w:ascii="Times New Roman" w:hAns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三级</w:t>
            </w:r>
          </w:p>
        </w:tc>
      </w:tr>
    </w:tbl>
    <w:p>
      <w:pPr>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t>评价工作等级汇总</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综上所述，</w:t>
      </w:r>
      <w:r>
        <w:rPr>
          <w:color w:val="000000" w:themeColor="text1"/>
          <w:sz w:val="24"/>
          <w14:textFill>
            <w14:solidFill>
              <w14:schemeClr w14:val="tx1"/>
            </w14:solidFill>
          </w14:textFill>
        </w:rPr>
        <w:t>项目</w:t>
      </w:r>
      <w:r>
        <w:rPr>
          <w:bCs/>
          <w:color w:val="000000" w:themeColor="text1"/>
          <w:sz w:val="24"/>
          <w14:textFill>
            <w14:solidFill>
              <w14:schemeClr w14:val="tx1"/>
            </w14:solidFill>
          </w14:textFill>
        </w:rPr>
        <w:t>各环境要素评价工作等级见表2-25。</w:t>
      </w:r>
    </w:p>
    <w:p>
      <w:pPr>
        <w:adjustRightInd w:val="0"/>
        <w:snapToGrid w:val="0"/>
        <w:spacing w:line="360" w:lineRule="auto"/>
        <w:ind w:firstLine="1918" w:firstLineChars="796"/>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表2-25  各环境要素评价工作等级划分结果汇总</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1418"/>
        <w:gridCol w:w="59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1675" w:type="dxa"/>
            <w:vAlign w:val="center"/>
          </w:tcPr>
          <w:p>
            <w:pPr>
              <w:autoSpaceDE w:val="0"/>
              <w:autoSpaceDN w:val="0"/>
              <w:adjustRightInd w:val="0"/>
              <w:snapToGrid w:val="0"/>
              <w:spacing w:line="260" w:lineRule="exact"/>
              <w:jc w:val="center"/>
              <w:rPr>
                <w:b/>
                <w:bCs/>
                <w:snapToGrid w:val="0"/>
                <w:color w:val="000000" w:themeColor="text1"/>
                <w:szCs w:val="21"/>
                <w:lang w:val="zh-CN"/>
                <w14:textFill>
                  <w14:solidFill>
                    <w14:schemeClr w14:val="tx1"/>
                  </w14:solidFill>
                </w14:textFill>
              </w:rPr>
            </w:pPr>
            <w:r>
              <w:rPr>
                <w:b/>
                <w:bCs/>
                <w:snapToGrid w:val="0"/>
                <w:color w:val="000000" w:themeColor="text1"/>
                <w:szCs w:val="21"/>
                <w:lang w:val="zh-CN"/>
                <w14:textFill>
                  <w14:solidFill>
                    <w14:schemeClr w14:val="tx1"/>
                  </w14:solidFill>
                </w14:textFill>
              </w:rPr>
              <w:t>评价内容</w:t>
            </w:r>
          </w:p>
        </w:tc>
        <w:tc>
          <w:tcPr>
            <w:tcW w:w="1418" w:type="dxa"/>
            <w:vAlign w:val="center"/>
          </w:tcPr>
          <w:p>
            <w:pPr>
              <w:autoSpaceDE w:val="0"/>
              <w:autoSpaceDN w:val="0"/>
              <w:adjustRightInd w:val="0"/>
              <w:snapToGrid w:val="0"/>
              <w:spacing w:line="260" w:lineRule="exact"/>
              <w:jc w:val="center"/>
              <w:rPr>
                <w:b/>
                <w:bCs/>
                <w:snapToGrid w:val="0"/>
                <w:color w:val="000000" w:themeColor="text1"/>
                <w:szCs w:val="21"/>
                <w:lang w:val="zh-CN"/>
                <w14:textFill>
                  <w14:solidFill>
                    <w14:schemeClr w14:val="tx1"/>
                  </w14:solidFill>
                </w14:textFill>
              </w:rPr>
            </w:pPr>
            <w:r>
              <w:rPr>
                <w:b/>
                <w:bCs/>
                <w:snapToGrid w:val="0"/>
                <w:color w:val="000000" w:themeColor="text1"/>
                <w:szCs w:val="21"/>
                <w:lang w:val="zh-CN"/>
                <w14:textFill>
                  <w14:solidFill>
                    <w14:schemeClr w14:val="tx1"/>
                  </w14:solidFill>
                </w14:textFill>
              </w:rPr>
              <w:t>工作等级</w:t>
            </w:r>
          </w:p>
        </w:tc>
        <w:tc>
          <w:tcPr>
            <w:tcW w:w="5925" w:type="dxa"/>
            <w:vAlign w:val="center"/>
          </w:tcPr>
          <w:p>
            <w:pPr>
              <w:autoSpaceDE w:val="0"/>
              <w:autoSpaceDN w:val="0"/>
              <w:adjustRightInd w:val="0"/>
              <w:snapToGrid w:val="0"/>
              <w:spacing w:line="260" w:lineRule="exact"/>
              <w:jc w:val="center"/>
              <w:rPr>
                <w:b/>
                <w:bCs/>
                <w:snapToGrid w:val="0"/>
                <w:color w:val="000000" w:themeColor="text1"/>
                <w:szCs w:val="21"/>
                <w:lang w:val="zh-CN"/>
                <w14:textFill>
                  <w14:solidFill>
                    <w14:schemeClr w14:val="tx1"/>
                  </w14:solidFill>
                </w14:textFill>
              </w:rPr>
            </w:pPr>
            <w:r>
              <w:rPr>
                <w:b/>
                <w:bCs/>
                <w:snapToGrid w:val="0"/>
                <w:color w:val="000000" w:themeColor="text1"/>
                <w:szCs w:val="21"/>
                <w:lang w:val="zh-CN"/>
                <w14:textFill>
                  <w14:solidFill>
                    <w14:schemeClr w14:val="tx1"/>
                  </w14:solidFill>
                </w14:textFill>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环境空气</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14:textFill>
                  <w14:solidFill>
                    <w14:schemeClr w14:val="tx1"/>
                  </w14:solidFill>
                </w14:textFill>
              </w:rPr>
              <w:t>一级</w:t>
            </w:r>
          </w:p>
        </w:tc>
        <w:tc>
          <w:tcPr>
            <w:tcW w:w="5925" w:type="dxa"/>
            <w:vAlign w:val="center"/>
          </w:tcPr>
          <w:p>
            <w:pPr>
              <w:autoSpaceDE w:val="0"/>
              <w:autoSpaceDN w:val="0"/>
              <w:adjustRightInd w:val="0"/>
              <w:snapToGrid w:val="0"/>
              <w:spacing w:line="260" w:lineRule="exact"/>
              <w:rPr>
                <w:bCs/>
                <w:snapToGrid w:val="0"/>
                <w:color w:val="000000" w:themeColor="text1"/>
                <w:szCs w:val="21"/>
                <w:lang w:val="zh-CN"/>
                <w14:textFill>
                  <w14:solidFill>
                    <w14:schemeClr w14:val="tx1"/>
                  </w14:solidFill>
                </w14:textFill>
              </w:rPr>
            </w:pPr>
            <w:r>
              <w:rPr>
                <w:bCs/>
                <w:snapToGrid w:val="0"/>
                <w:color w:val="000000" w:themeColor="text1"/>
                <w:szCs w:val="21"/>
                <w14:textFill>
                  <w14:solidFill>
                    <w14:schemeClr w14:val="tx1"/>
                  </w14:solidFill>
                </w14:textFill>
              </w:rPr>
              <w:t>根据HJ2.2-2018中有关分级判据。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地表水环境</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14:textFill>
                  <w14:solidFill>
                    <w14:schemeClr w14:val="tx1"/>
                  </w14:solidFill>
                </w14:textFill>
              </w:rPr>
              <w:t>三级B</w:t>
            </w:r>
          </w:p>
        </w:tc>
        <w:tc>
          <w:tcPr>
            <w:tcW w:w="5925" w:type="dxa"/>
            <w:vAlign w:val="center"/>
          </w:tcPr>
          <w:p>
            <w:pPr>
              <w:autoSpaceDE w:val="0"/>
              <w:autoSpaceDN w:val="0"/>
              <w:adjustRightInd w:val="0"/>
              <w:snapToGrid w:val="0"/>
              <w:spacing w:line="260" w:lineRule="exact"/>
              <w:rPr>
                <w:bCs/>
                <w:snapToGrid w:val="0"/>
                <w:color w:val="000000" w:themeColor="text1"/>
                <w:szCs w:val="21"/>
                <w:lang w:val="zh-CN"/>
                <w14:textFill>
                  <w14:solidFill>
                    <w14:schemeClr w14:val="tx1"/>
                  </w14:solidFill>
                </w14:textFill>
              </w:rPr>
            </w:pPr>
            <w:r>
              <w:rPr>
                <w:bCs/>
                <w:snapToGrid w:val="0"/>
                <w:color w:val="000000" w:themeColor="text1"/>
                <w:szCs w:val="21"/>
                <w14:textFill>
                  <w14:solidFill>
                    <w14:schemeClr w14:val="tx1"/>
                  </w14:solidFill>
                </w14:textFill>
              </w:rPr>
              <w:t>根据HJ2.3-2018中的有关分级判据。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地下水环境</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三级</w:t>
            </w:r>
          </w:p>
        </w:tc>
        <w:tc>
          <w:tcPr>
            <w:tcW w:w="5925" w:type="dxa"/>
            <w:vAlign w:val="center"/>
          </w:tcPr>
          <w:p>
            <w:pPr>
              <w:autoSpaceDE w:val="0"/>
              <w:autoSpaceDN w:val="0"/>
              <w:adjustRightInd w:val="0"/>
              <w:snapToGrid w:val="0"/>
              <w:spacing w:line="260" w:lineRule="exact"/>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根据HJ</w:t>
            </w:r>
            <w:r>
              <w:rPr>
                <w:color w:val="000000" w:themeColor="text1"/>
                <w:szCs w:val="21"/>
                <w:lang w:val="zh-CN"/>
                <w14:textFill>
                  <w14:solidFill>
                    <w14:schemeClr w14:val="tx1"/>
                  </w14:solidFill>
                </w14:textFill>
              </w:rPr>
              <w:t>610-2016</w:t>
            </w:r>
            <w:r>
              <w:rPr>
                <w:bCs/>
                <w:snapToGrid w:val="0"/>
                <w:color w:val="000000" w:themeColor="text1"/>
                <w:szCs w:val="21"/>
                <w14:textFill>
                  <w14:solidFill>
                    <w14:schemeClr w14:val="tx1"/>
                  </w14:solidFill>
                </w14:textFill>
              </w:rPr>
              <w:t>中的有关分级判据。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声环境</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二级</w:t>
            </w:r>
          </w:p>
        </w:tc>
        <w:tc>
          <w:tcPr>
            <w:tcW w:w="5925" w:type="dxa"/>
            <w:vAlign w:val="center"/>
          </w:tcPr>
          <w:p>
            <w:pPr>
              <w:autoSpaceDE w:val="0"/>
              <w:autoSpaceDN w:val="0"/>
              <w:adjustRightInd w:val="0"/>
              <w:snapToGrid w:val="0"/>
              <w:spacing w:line="260" w:lineRule="exact"/>
              <w:rPr>
                <w:bCs/>
                <w:snapToGrid w:val="0"/>
                <w:color w:val="000000" w:themeColor="text1"/>
                <w:szCs w:val="21"/>
                <w:lang w:val="zh-CN"/>
                <w14:textFill>
                  <w14:solidFill>
                    <w14:schemeClr w14:val="tx1"/>
                  </w14:solidFill>
                </w14:textFill>
              </w:rPr>
            </w:pPr>
            <w:r>
              <w:rPr>
                <w:bCs/>
                <w:snapToGrid w:val="0"/>
                <w:color w:val="000000" w:themeColor="text1"/>
                <w:szCs w:val="21"/>
                <w14:textFill>
                  <w14:solidFill>
                    <w14:schemeClr w14:val="tx1"/>
                  </w14:solidFill>
                </w14:textFill>
              </w:rPr>
              <w:t>根据HJ2.4-2009中的有关分级判据。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风险评价</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rFonts w:hint="eastAsia"/>
                <w:bCs/>
                <w:snapToGrid w:val="0"/>
                <w:color w:val="000000" w:themeColor="text1"/>
                <w:szCs w:val="21"/>
                <w:lang w:val="zh-CN"/>
                <w14:textFill>
                  <w14:solidFill>
                    <w14:schemeClr w14:val="tx1"/>
                  </w14:solidFill>
                </w14:textFill>
              </w:rPr>
              <w:t>简单分析</w:t>
            </w:r>
          </w:p>
        </w:tc>
        <w:tc>
          <w:tcPr>
            <w:tcW w:w="5925" w:type="dxa"/>
            <w:vAlign w:val="center"/>
          </w:tcPr>
          <w:p>
            <w:pPr>
              <w:autoSpaceDE w:val="0"/>
              <w:autoSpaceDN w:val="0"/>
              <w:adjustRightInd w:val="0"/>
              <w:snapToGrid w:val="0"/>
              <w:spacing w:line="260" w:lineRule="exact"/>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根据</w:t>
            </w:r>
            <w:r>
              <w:rPr>
                <w:color w:val="000000" w:themeColor="text1"/>
                <w:szCs w:val="21"/>
                <w14:textFill>
                  <w14:solidFill>
                    <w14:schemeClr w14:val="tx1"/>
                  </w14:solidFill>
                </w14:textFill>
              </w:rPr>
              <w:t>HJ169-2018</w:t>
            </w:r>
            <w:r>
              <w:rPr>
                <w:bCs/>
                <w:snapToGrid w:val="0"/>
                <w:color w:val="000000" w:themeColor="text1"/>
                <w:szCs w:val="21"/>
                <w14:textFill>
                  <w14:solidFill>
                    <w14:schemeClr w14:val="tx1"/>
                  </w14:solidFill>
                </w14:textFill>
              </w:rPr>
              <w:t>中的评价等级确定原则。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5" w:type="dxa"/>
            <w:vAlign w:val="center"/>
          </w:tcPr>
          <w:p>
            <w:pPr>
              <w:topLinePunct/>
              <w:adjustRightInd w:val="0"/>
              <w:snapToGrid w:val="0"/>
              <w:jc w:val="center"/>
              <w:rPr>
                <w:bCs/>
                <w:color w:val="000000" w:themeColor="text1"/>
                <w:szCs w:val="21"/>
                <w:lang w:val="zh-CN"/>
                <w14:textFill>
                  <w14:solidFill>
                    <w14:schemeClr w14:val="tx1"/>
                  </w14:solidFill>
                </w14:textFill>
              </w:rPr>
            </w:pPr>
            <w:r>
              <w:rPr>
                <w:bCs/>
                <w:color w:val="000000" w:themeColor="text1"/>
                <w:szCs w:val="21"/>
                <w:lang w:val="zh-CN"/>
                <w14:textFill>
                  <w14:solidFill>
                    <w14:schemeClr w14:val="tx1"/>
                  </w14:solidFill>
                </w14:textFill>
              </w:rPr>
              <w:t>土壤</w:t>
            </w:r>
          </w:p>
        </w:tc>
        <w:tc>
          <w:tcPr>
            <w:tcW w:w="1418" w:type="dxa"/>
            <w:vAlign w:val="center"/>
          </w:tcPr>
          <w:p>
            <w:pPr>
              <w:topLinePunct/>
              <w:adjustRightInd w:val="0"/>
              <w:snapToGrid w:val="0"/>
              <w:jc w:val="center"/>
              <w:rPr>
                <w:bCs/>
                <w:color w:val="000000" w:themeColor="text1"/>
                <w:szCs w:val="21"/>
                <w:lang w:val="zh-CN"/>
                <w14:textFill>
                  <w14:solidFill>
                    <w14:schemeClr w14:val="tx1"/>
                  </w14:solidFill>
                </w14:textFill>
              </w:rPr>
            </w:pPr>
            <w:r>
              <w:rPr>
                <w:bCs/>
                <w:color w:val="000000" w:themeColor="text1"/>
                <w:szCs w:val="21"/>
                <w:lang w:val="zh-CN"/>
                <w14:textFill>
                  <w14:solidFill>
                    <w14:schemeClr w14:val="tx1"/>
                  </w14:solidFill>
                </w14:textFill>
              </w:rPr>
              <w:t>三级</w:t>
            </w:r>
          </w:p>
        </w:tc>
        <w:tc>
          <w:tcPr>
            <w:tcW w:w="5925" w:type="dxa"/>
            <w:vAlign w:val="center"/>
          </w:tcPr>
          <w:p>
            <w:pPr>
              <w:topLinePunct/>
              <w:adjustRightInd w:val="0"/>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根据HJ964-2018中的有关分级判据。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5"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生态</w:t>
            </w:r>
          </w:p>
        </w:tc>
        <w:tc>
          <w:tcPr>
            <w:tcW w:w="1418" w:type="dxa"/>
            <w:vAlign w:val="center"/>
          </w:tcPr>
          <w:p>
            <w:pPr>
              <w:autoSpaceDE w:val="0"/>
              <w:autoSpaceDN w:val="0"/>
              <w:adjustRightInd w:val="0"/>
              <w:snapToGrid w:val="0"/>
              <w:spacing w:line="260" w:lineRule="exact"/>
              <w:jc w:val="center"/>
              <w:rPr>
                <w:bCs/>
                <w:snapToGrid w:val="0"/>
                <w:color w:val="000000" w:themeColor="text1"/>
                <w:szCs w:val="21"/>
                <w:lang w:val="zh-CN"/>
                <w14:textFill>
                  <w14:solidFill>
                    <w14:schemeClr w14:val="tx1"/>
                  </w14:solidFill>
                </w14:textFill>
              </w:rPr>
            </w:pPr>
            <w:r>
              <w:rPr>
                <w:bCs/>
                <w:snapToGrid w:val="0"/>
                <w:color w:val="000000" w:themeColor="text1"/>
                <w:szCs w:val="21"/>
                <w:lang w:val="zh-CN"/>
                <w14:textFill>
                  <w14:solidFill>
                    <w14:schemeClr w14:val="tx1"/>
                  </w14:solidFill>
                </w14:textFill>
              </w:rPr>
              <w:t>三级</w:t>
            </w:r>
          </w:p>
        </w:tc>
        <w:tc>
          <w:tcPr>
            <w:tcW w:w="5925" w:type="dxa"/>
            <w:vAlign w:val="center"/>
          </w:tcPr>
          <w:p>
            <w:pPr>
              <w:autoSpaceDE w:val="0"/>
              <w:autoSpaceDN w:val="0"/>
              <w:adjustRightInd w:val="0"/>
              <w:snapToGrid w:val="0"/>
              <w:spacing w:line="260" w:lineRule="exact"/>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根据HJ19-2011有关分级判据</w:t>
            </w:r>
          </w:p>
        </w:tc>
      </w:tr>
    </w:tbl>
    <w:p>
      <w:pPr>
        <w:adjustRightInd w:val="0"/>
        <w:snapToGrid w:val="0"/>
        <w:ind w:firstLine="420" w:firstLineChars="200"/>
        <w:rPr>
          <w:color w:val="000000" w:themeColor="text1"/>
          <w:szCs w:val="21"/>
          <w14:textFill>
            <w14:solidFill>
              <w14:schemeClr w14:val="tx1"/>
            </w14:solidFill>
          </w14:textFill>
        </w:rPr>
      </w:pPr>
      <w:bookmarkStart w:id="61" w:name="_Toc295224017"/>
      <w:bookmarkStart w:id="62" w:name="_Toc292963032"/>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63" w:name="_Toc35728713"/>
      <w:bookmarkStart w:id="64" w:name="_Toc3960"/>
      <w:r>
        <w:rPr>
          <w:rFonts w:ascii="Times New Roman" w:hAnsi="Times New Roman" w:eastAsia="宋体"/>
          <w:b/>
          <w:color w:val="000000" w:themeColor="text1"/>
          <w:sz w:val="24"/>
          <w:szCs w:val="24"/>
          <w14:textFill>
            <w14:solidFill>
              <w14:schemeClr w14:val="tx1"/>
            </w14:solidFill>
          </w14:textFill>
        </w:rPr>
        <w:t>2.</w:t>
      </w:r>
      <w:r>
        <w:rPr>
          <w:rFonts w:hint="eastAsia" w:ascii="Times New Roman" w:hAnsi="Times New Roman" w:eastAsia="宋体"/>
          <w:b/>
          <w:color w:val="000000" w:themeColor="text1"/>
          <w:sz w:val="24"/>
          <w:szCs w:val="24"/>
          <w14:textFill>
            <w14:solidFill>
              <w14:schemeClr w14:val="tx1"/>
            </w14:solidFill>
          </w14:textFill>
        </w:rPr>
        <w:t>6</w:t>
      </w:r>
      <w:r>
        <w:rPr>
          <w:rFonts w:ascii="Times New Roman" w:hAnsi="Times New Roman" w:eastAsia="宋体"/>
          <w:b/>
          <w:color w:val="000000" w:themeColor="text1"/>
          <w:sz w:val="24"/>
          <w:szCs w:val="24"/>
          <w14:textFill>
            <w14:solidFill>
              <w14:schemeClr w14:val="tx1"/>
            </w14:solidFill>
          </w14:textFill>
        </w:rPr>
        <w:t>评价范围、重点及时段</w:t>
      </w:r>
      <w:bookmarkEnd w:id="61"/>
      <w:bookmarkEnd w:id="62"/>
      <w:bookmarkEnd w:id="63"/>
      <w:bookmarkEnd w:id="64"/>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t>.1评价范围</w:t>
      </w:r>
    </w:p>
    <w:p>
      <w:pPr>
        <w:adjustRightInd w:val="0"/>
        <w:snapToGrid w:val="0"/>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根据项目的规模和特点，结合当地环境特征，评价范围确定如下：</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(1)环境空气</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根据HJ2.2-2018导则要求，并考虑评价区地形及地理特征、敏感点分布情况，确定大气评价范围为以污染源为中心，5km×5km矩形</w:t>
      </w:r>
      <w:r>
        <w:rPr>
          <w:rFonts w:hint="eastAsia"/>
          <w:bCs/>
          <w:color w:val="000000" w:themeColor="text1"/>
          <w:sz w:val="24"/>
          <w14:textFill>
            <w14:solidFill>
              <w14:schemeClr w14:val="tx1"/>
            </w14:solidFill>
          </w14:textFill>
        </w:rPr>
        <w:t>区域。</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(2)噪声</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评价范围为厂界外</w:t>
      </w:r>
      <w:r>
        <w:rPr>
          <w:bCs/>
          <w:color w:val="000000" w:themeColor="text1"/>
          <w:sz w:val="24"/>
          <w14:textFill>
            <w14:solidFill>
              <w14:schemeClr w14:val="tx1"/>
            </w14:solidFill>
          </w14:textFill>
        </w:rPr>
        <w:t>1m</w:t>
      </w:r>
      <w:r>
        <w:rPr>
          <w:rFonts w:hint="eastAsia"/>
          <w:bCs/>
          <w:color w:val="000000" w:themeColor="text1"/>
          <w:sz w:val="24"/>
          <w14:textFill>
            <w14:solidFill>
              <w14:schemeClr w14:val="tx1"/>
            </w14:solidFill>
          </w14:textFill>
        </w:rPr>
        <w:t>及厂区周围</w:t>
      </w:r>
      <w:r>
        <w:rPr>
          <w:bCs/>
          <w:color w:val="000000" w:themeColor="text1"/>
          <w:sz w:val="24"/>
          <w14:textFill>
            <w14:solidFill>
              <w14:schemeClr w14:val="tx1"/>
            </w14:solidFill>
          </w14:textFill>
        </w:rPr>
        <w:t>200m</w:t>
      </w:r>
      <w:r>
        <w:rPr>
          <w:rFonts w:hint="eastAsia"/>
          <w:bCs/>
          <w:color w:val="000000" w:themeColor="text1"/>
          <w:sz w:val="24"/>
          <w14:textFill>
            <w14:solidFill>
              <w14:schemeClr w14:val="tx1"/>
            </w14:solidFill>
          </w14:textFill>
        </w:rPr>
        <w:t>范围内的噪声敏感点。</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(3)地表水</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根据项目地所在区域地表水系特点，确定地表水现状评价范围为</w:t>
      </w:r>
      <w:r>
        <w:rPr>
          <w:rFonts w:hint="eastAsia"/>
          <w:color w:val="000000" w:themeColor="text1"/>
          <w:sz w:val="24"/>
          <w:lang w:eastAsia="zh-CN"/>
          <w14:textFill>
            <w14:solidFill>
              <w14:schemeClr w14:val="tx1"/>
            </w14:solidFill>
          </w14:textFill>
        </w:rPr>
        <w:t>北</w:t>
      </w:r>
      <w:r>
        <w:rPr>
          <w:rFonts w:hint="eastAsia"/>
          <w:color w:val="000000" w:themeColor="text1"/>
          <w:sz w:val="24"/>
          <w14:textFill>
            <w14:solidFill>
              <w14:schemeClr w14:val="tx1"/>
            </w14:solidFill>
          </w14:textFill>
        </w:rPr>
        <w:t>河</w:t>
      </w:r>
      <w:r>
        <w:rPr>
          <w:color w:val="000000" w:themeColor="text1"/>
          <w:sz w:val="24"/>
          <w14:textFill>
            <w14:solidFill>
              <w14:schemeClr w14:val="tx1"/>
            </w14:solidFill>
          </w14:textFill>
        </w:rPr>
        <w:t>。</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(4)地下水</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根据《环境影响评价技术导则地下水环境》(HJ610-2016)表3中规定，三级评价范围≤6km</w:t>
      </w:r>
      <w:r>
        <w:rPr>
          <w:rFonts w:hint="eastAsia"/>
          <w:bCs/>
          <w:color w:val="000000" w:themeColor="text1"/>
          <w:sz w:val="24"/>
          <w:szCs w:val="24"/>
          <w:vertAlign w:val="superscript"/>
          <w14:textFill>
            <w14:solidFill>
              <w14:schemeClr w14:val="tx1"/>
            </w14:solidFill>
          </w14:textFill>
        </w:rPr>
        <w:t>2</w:t>
      </w:r>
      <w:r>
        <w:rPr>
          <w:rFonts w:hint="eastAsia"/>
          <w:bCs/>
          <w:color w:val="000000" w:themeColor="text1"/>
          <w:sz w:val="24"/>
          <w:szCs w:val="24"/>
          <w14:textFill>
            <w14:solidFill>
              <w14:schemeClr w14:val="tx1"/>
            </w14:solidFill>
          </w14:textFill>
        </w:rPr>
        <w:t>，故本次地下水评价范围按6km</w:t>
      </w:r>
      <w:r>
        <w:rPr>
          <w:rFonts w:hint="eastAsia"/>
          <w:bCs/>
          <w:color w:val="000000" w:themeColor="text1"/>
          <w:sz w:val="24"/>
          <w:szCs w:val="24"/>
          <w:vertAlign w:val="superscript"/>
          <w14:textFill>
            <w14:solidFill>
              <w14:schemeClr w14:val="tx1"/>
            </w14:solidFill>
          </w14:textFill>
        </w:rPr>
        <w:t>2</w:t>
      </w:r>
      <w:r>
        <w:rPr>
          <w:rFonts w:hint="eastAsia"/>
          <w:bCs/>
          <w:color w:val="000000" w:themeColor="text1"/>
          <w:sz w:val="24"/>
          <w:szCs w:val="24"/>
          <w14:textFill>
            <w14:solidFill>
              <w14:schemeClr w14:val="tx1"/>
            </w14:solidFill>
          </w14:textFill>
        </w:rPr>
        <w:t>(3km×2km)计，评价范围为</w:t>
      </w: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为中心</w:t>
      </w:r>
      <w:r>
        <w:rPr>
          <w:bCs/>
          <w:color w:val="000000" w:themeColor="text1"/>
          <w:sz w:val="24"/>
          <w14:textFill>
            <w14:solidFill>
              <w14:schemeClr w14:val="tx1"/>
            </w14:solidFill>
          </w14:textFill>
        </w:rPr>
        <w:t>上游1km，下游2km及两侧1km范围。</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(5)土壤</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根据《环境影响评价技术导则-土壤环境(试行)》</w:t>
      </w:r>
      <w:r>
        <w:rPr>
          <w:color w:val="000000" w:themeColor="text1"/>
          <w:sz w:val="24"/>
          <w:lang w:val="zh-CN"/>
          <w14:textFill>
            <w14:solidFill>
              <w14:schemeClr w14:val="tx1"/>
            </w14:solidFill>
          </w14:textFill>
        </w:rPr>
        <w:t>(HJ</w:t>
      </w:r>
      <w:r>
        <w:rPr>
          <w:rFonts w:hint="eastAsia"/>
          <w:color w:val="000000" w:themeColor="text1"/>
          <w:sz w:val="24"/>
          <w:lang w:val="zh-CN"/>
          <w14:textFill>
            <w14:solidFill>
              <w14:schemeClr w14:val="tx1"/>
            </w14:solidFill>
          </w14:textFill>
        </w:rPr>
        <w:t>964</w:t>
      </w:r>
      <w:r>
        <w:rPr>
          <w:color w:val="000000" w:themeColor="text1"/>
          <w:sz w:val="24"/>
          <w:lang w:val="zh-CN"/>
          <w14:textFill>
            <w14:solidFill>
              <w14:schemeClr w14:val="tx1"/>
            </w14:solidFill>
          </w14:textFill>
        </w:rPr>
        <w:t>-201</w:t>
      </w:r>
      <w:r>
        <w:rPr>
          <w:rFonts w:hint="eastAsia"/>
          <w:color w:val="000000" w:themeColor="text1"/>
          <w:sz w:val="24"/>
          <w:lang w:val="zh-CN"/>
          <w14:textFill>
            <w14:solidFill>
              <w14:schemeClr w14:val="tx1"/>
            </w14:solidFill>
          </w14:textFill>
        </w:rPr>
        <w:t>8</w:t>
      </w:r>
      <w:r>
        <w:rPr>
          <w:color w:val="000000" w:themeColor="text1"/>
          <w:sz w:val="24"/>
          <w:lang w:val="zh-CN"/>
          <w14:textFill>
            <w14:solidFill>
              <w14:schemeClr w14:val="tx1"/>
            </w14:solidFill>
          </w14:textFill>
        </w:rPr>
        <w:t>)</w:t>
      </w:r>
      <w:r>
        <w:rPr>
          <w:rFonts w:hint="eastAsia"/>
          <w:color w:val="000000" w:themeColor="text1"/>
          <w:sz w:val="24"/>
          <w:lang w:val="zh-CN"/>
          <w14:textFill>
            <w14:solidFill>
              <w14:schemeClr w14:val="tx1"/>
            </w14:solidFill>
          </w14:textFill>
        </w:rPr>
        <w:t>要求：污染影响型项目三级评价范围为占地范围内及占地范围外</w:t>
      </w:r>
      <w:r>
        <w:rPr>
          <w:rFonts w:hint="eastAsia"/>
          <w:bCs/>
          <w:color w:val="000000" w:themeColor="text1"/>
          <w:sz w:val="24"/>
          <w14:textFill>
            <w14:solidFill>
              <w14:schemeClr w14:val="tx1"/>
            </w14:solidFill>
          </w14:textFill>
        </w:rPr>
        <w:t>0.05km范围(含沼液消纳地)。</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环境</w:t>
      </w:r>
      <w:r>
        <w:rPr>
          <w:b/>
          <w:bCs/>
          <w:color w:val="000000" w:themeColor="text1"/>
          <w:sz w:val="24"/>
          <w14:textFill>
            <w14:solidFill>
              <w14:schemeClr w14:val="tx1"/>
            </w14:solidFill>
          </w14:textFill>
        </w:rPr>
        <w:t>风险</w:t>
      </w:r>
    </w:p>
    <w:p>
      <w:pPr>
        <w:spacing w:after="60" w:line="360" w:lineRule="auto"/>
        <w:ind w:firstLine="480" w:firstLineChars="200"/>
        <w:contextualSpacing/>
        <w:rPr>
          <w:color w:val="000000" w:themeColor="text1"/>
          <w:sz w:val="24"/>
          <w:lang w:bidi="zh-CN"/>
          <w14:textFill>
            <w14:solidFill>
              <w14:schemeClr w14:val="tx1"/>
            </w14:solidFill>
          </w14:textFill>
        </w:rPr>
      </w:pPr>
      <w:r>
        <w:rPr>
          <w:color w:val="000000" w:themeColor="text1"/>
          <w:sz w:val="24"/>
          <w:lang w:bidi="zh-CN"/>
          <w14:textFill>
            <w14:solidFill>
              <w14:schemeClr w14:val="tx1"/>
            </w14:solidFill>
          </w14:textFill>
        </w:rPr>
        <w:t>根据《建设项目环境风险评价技术导则》(HJ169-2018)环境风险评价工作分级规定，确定环境风险评价工作等级为</w:t>
      </w:r>
      <w:r>
        <w:rPr>
          <w:rFonts w:hint="eastAsia"/>
          <w:color w:val="000000" w:themeColor="text1"/>
          <w:sz w:val="24"/>
          <w:lang w:bidi="zh-CN"/>
          <w14:textFill>
            <w14:solidFill>
              <w14:schemeClr w14:val="tx1"/>
            </w14:solidFill>
          </w14:textFill>
        </w:rPr>
        <w:t>简单分析</w:t>
      </w:r>
      <w:r>
        <w:rPr>
          <w:color w:val="000000" w:themeColor="text1"/>
          <w:sz w:val="24"/>
          <w:lang w:bidi="zh-CN"/>
          <w14:textFill>
            <w14:solidFill>
              <w14:schemeClr w14:val="tx1"/>
            </w14:solidFill>
          </w14:textFill>
        </w:rPr>
        <w:t>。</w:t>
      </w:r>
    </w:p>
    <w:p>
      <w:pPr>
        <w:pStyle w:val="92"/>
        <w:spacing w:before="78" w:after="78"/>
        <w:ind w:firstLine="482"/>
        <w:rPr>
          <w:b/>
          <w:color w:val="000000" w:themeColor="text1"/>
          <w14:textFill>
            <w14:solidFill>
              <w14:schemeClr w14:val="tx1"/>
            </w14:solidFill>
          </w14:textFill>
        </w:rPr>
      </w:pPr>
    </w:p>
    <w:p>
      <w:pPr>
        <w:pStyle w:val="92"/>
        <w:spacing w:before="78" w:after="78"/>
        <w:ind w:firstLine="482"/>
        <w:rPr>
          <w:b/>
          <w:color w:val="000000" w:themeColor="text1"/>
          <w14:textFill>
            <w14:solidFill>
              <w14:schemeClr w14:val="tx1"/>
            </w14:solidFill>
          </w14:textFill>
        </w:rPr>
      </w:pPr>
      <w:r>
        <w:rPr>
          <w:b/>
          <w:color w:val="000000" w:themeColor="text1"/>
          <w14:textFill>
            <w14:solidFill>
              <w14:schemeClr w14:val="tx1"/>
            </w14:solidFill>
          </w14:textFill>
        </w:rPr>
        <w:t xml:space="preserve">表2-26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项目评价范围一览表</w:t>
      </w:r>
    </w:p>
    <w:tbl>
      <w:tblPr>
        <w:tblStyle w:val="42"/>
        <w:tblW w:w="89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1"/>
        <w:gridCol w:w="982"/>
        <w:gridCol w:w="958"/>
        <w:gridCol w:w="3417"/>
        <w:gridCol w:w="3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序号</w:t>
            </w:r>
          </w:p>
        </w:tc>
        <w:tc>
          <w:tcPr>
            <w:tcW w:w="982" w:type="dxa"/>
            <w:vAlign w:val="center"/>
          </w:tcPr>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环境</w:t>
            </w:r>
          </w:p>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要素</w:t>
            </w:r>
          </w:p>
        </w:tc>
        <w:tc>
          <w:tcPr>
            <w:tcW w:w="958" w:type="dxa"/>
            <w:vAlign w:val="center"/>
          </w:tcPr>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评价工作等级</w:t>
            </w:r>
          </w:p>
        </w:tc>
        <w:tc>
          <w:tcPr>
            <w:tcW w:w="3417" w:type="dxa"/>
            <w:vAlign w:val="center"/>
          </w:tcPr>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评价范围</w:t>
            </w:r>
          </w:p>
        </w:tc>
        <w:tc>
          <w:tcPr>
            <w:tcW w:w="3019" w:type="dxa"/>
            <w:vAlign w:val="center"/>
          </w:tcPr>
          <w:p>
            <w:pPr>
              <w:pStyle w:val="15"/>
              <w:adjustRightInd w:val="0"/>
              <w:snapToGrid w:val="0"/>
              <w:spacing w:after="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判定来源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大气</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一</w:t>
            </w:r>
            <w:r>
              <w:rPr>
                <w:rFonts w:ascii="Times New Roman" w:hAnsi="Times New Roman"/>
                <w:color w:val="000000" w:themeColor="text1"/>
                <w:sz w:val="21"/>
                <w:szCs w:val="21"/>
                <w14:textFill>
                  <w14:solidFill>
                    <w14:schemeClr w14:val="tx1"/>
                  </w14:solidFill>
                </w14:textFill>
              </w:rPr>
              <w:t>级</w:t>
            </w:r>
          </w:p>
        </w:tc>
        <w:tc>
          <w:tcPr>
            <w:tcW w:w="3417" w:type="dxa"/>
            <w:vAlign w:val="center"/>
          </w:tcPr>
          <w:p>
            <w:pPr>
              <w:pStyle w:val="15"/>
              <w:adjustRightInd w:val="0"/>
              <w:snapToGrid w:val="0"/>
              <w:spacing w:after="0"/>
              <w:jc w:val="center"/>
              <w:rPr>
                <w:rFonts w:ascii="Times New Roman" w:hAnsi="Times New Roman"/>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以污染源为中心，</w:t>
            </w:r>
            <w:r>
              <w:rPr>
                <w:rFonts w:ascii="Times New Roman" w:hAnsi="Times New Roman"/>
                <w:bCs/>
                <w:color w:val="000000" w:themeColor="text1"/>
                <w:sz w:val="21"/>
                <w:szCs w:val="21"/>
                <w14:textFill>
                  <w14:solidFill>
                    <w14:schemeClr w14:val="tx1"/>
                  </w14:solidFill>
                </w14:textFill>
              </w:rPr>
              <w:t>5km×5km</w:t>
            </w:r>
          </w:p>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矩形</w:t>
            </w:r>
            <w:r>
              <w:rPr>
                <w:rFonts w:hint="eastAsia"/>
                <w:bCs/>
                <w:color w:val="000000" w:themeColor="text1"/>
                <w:sz w:val="21"/>
                <w:szCs w:val="21"/>
                <w14:textFill>
                  <w14:solidFill>
                    <w14:schemeClr w14:val="tx1"/>
                  </w14:solidFill>
                </w14:textFill>
              </w:rPr>
              <w:t>区域</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《环境影响评价技术导则大气环境》(HJ2.2-2018)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地表水</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三级B</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废水不外排，主要进行水污染控制和水污染影响减缓措施有效性评价</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《环境影响评价技术导则地表水环境》(HJ2.3-2018)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地下水</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三级</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项目选址6km</w:t>
            </w:r>
            <w:r>
              <w:rPr>
                <w:rFonts w:hint="eastAsia" w:ascii="Times New Roman" w:hAnsi="Times New Roman"/>
                <w:color w:val="000000" w:themeColor="text1"/>
                <w:sz w:val="21"/>
                <w:szCs w:val="21"/>
                <w:vertAlign w:val="superscript"/>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范围以内</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《环境影响评价技术导则地下水环境》(HJ610-2016)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声环境</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二级</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项目场界外200m范围</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《环境影响评价技术导则声环境》(HJ2.4-2009)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5</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生态</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三</w:t>
            </w:r>
            <w:r>
              <w:rPr>
                <w:rFonts w:ascii="Times New Roman" w:hAnsi="Times New Roman"/>
                <w:color w:val="000000" w:themeColor="text1"/>
                <w:sz w:val="21"/>
                <w:szCs w:val="21"/>
                <w14:textFill>
                  <w14:solidFill>
                    <w14:schemeClr w14:val="tx1"/>
                  </w14:solidFill>
                </w14:textFill>
              </w:rPr>
              <w:t>级</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w:t>
            </w:r>
            <w:r>
              <w:rPr>
                <w:rFonts w:hint="eastAsia" w:ascii="Times New Roman" w:hAnsi="Times New Roman"/>
                <w:color w:val="000000" w:themeColor="text1"/>
                <w:sz w:val="21"/>
                <w:szCs w:val="21"/>
                <w14:textFill>
                  <w14:solidFill>
                    <w14:schemeClr w14:val="tx1"/>
                  </w14:solidFill>
                </w14:textFill>
              </w:rPr>
              <w:t>场区</w:t>
            </w:r>
            <w:r>
              <w:rPr>
                <w:rFonts w:ascii="Times New Roman" w:hAnsi="Times New Roman"/>
                <w:color w:val="000000" w:themeColor="text1"/>
                <w:sz w:val="21"/>
                <w:szCs w:val="21"/>
                <w14:textFill>
                  <w14:solidFill>
                    <w14:schemeClr w14:val="tx1"/>
                  </w14:solidFill>
                </w14:textFill>
              </w:rPr>
              <w:t>及周边</w:t>
            </w:r>
            <w:r>
              <w:rPr>
                <w:rFonts w:hint="eastAsia" w:ascii="Times New Roman" w:hAnsi="Times New Roman"/>
                <w:color w:val="000000" w:themeColor="text1"/>
                <w:sz w:val="21"/>
                <w:szCs w:val="21"/>
                <w14:textFill>
                  <w14:solidFill>
                    <w14:schemeClr w14:val="tx1"/>
                  </w14:solidFill>
                </w14:textFill>
              </w:rPr>
              <w:t>5</w:t>
            </w:r>
            <w:r>
              <w:rPr>
                <w:rFonts w:ascii="Times New Roman" w:hAnsi="Times New Roman"/>
                <w:color w:val="000000" w:themeColor="text1"/>
                <w:sz w:val="21"/>
                <w:szCs w:val="21"/>
                <w14:textFill>
                  <w14:solidFill>
                    <w14:schemeClr w14:val="tx1"/>
                  </w14:solidFill>
                </w14:textFill>
              </w:rPr>
              <w:t>00m范围</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《环境影响评价技术导则生态影响》(HJ 19-2011)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土壤</w:t>
            </w:r>
          </w:p>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三级</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w:t>
            </w:r>
            <w:r>
              <w:rPr>
                <w:rFonts w:hint="eastAsia" w:ascii="Times New Roman" w:hAnsi="Times New Roman"/>
                <w:color w:val="000000" w:themeColor="text1"/>
                <w:sz w:val="21"/>
                <w:szCs w:val="21"/>
                <w14:textFill>
                  <w14:solidFill>
                    <w14:schemeClr w14:val="tx1"/>
                  </w14:solidFill>
                </w14:textFill>
              </w:rPr>
              <w:t>场区及</w:t>
            </w:r>
            <w:r>
              <w:rPr>
                <w:rFonts w:ascii="Times New Roman" w:hAnsi="Times New Roman"/>
                <w:color w:val="000000" w:themeColor="text1"/>
                <w:sz w:val="21"/>
                <w:szCs w:val="21"/>
                <w14:textFill>
                  <w14:solidFill>
                    <w14:schemeClr w14:val="tx1"/>
                  </w14:solidFill>
                </w14:textFill>
              </w:rPr>
              <w:t>场界外延50m范围</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《环境影响评价技术导则土壤环境(试行)》(HJ 964-2018)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1"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7</w:t>
            </w:r>
          </w:p>
        </w:tc>
        <w:tc>
          <w:tcPr>
            <w:tcW w:w="982"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环境</w:t>
            </w:r>
          </w:p>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风险</w:t>
            </w:r>
          </w:p>
        </w:tc>
        <w:tc>
          <w:tcPr>
            <w:tcW w:w="958"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简单</w:t>
            </w:r>
          </w:p>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分析</w:t>
            </w:r>
          </w:p>
        </w:tc>
        <w:tc>
          <w:tcPr>
            <w:tcW w:w="3417"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分别</w:t>
            </w:r>
            <w:r>
              <w:rPr>
                <w:rFonts w:ascii="Times New Roman" w:hAnsi="Times New Roman"/>
                <w:color w:val="000000" w:themeColor="text1"/>
                <w:sz w:val="21"/>
                <w:szCs w:val="21"/>
                <w14:textFill>
                  <w14:solidFill>
                    <w14:schemeClr w14:val="tx1"/>
                  </w14:solidFill>
                </w14:textFill>
              </w:rPr>
              <w:t>与大气环境、地表水环境和地下水环境评价范围一致</w:t>
            </w:r>
          </w:p>
        </w:tc>
        <w:tc>
          <w:tcPr>
            <w:tcW w:w="3019" w:type="dxa"/>
            <w:vAlign w:val="center"/>
          </w:tcPr>
          <w:p>
            <w:pPr>
              <w:pStyle w:val="15"/>
              <w:adjustRightInd w:val="0"/>
              <w:snapToGrid w:val="0"/>
              <w:spacing w:after="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《建设项目环境风险评价技术导则》(HJ 169-2018)</w:t>
            </w:r>
          </w:p>
        </w:tc>
      </w:tr>
    </w:tbl>
    <w:p>
      <w:pPr>
        <w:adjustRightInd w:val="0"/>
        <w:snapToGrid w:val="0"/>
        <w:spacing w:line="360" w:lineRule="auto"/>
        <w:ind w:firstLine="482" w:firstLineChars="200"/>
        <w:rPr>
          <w:b/>
          <w:color w:val="000000" w:themeColor="text1"/>
          <w:sz w:val="24"/>
          <w14:textFill>
            <w14:solidFill>
              <w14:schemeClr w14:val="tx1"/>
            </w14:solidFill>
          </w14:textFill>
        </w:rPr>
      </w:pP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.2评价重点</w:t>
      </w:r>
    </w:p>
    <w:p>
      <w:pPr>
        <w:adjustRightInd w:val="0"/>
        <w:snapToGrid w:val="0"/>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依据工程的性质和特点及周围环境和环境保护目标分布情况，确定本次评价重点为：工程分析、大气环境影响评价和水环境影响评价、污染治理对策等。</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bCs/>
          <w:color w:val="000000" w:themeColor="text1"/>
          <w:kern w:val="0"/>
          <w:sz w:val="24"/>
          <w:szCs w:val="24"/>
          <w14:textFill>
            <w14:solidFill>
              <w14:schemeClr w14:val="tx1"/>
            </w14:solidFill>
          </w14:textFill>
        </w:rPr>
        <w:t>6</w:t>
      </w:r>
      <w:r>
        <w:rPr>
          <w:b/>
          <w:bCs/>
          <w:color w:val="000000" w:themeColor="text1"/>
          <w:kern w:val="0"/>
          <w:sz w:val="24"/>
          <w:szCs w:val="24"/>
          <w14:textFill>
            <w14:solidFill>
              <w14:schemeClr w14:val="tx1"/>
            </w14:solidFill>
          </w14:textFill>
        </w:rPr>
        <w:t>.3评价时段</w:t>
      </w:r>
    </w:p>
    <w:p>
      <w:pPr>
        <w:adjustRightInd w:val="0"/>
        <w:snapToGrid w:val="0"/>
        <w:spacing w:line="360" w:lineRule="auto"/>
        <w:ind w:firstLine="480" w:firstLineChars="200"/>
        <w:rPr>
          <w:color w:val="000000" w:themeColor="text1"/>
          <w:sz w:val="24"/>
          <w14:textFill>
            <w14:solidFill>
              <w14:schemeClr w14:val="tx1"/>
            </w14:solidFill>
          </w14:textFill>
        </w:rPr>
      </w:pPr>
      <w:bookmarkStart w:id="65" w:name="_Toc248228948"/>
      <w:r>
        <w:rPr>
          <w:color w:val="000000" w:themeColor="text1"/>
          <w:sz w:val="24"/>
          <w14:textFill>
            <w14:solidFill>
              <w14:schemeClr w14:val="tx1"/>
            </w14:solidFill>
          </w14:textFill>
        </w:rPr>
        <w:t>评价时段为施工期、营运期。</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66" w:name="_Toc292963033"/>
      <w:bookmarkStart w:id="67" w:name="_Toc295224018"/>
      <w:bookmarkStart w:id="68" w:name="_Toc35728714"/>
      <w:bookmarkStart w:id="69" w:name="_Toc32237"/>
      <w:r>
        <w:rPr>
          <w:rFonts w:ascii="Times New Roman" w:hAnsi="Times New Roman" w:eastAsia="宋体"/>
          <w:b/>
          <w:color w:val="000000" w:themeColor="text1"/>
          <w:sz w:val="24"/>
          <w:szCs w:val="24"/>
          <w14:textFill>
            <w14:solidFill>
              <w14:schemeClr w14:val="tx1"/>
            </w14:solidFill>
          </w14:textFill>
        </w:rPr>
        <w:t>2.</w:t>
      </w:r>
      <w:r>
        <w:rPr>
          <w:rFonts w:hint="eastAsia" w:ascii="Times New Roman" w:hAnsi="Times New Roman" w:eastAsia="宋体"/>
          <w:b/>
          <w:color w:val="000000" w:themeColor="text1"/>
          <w:sz w:val="24"/>
          <w:szCs w:val="24"/>
          <w14:textFill>
            <w14:solidFill>
              <w14:schemeClr w14:val="tx1"/>
            </w14:solidFill>
          </w14:textFill>
        </w:rPr>
        <w:t>7</w:t>
      </w:r>
      <w:r>
        <w:rPr>
          <w:rFonts w:ascii="Times New Roman" w:hAnsi="Times New Roman" w:eastAsia="宋体"/>
          <w:b/>
          <w:color w:val="000000" w:themeColor="text1"/>
          <w:sz w:val="24"/>
          <w:szCs w:val="24"/>
          <w14:textFill>
            <w14:solidFill>
              <w14:schemeClr w14:val="tx1"/>
            </w14:solidFill>
          </w14:textFill>
        </w:rPr>
        <w:t>控制污染与环境保护目标</w:t>
      </w:r>
      <w:bookmarkEnd w:id="65"/>
      <w:bookmarkEnd w:id="66"/>
      <w:bookmarkEnd w:id="67"/>
      <w:bookmarkEnd w:id="68"/>
      <w:bookmarkEnd w:id="69"/>
    </w:p>
    <w:p>
      <w:pPr>
        <w:adjustRightInd w:val="0"/>
        <w:snapToGrid w:val="0"/>
        <w:spacing w:line="360" w:lineRule="auto"/>
        <w:ind w:firstLine="482" w:firstLineChars="200"/>
        <w:rPr>
          <w:b/>
          <w:bCs/>
          <w:color w:val="000000" w:themeColor="text1"/>
          <w:sz w:val="28"/>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.1污染控制目标</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根据国家有关污染控制标准，结合项目所在地周围自然环境及社会设施现状调查结果，</w:t>
      </w:r>
      <w:r>
        <w:rPr>
          <w:color w:val="000000" w:themeColor="text1"/>
          <w:kern w:val="0"/>
          <w:sz w:val="24"/>
          <w:lang w:val="zh-CN"/>
          <w14:textFill>
            <w14:solidFill>
              <w14:schemeClr w14:val="tx1"/>
            </w14:solidFill>
          </w14:textFill>
        </w:rPr>
        <w:t>通过落实各项污染控制措施，</w:t>
      </w:r>
      <w:r>
        <w:rPr>
          <w:color w:val="000000" w:themeColor="text1"/>
          <w:sz w:val="24"/>
          <w14:textFill>
            <w14:solidFill>
              <w14:schemeClr w14:val="tx1"/>
            </w14:solidFill>
          </w14:textFill>
        </w:rPr>
        <w:t>本次项目控制污染目标如下：</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(1)通过各项污染控制措施，确保</w:t>
      </w:r>
      <w:r>
        <w:rPr>
          <w:rFonts w:hint="eastAsia"/>
          <w:color w:val="000000" w:themeColor="text1"/>
          <w:sz w:val="24"/>
          <w14:textFill>
            <w14:solidFill>
              <w14:schemeClr w14:val="tx1"/>
            </w14:solidFill>
          </w14:textFill>
        </w:rPr>
        <w:t>废水经处理后产生的沼液用于农林施肥，不外排；固体废物合理处置，综合利用不外排。</w:t>
      </w:r>
    </w:p>
    <w:p>
      <w:pPr>
        <w:autoSpaceDE w:val="0"/>
        <w:autoSpaceDN w:val="0"/>
        <w:adjustRightInd w:val="0"/>
        <w:snapToGrid w:val="0"/>
        <w:spacing w:line="360" w:lineRule="auto"/>
        <w:ind w:firstLine="480" w:firstLineChars="200"/>
        <w:rPr>
          <w:color w:val="000000" w:themeColor="text1"/>
          <w:kern w:val="0"/>
          <w:sz w:val="24"/>
          <w:szCs w:val="24"/>
          <w:lang w:val="zh-CN"/>
          <w14:textFill>
            <w14:solidFill>
              <w14:schemeClr w14:val="tx1"/>
            </w14:solidFill>
          </w14:textFill>
        </w:rPr>
      </w:pPr>
      <w:r>
        <w:rPr>
          <w:color w:val="000000" w:themeColor="text1"/>
          <w:sz w:val="24"/>
          <w:szCs w:val="24"/>
          <w14:textFill>
            <w14:solidFill>
              <w14:schemeClr w14:val="tx1"/>
            </w14:solidFill>
          </w14:textFill>
        </w:rPr>
        <w:t>(2)确保项目投产后的废气中臭气浓度控制在《畜禽养殖业污染物排放标准》(GB18596-2001)中集约化畜禽养殖恶臭污染物排放标准内；NH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S控制在《恶臭污染物排放标准》(GB14554-93)厂界二级标准内</w:t>
      </w:r>
      <w:r>
        <w:rPr>
          <w:rFonts w:hint="eastAsia"/>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食堂油烟执行</w:t>
      </w:r>
      <w:r>
        <w:rPr>
          <w:color w:val="000000" w:themeColor="text1"/>
          <w:sz w:val="24"/>
          <w:szCs w:val="28"/>
          <w14:textFill>
            <w14:solidFill>
              <w14:schemeClr w14:val="tx1"/>
            </w14:solidFill>
          </w14:textFill>
        </w:rPr>
        <w:t>《饮食业油烟排放标准》(GB18483-2001)</w:t>
      </w:r>
      <w:r>
        <w:rPr>
          <w:rFonts w:hint="eastAsia"/>
          <w:color w:val="000000" w:themeColor="text1"/>
          <w:sz w:val="24"/>
          <w:szCs w:val="28"/>
          <w14:textFill>
            <w14:solidFill>
              <w14:schemeClr w14:val="tx1"/>
            </w14:solidFill>
          </w14:textFill>
        </w:rPr>
        <w:t>；</w:t>
      </w:r>
      <w:r>
        <w:rPr>
          <w:rFonts w:hint="eastAsia"/>
          <w:bCs/>
          <w:color w:val="000000" w:themeColor="text1"/>
          <w:sz w:val="24"/>
          <w:szCs w:val="28"/>
          <w14:textFill>
            <w14:solidFill>
              <w14:schemeClr w14:val="tx1"/>
            </w14:solidFill>
          </w14:textFill>
        </w:rPr>
        <w:t>沼气放空燃烧废气执行《大气污染物综合排放标准》</w:t>
      </w:r>
      <w:r>
        <w:rPr>
          <w:bCs/>
          <w:color w:val="000000" w:themeColor="text1"/>
          <w:sz w:val="24"/>
          <w:szCs w:val="28"/>
          <w14:textFill>
            <w14:solidFill>
              <w14:schemeClr w14:val="tx1"/>
            </w14:solidFill>
          </w14:textFill>
        </w:rPr>
        <w:t>(GB16297-1996)</w:t>
      </w:r>
      <w:r>
        <w:rPr>
          <w:rFonts w:hint="eastAsia"/>
          <w:bCs/>
          <w:color w:val="000000" w:themeColor="text1"/>
          <w:sz w:val="24"/>
          <w:szCs w:val="28"/>
          <w14:textFill>
            <w14:solidFill>
              <w14:schemeClr w14:val="tx1"/>
            </w14:solidFill>
          </w14:textFill>
        </w:rPr>
        <w:t>表</w:t>
      </w:r>
      <w:r>
        <w:rPr>
          <w:bCs/>
          <w:color w:val="000000" w:themeColor="text1"/>
          <w:sz w:val="24"/>
          <w:szCs w:val="28"/>
          <w14:textFill>
            <w14:solidFill>
              <w14:schemeClr w14:val="tx1"/>
            </w14:solidFill>
          </w14:textFill>
        </w:rPr>
        <w:t>2</w:t>
      </w:r>
      <w:r>
        <w:rPr>
          <w:rFonts w:hint="eastAsia"/>
          <w:bCs/>
          <w:color w:val="000000" w:themeColor="text1"/>
          <w:sz w:val="24"/>
          <w:szCs w:val="28"/>
          <w14:textFill>
            <w14:solidFill>
              <w14:schemeClr w14:val="tx1"/>
            </w14:solidFill>
          </w14:textFill>
        </w:rPr>
        <w:t>中无组织排放监控浓度限值；</w:t>
      </w:r>
      <w:r>
        <w:rPr>
          <w:color w:val="000000" w:themeColor="text1"/>
          <w:sz w:val="24"/>
          <w:szCs w:val="24"/>
          <w14:textFill>
            <w14:solidFill>
              <w14:schemeClr w14:val="tx1"/>
            </w14:solidFill>
          </w14:textFill>
        </w:rPr>
        <w:t>废水</w:t>
      </w:r>
      <w:r>
        <w:rPr>
          <w:color w:val="000000" w:themeColor="text1"/>
          <w:sz w:val="24"/>
          <w14:textFill>
            <w14:solidFill>
              <w14:schemeClr w14:val="tx1"/>
            </w14:solidFill>
          </w14:textFill>
        </w:rPr>
        <w:t>不外排</w:t>
      </w:r>
      <w:r>
        <w:rPr>
          <w:rFonts w:hint="eastAsia"/>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厂界噪声达到《工业企业厂界环境噪声排放标准》(GB12348-2008)中2级标准；</w:t>
      </w:r>
      <w:r>
        <w:rPr>
          <w:color w:val="000000" w:themeColor="text1"/>
          <w:kern w:val="0"/>
          <w:sz w:val="24"/>
          <w:szCs w:val="24"/>
          <w:lang w:val="zh-CN"/>
          <w14:textFill>
            <w14:solidFill>
              <w14:schemeClr w14:val="tx1"/>
            </w14:solidFill>
          </w14:textFill>
        </w:rPr>
        <w:t>固体废物综合利用或合理处置。</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.2主要环境保护目标</w:t>
      </w:r>
    </w:p>
    <w:p>
      <w:pPr>
        <w:adjustRightInd w:val="0"/>
        <w:snapToGrid w:val="0"/>
        <w:spacing w:line="360" w:lineRule="auto"/>
        <w:ind w:firstLine="480" w:firstLineChars="200"/>
        <w:rPr>
          <w:rFonts w:eastAsia="楷体_GB2312"/>
          <w:bCs/>
          <w:color w:val="000000" w:themeColor="text1"/>
          <w:sz w:val="28"/>
          <w14:textFill>
            <w14:solidFill>
              <w14:schemeClr w14:val="tx1"/>
            </w14:solidFill>
          </w14:textFill>
        </w:rPr>
      </w:pPr>
      <w:r>
        <w:rPr>
          <w:color w:val="000000" w:themeColor="text1"/>
          <w:sz w:val="24"/>
          <w14:textFill>
            <w14:solidFill>
              <w14:schemeClr w14:val="tx1"/>
            </w14:solidFill>
          </w14:textFill>
        </w:rPr>
        <w:t>(1)环境保护目标</w:t>
      </w:r>
    </w:p>
    <w:p>
      <w:pPr>
        <w:autoSpaceDE w:val="0"/>
        <w:autoSpaceDN w:val="0"/>
        <w:adjustRightInd w:val="0"/>
        <w:snapToGrid w:val="0"/>
        <w:spacing w:line="360" w:lineRule="auto"/>
        <w:ind w:firstLine="480" w:firstLineChars="200"/>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①环境空气：评价区域内环境空气质量满足《环境空气质量标准》(GB3095-2012)</w:t>
      </w:r>
      <w:r>
        <w:rPr>
          <w:rFonts w:hint="eastAsia"/>
          <w:color w:val="000000" w:themeColor="text1"/>
          <w:sz w:val="24"/>
          <w:szCs w:val="24"/>
          <w14:textFill>
            <w14:solidFill>
              <w14:schemeClr w14:val="tx1"/>
            </w14:solidFill>
          </w14:textFill>
        </w:rPr>
        <w:t>及其修改单</w:t>
      </w:r>
      <w:r>
        <w:rPr>
          <w:color w:val="000000" w:themeColor="text1"/>
          <w:kern w:val="0"/>
          <w:sz w:val="24"/>
          <w:lang w:val="zh-CN"/>
          <w14:textFill>
            <w14:solidFill>
              <w14:schemeClr w14:val="tx1"/>
            </w14:solidFill>
          </w14:textFill>
        </w:rPr>
        <w:t>二级标准要求。</w:t>
      </w:r>
    </w:p>
    <w:p>
      <w:pPr>
        <w:autoSpaceDE w:val="0"/>
        <w:autoSpaceDN w:val="0"/>
        <w:adjustRightInd w:val="0"/>
        <w:snapToGrid w:val="0"/>
        <w:spacing w:line="360" w:lineRule="auto"/>
        <w:ind w:firstLine="480" w:firstLineChars="200"/>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②地表水环境：地表水</w:t>
      </w:r>
      <w:r>
        <w:rPr>
          <w:rFonts w:hint="eastAsia"/>
          <w:color w:val="000000" w:themeColor="text1"/>
          <w:kern w:val="0"/>
          <w:sz w:val="24"/>
          <w:lang w:val="zh-CN"/>
          <w14:textFill>
            <w14:solidFill>
              <w14:schemeClr w14:val="tx1"/>
            </w14:solidFill>
          </w14:textFill>
        </w:rPr>
        <w:t>体北河满足</w:t>
      </w:r>
      <w:r>
        <w:rPr>
          <w:color w:val="000000" w:themeColor="text1"/>
          <w:kern w:val="0"/>
          <w:sz w:val="24"/>
          <w:lang w:val="zh-CN"/>
          <w14:textFill>
            <w14:solidFill>
              <w14:schemeClr w14:val="tx1"/>
            </w14:solidFill>
          </w14:textFill>
        </w:rPr>
        <w:t>《地表水环境质量标准》(GB3838-2002)</w:t>
      </w:r>
      <w:r>
        <w:rPr>
          <w:rFonts w:hint="eastAsia" w:ascii="宋体" w:hAnsi="宋体" w:eastAsia="宋体" w:cs="宋体"/>
          <w:color w:val="000000" w:themeColor="text1"/>
          <w:sz w:val="24"/>
          <w14:textFill>
            <w14:solidFill>
              <w14:schemeClr w14:val="tx1"/>
            </w14:solidFill>
          </w14:textFill>
        </w:rPr>
        <w:t>Ⅱ</w:t>
      </w:r>
      <w:r>
        <w:rPr>
          <w:color w:val="000000" w:themeColor="text1"/>
          <w:kern w:val="0"/>
          <w:sz w:val="24"/>
          <w:lang w:val="zh-CN"/>
          <w14:textFill>
            <w14:solidFill>
              <w14:schemeClr w14:val="tx1"/>
            </w14:solidFill>
          </w14:textFill>
        </w:rPr>
        <w:t>类水质标准。</w:t>
      </w:r>
    </w:p>
    <w:p>
      <w:pPr>
        <w:autoSpaceDE w:val="0"/>
        <w:autoSpaceDN w:val="0"/>
        <w:adjustRightInd w:val="0"/>
        <w:snapToGrid w:val="0"/>
        <w:spacing w:line="360" w:lineRule="auto"/>
        <w:ind w:firstLine="480" w:firstLineChars="200"/>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③声环境：满足</w:t>
      </w:r>
      <w:r>
        <w:rPr>
          <w:color w:val="000000" w:themeColor="text1"/>
          <w:sz w:val="24"/>
          <w14:textFill>
            <w14:solidFill>
              <w14:schemeClr w14:val="tx1"/>
            </w14:solidFill>
          </w14:textFill>
        </w:rPr>
        <w:t>《声环境质量标准》(GB3096-2008)中</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类</w:t>
      </w:r>
      <w:r>
        <w:rPr>
          <w:color w:val="000000" w:themeColor="text1"/>
          <w:kern w:val="0"/>
          <w:sz w:val="24"/>
          <w:lang w:val="zh-CN"/>
          <w14:textFill>
            <w14:solidFill>
              <w14:schemeClr w14:val="tx1"/>
            </w14:solidFill>
          </w14:textFill>
        </w:rPr>
        <w:t>标准。</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0"/>
          <w:sz w:val="24"/>
          <w:lang w:val="zh-CN"/>
          <w14:textFill>
            <w14:solidFill>
              <w14:schemeClr w14:val="tx1"/>
            </w14:solidFill>
          </w14:textFill>
        </w:rPr>
        <w:t>④地下水环境：项目场地及上下游区域满足</w:t>
      </w:r>
      <w:r>
        <w:rPr>
          <w:color w:val="000000" w:themeColor="text1"/>
          <w:sz w:val="24"/>
          <w14:textFill>
            <w14:solidFill>
              <w14:schemeClr w14:val="tx1"/>
            </w14:solidFill>
          </w14:textFill>
        </w:rPr>
        <w:t>《地下水质量标准》(GB/T14848-2017)Ⅲ类标准。</w:t>
      </w:r>
    </w:p>
    <w:p>
      <w:pPr>
        <w:autoSpaceDE w:val="0"/>
        <w:autoSpaceDN w:val="0"/>
        <w:adjustRightInd w:val="0"/>
        <w:snapToGrid w:val="0"/>
        <w:spacing w:line="360" w:lineRule="auto"/>
        <w:ind w:firstLine="470" w:firstLineChars="196"/>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w:t>
      </w:r>
      <w:r>
        <w:rPr>
          <w:rFonts w:hint="eastAsia"/>
          <w:color w:val="000000" w:themeColor="text1"/>
          <w:kern w:val="0"/>
          <w:sz w:val="24"/>
          <w:lang w:val="zh-CN"/>
          <w14:textFill>
            <w14:solidFill>
              <w14:schemeClr w14:val="tx1"/>
            </w14:solidFill>
          </w14:textFill>
        </w:rPr>
        <w:t>土壤环境：场区满足</w:t>
      </w:r>
      <w:r>
        <w:rPr>
          <w:rFonts w:hint="eastAsia"/>
          <w:bCs/>
          <w:color w:val="000000" w:themeColor="text1"/>
          <w:sz w:val="24"/>
          <w14:textFill>
            <w14:solidFill>
              <w14:schemeClr w14:val="tx1"/>
            </w14:solidFill>
          </w14:textFill>
        </w:rPr>
        <w:t>《土壤环境质量农用地土壤污染风险管控标准》</w:t>
      </w:r>
      <w:r>
        <w:rPr>
          <w:bCs/>
          <w:color w:val="000000" w:themeColor="text1"/>
          <w:sz w:val="24"/>
          <w14:textFill>
            <w14:solidFill>
              <w14:schemeClr w14:val="tx1"/>
            </w14:solidFill>
          </w14:textFill>
        </w:rPr>
        <w:t>(GB15618-2018)</w:t>
      </w:r>
      <w:r>
        <w:rPr>
          <w:rFonts w:hint="eastAsia"/>
          <w:bCs/>
          <w:color w:val="000000" w:themeColor="text1"/>
          <w:sz w:val="24"/>
          <w14:textFill>
            <w14:solidFill>
              <w14:schemeClr w14:val="tx1"/>
            </w14:solidFill>
          </w14:textFill>
        </w:rPr>
        <w:t>标准</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72" w:firstLineChars="196"/>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utoSpaceDE w:val="0"/>
        <w:autoSpaceDN w:val="0"/>
        <w:adjustRightInd w:val="0"/>
        <w:snapToGrid w:val="0"/>
        <w:spacing w:line="360" w:lineRule="auto"/>
        <w:ind w:firstLine="470" w:firstLineChars="196"/>
        <w:rPr>
          <w:color w:val="000000" w:themeColor="text1"/>
          <w:sz w:val="24"/>
          <w14:textFill>
            <w14:solidFill>
              <w14:schemeClr w14:val="tx1"/>
            </w14:solidFill>
          </w14:textFill>
        </w:rPr>
      </w:pPr>
    </w:p>
    <w:p>
      <w:pPr>
        <w:adjustRightInd w:val="0"/>
        <w:snapToGrid w:val="0"/>
        <w:spacing w:line="360" w:lineRule="auto"/>
        <w:jc w:val="left"/>
        <w:rPr>
          <w:color w:val="000000" w:themeColor="text1"/>
          <w:sz w:val="24"/>
          <w:szCs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70" w:name="_Toc30015"/>
      <w:r>
        <w:rPr>
          <w:rFonts w:hint="eastAsia"/>
          <w:bCs w:val="0"/>
          <w:color w:val="000000" w:themeColor="text1"/>
          <w:sz w:val="32"/>
          <w:szCs w:val="32"/>
          <w14:textFill>
            <w14:solidFill>
              <w14:schemeClr w14:val="tx1"/>
            </w14:solidFill>
          </w14:textFill>
        </w:rPr>
        <w:t>3、建设项目工程分析</w:t>
      </w:r>
      <w:bookmarkEnd w:id="70"/>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71" w:name="_Toc17449216"/>
      <w:bookmarkStart w:id="72" w:name="_Toc17142660"/>
      <w:bookmarkStart w:id="73" w:name="_Toc23912"/>
      <w:bookmarkStart w:id="74" w:name="_Toc483994321"/>
      <w:bookmarkStart w:id="75" w:name="_Toc495421421"/>
      <w:bookmarkStart w:id="76" w:name="_Toc472955347"/>
      <w:r>
        <w:rPr>
          <w:rFonts w:hint="eastAsia" w:ascii="Times New Roman" w:hAnsi="Times New Roman" w:eastAsia="宋体"/>
          <w:b/>
          <w:color w:val="000000" w:themeColor="text1"/>
          <w:sz w:val="24"/>
          <w:szCs w:val="24"/>
          <w14:textFill>
            <w14:solidFill>
              <w14:schemeClr w14:val="tx1"/>
            </w14:solidFill>
          </w14:textFill>
        </w:rPr>
        <w:t>3.1建设项目</w:t>
      </w:r>
      <w:bookmarkEnd w:id="71"/>
      <w:bookmarkEnd w:id="72"/>
      <w:r>
        <w:rPr>
          <w:rFonts w:hint="eastAsia" w:ascii="Times New Roman" w:hAnsi="Times New Roman" w:eastAsia="宋体"/>
          <w:b/>
          <w:color w:val="000000" w:themeColor="text1"/>
          <w:sz w:val="24"/>
          <w:szCs w:val="24"/>
          <w14:textFill>
            <w14:solidFill>
              <w14:schemeClr w14:val="tx1"/>
            </w14:solidFill>
          </w14:textFill>
        </w:rPr>
        <w:t>概况</w:t>
      </w:r>
      <w:bookmarkEnd w:id="73"/>
    </w:p>
    <w:bookmarkEnd w:id="74"/>
    <w:bookmarkEnd w:id="75"/>
    <w:bookmarkEnd w:id="76"/>
    <w:p>
      <w:pPr>
        <w:widowControl/>
        <w:adjustRightInd w:val="0"/>
        <w:snapToGrid w:val="0"/>
        <w:spacing w:line="360" w:lineRule="auto"/>
        <w:ind w:firstLine="482" w:firstLineChars="20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3.1.1</w:t>
      </w:r>
      <w:r>
        <w:rPr>
          <w:b/>
          <w:color w:val="000000" w:themeColor="text1"/>
          <w:kern w:val="44"/>
          <w:sz w:val="24"/>
          <w:szCs w:val="24"/>
          <w14:textFill>
            <w14:solidFill>
              <w14:schemeClr w14:val="tx1"/>
            </w14:solidFill>
          </w14:textFill>
        </w:rPr>
        <w:t>建设项目名称、性质</w:t>
      </w:r>
    </w:p>
    <w:p>
      <w:pPr>
        <w:widowControl/>
        <w:adjustRightInd w:val="0"/>
        <w:snapToGrid w:val="0"/>
        <w:spacing w:line="360" w:lineRule="auto"/>
        <w:ind w:firstLine="482" w:firstLineChars="200"/>
        <w:jc w:val="left"/>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项目名称：</w:t>
      </w:r>
      <w:r>
        <w:rPr>
          <w:rFonts w:hint="eastAsia"/>
          <w:bCs/>
          <w:color w:val="000000" w:themeColor="text1"/>
          <w:sz w:val="24"/>
          <w:szCs w:val="24"/>
          <w14:textFill>
            <w14:solidFill>
              <w14:schemeClr w14:val="tx1"/>
            </w14:solidFill>
          </w14:textFill>
        </w:rPr>
        <w:t>湖北恒发生态农牧有限公司年出栏14000头牲猪养殖建设项目</w:t>
      </w:r>
    </w:p>
    <w:p>
      <w:pPr>
        <w:widowControl/>
        <w:adjustRightInd w:val="0"/>
        <w:snapToGrid w:val="0"/>
        <w:spacing w:line="360" w:lineRule="auto"/>
        <w:ind w:firstLine="482" w:firstLineChars="200"/>
        <w:jc w:val="left"/>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建设单位：</w:t>
      </w:r>
      <w:r>
        <w:rPr>
          <w:rFonts w:hint="eastAsia"/>
          <w:bCs/>
          <w:color w:val="000000" w:themeColor="text1"/>
          <w:sz w:val="24"/>
          <w:szCs w:val="24"/>
          <w14:textFill>
            <w14:solidFill>
              <w14:schemeClr w14:val="tx1"/>
            </w14:solidFill>
          </w14:textFill>
        </w:rPr>
        <w:t>湖北恒发生态农牧有限公司</w:t>
      </w:r>
    </w:p>
    <w:p>
      <w:pPr>
        <w:widowControl/>
        <w:adjustRightInd w:val="0"/>
        <w:snapToGrid w:val="0"/>
        <w:spacing w:line="360" w:lineRule="auto"/>
        <w:ind w:firstLine="482" w:firstLineChars="20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项目性质：</w:t>
      </w:r>
      <w:r>
        <w:rPr>
          <w:rFonts w:hint="eastAsia"/>
          <w:color w:val="000000" w:themeColor="text1"/>
          <w:sz w:val="24"/>
          <w:szCs w:val="24"/>
          <w14:textFill>
            <w14:solidFill>
              <w14:schemeClr w14:val="tx1"/>
            </w14:solidFill>
          </w14:textFill>
        </w:rPr>
        <w:t>新</w:t>
      </w:r>
      <w:r>
        <w:rPr>
          <w:color w:val="000000" w:themeColor="text1"/>
          <w:sz w:val="24"/>
          <w:szCs w:val="24"/>
          <w14:textFill>
            <w14:solidFill>
              <w14:schemeClr w14:val="tx1"/>
            </w14:solidFill>
          </w14:textFill>
        </w:rPr>
        <w:t>建</w:t>
      </w:r>
    </w:p>
    <w:p>
      <w:pPr>
        <w:widowControl/>
        <w:adjustRightInd w:val="0"/>
        <w:snapToGrid w:val="0"/>
        <w:spacing w:line="360" w:lineRule="auto"/>
        <w:ind w:firstLine="482" w:firstLineChars="200"/>
        <w:jc w:val="left"/>
        <w:rPr>
          <w:rFonts w:hint="eastAsia" w:eastAsia="宋体"/>
          <w:color w:val="000000" w:themeColor="text1"/>
          <w:sz w:val="24"/>
          <w:szCs w:val="24"/>
          <w:lang w:eastAsia="zh-CN"/>
          <w14:textFill>
            <w14:solidFill>
              <w14:schemeClr w14:val="tx1"/>
            </w14:solidFill>
          </w14:textFill>
        </w:rPr>
      </w:pPr>
      <w:r>
        <w:rPr>
          <w:rFonts w:hint="eastAsia"/>
          <w:b/>
          <w:color w:val="000000" w:themeColor="text1"/>
          <w:sz w:val="24"/>
          <w:szCs w:val="24"/>
          <w:highlight w:val="none"/>
          <w14:textFill>
            <w14:solidFill>
              <w14:schemeClr w14:val="tx1"/>
            </w14:solidFill>
          </w14:textFill>
        </w:rPr>
        <w:t>法人代表：</w:t>
      </w:r>
      <w:r>
        <w:rPr>
          <w:rFonts w:hint="eastAsia"/>
          <w:snapToGrid w:val="0"/>
          <w:color w:val="000000" w:themeColor="text1"/>
          <w:kern w:val="0"/>
          <w:sz w:val="24"/>
          <w:szCs w:val="24"/>
          <w:highlight w:val="none"/>
          <w:lang w:eastAsia="zh-CN"/>
          <w14:textFill>
            <w14:solidFill>
              <w14:schemeClr w14:val="tx1"/>
            </w14:solidFill>
          </w14:textFill>
        </w:rPr>
        <w:t>蔡恒宝</w:t>
      </w:r>
    </w:p>
    <w:p>
      <w:pPr>
        <w:widowControl/>
        <w:adjustRightInd w:val="0"/>
        <w:snapToGrid w:val="0"/>
        <w:spacing w:line="360" w:lineRule="auto"/>
        <w:ind w:firstLine="482" w:firstLineChars="20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建设地址：</w:t>
      </w:r>
      <w:r>
        <w:rPr>
          <w:rFonts w:hint="eastAsia"/>
          <w:color w:val="000000" w:themeColor="text1"/>
          <w:sz w:val="24"/>
          <w:szCs w:val="24"/>
          <w14:textFill>
            <w14:solidFill>
              <w14:schemeClr w14:val="tx1"/>
            </w14:solidFill>
          </w14:textFill>
        </w:rPr>
        <w:t>建设</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位于谷城县石花镇彪家庙村，周边紧邻农田及林地，</w:t>
      </w:r>
      <w:r>
        <w:rPr>
          <w:color w:val="000000" w:themeColor="text1"/>
          <w:sz w:val="24"/>
          <w14:textFill>
            <w14:solidFill>
              <w14:schemeClr w14:val="tx1"/>
            </w14:solidFill>
          </w14:textFill>
        </w:rPr>
        <w:t>具体位置详见附图1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建设项目地理位置图。</w:t>
      </w:r>
    </w:p>
    <w:p>
      <w:pPr>
        <w:widowControl/>
        <w:adjustRightInd w:val="0"/>
        <w:snapToGrid w:val="0"/>
        <w:spacing w:line="360" w:lineRule="auto"/>
        <w:ind w:firstLine="482" w:firstLineChars="200"/>
        <w:jc w:val="left"/>
        <w:rPr>
          <w:b/>
          <w:bCs/>
          <w:snapToGrid w:val="0"/>
          <w:color w:val="000000" w:themeColor="text1"/>
          <w:kern w:val="0"/>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3.1.2</w:t>
      </w:r>
      <w:r>
        <w:rPr>
          <w:b/>
          <w:bCs/>
          <w:snapToGrid w:val="0"/>
          <w:color w:val="000000" w:themeColor="text1"/>
          <w:kern w:val="0"/>
          <w:sz w:val="24"/>
          <w:szCs w:val="24"/>
          <w14:textFill>
            <w14:solidFill>
              <w14:schemeClr w14:val="tx1"/>
            </w14:solidFill>
          </w14:textFill>
        </w:rPr>
        <w:t>产品方案、生产规模</w:t>
      </w:r>
    </w:p>
    <w:p>
      <w:pPr>
        <w:pStyle w:val="130"/>
        <w:spacing w:line="360" w:lineRule="auto"/>
        <w:ind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根据建设单位养殖规划，养殖场从场外引进</w:t>
      </w:r>
      <w:r>
        <w:rPr>
          <w:rFonts w:hAnsi="宋体"/>
          <w:color w:val="000000" w:themeColor="text1"/>
          <w:sz w:val="24"/>
          <w:szCs w:val="24"/>
          <w14:textFill>
            <w14:solidFill>
              <w14:schemeClr w14:val="tx1"/>
            </w14:solidFill>
          </w14:textFill>
        </w:rPr>
        <w:t>仔猪进行育肥</w:t>
      </w:r>
      <w:r>
        <w:rPr>
          <w:rFonts w:hint="eastAsia" w:hAnsi="宋体"/>
          <w:color w:val="000000" w:themeColor="text1"/>
          <w:sz w:val="24"/>
          <w:szCs w:val="24"/>
          <w14:textFill>
            <w14:solidFill>
              <w14:schemeClr w14:val="tx1"/>
            </w14:solidFill>
          </w14:textFill>
        </w:rPr>
        <w:t>(无保育)</w:t>
      </w:r>
      <w:r>
        <w:rPr>
          <w:rFonts w:hint="eastAsia" w:ascii="Times New Roman" w:hAnsi="Times New Roman"/>
          <w:color w:val="000000" w:themeColor="text1"/>
          <w:sz w:val="24"/>
          <w:szCs w:val="24"/>
          <w14:textFill>
            <w14:solidFill>
              <w14:schemeClr w14:val="tx1"/>
            </w14:solidFill>
          </w14:textFill>
        </w:rPr>
        <w:t>，采用全进全出批次生产模式。生产规模为年存栏生猪7</w:t>
      </w:r>
      <w:r>
        <w:rPr>
          <w:rFonts w:ascii="Times New Roman" w:hAnsi="Times New Roman"/>
          <w:color w:val="000000" w:themeColor="text1"/>
          <w:sz w:val="24"/>
          <w:szCs w:val="24"/>
          <w14:textFill>
            <w14:solidFill>
              <w14:schemeClr w14:val="tx1"/>
            </w14:solidFill>
          </w14:textFill>
        </w:rPr>
        <w:t>000</w:t>
      </w:r>
      <w:r>
        <w:rPr>
          <w:rFonts w:hint="eastAsia" w:ascii="Times New Roman" w:hAnsi="Times New Roman"/>
          <w:color w:val="000000" w:themeColor="text1"/>
          <w:sz w:val="24"/>
          <w:szCs w:val="24"/>
          <w14:textFill>
            <w14:solidFill>
              <w14:schemeClr w14:val="tx1"/>
            </w14:solidFill>
          </w14:textFill>
        </w:rPr>
        <w:t>头，每年育肥猪2批，年出栏生猪14</w:t>
      </w:r>
      <w:r>
        <w:rPr>
          <w:rFonts w:ascii="Times New Roman" w:hAnsi="Times New Roman"/>
          <w:color w:val="000000" w:themeColor="text1"/>
          <w:sz w:val="24"/>
          <w:szCs w:val="24"/>
          <w14:textFill>
            <w14:solidFill>
              <w14:schemeClr w14:val="tx1"/>
            </w14:solidFill>
          </w14:textFill>
        </w:rPr>
        <w:t>000</w:t>
      </w:r>
      <w:r>
        <w:rPr>
          <w:rFonts w:hint="eastAsia" w:ascii="Times New Roman" w:hAnsi="Times New Roman"/>
          <w:color w:val="000000" w:themeColor="text1"/>
          <w:sz w:val="24"/>
          <w:szCs w:val="24"/>
          <w14:textFill>
            <w14:solidFill>
              <w14:schemeClr w14:val="tx1"/>
            </w14:solidFill>
          </w14:textFill>
        </w:rPr>
        <w:t>头。</w:t>
      </w:r>
    </w:p>
    <w:p>
      <w:pPr>
        <w:adjustRightInd w:val="0"/>
        <w:snapToGrid w:val="0"/>
        <w:spacing w:line="360" w:lineRule="auto"/>
        <w:ind w:firstLine="480" w:firstLineChars="200"/>
        <w:rPr>
          <w:bCs/>
          <w:snapToGrid w:val="0"/>
          <w:color w:val="000000" w:themeColor="text1"/>
          <w:kern w:val="0"/>
          <w:sz w:val="24"/>
          <w:szCs w:val="24"/>
          <w14:textFill>
            <w14:solidFill>
              <w14:schemeClr w14:val="tx1"/>
            </w14:solidFill>
          </w14:textFill>
        </w:rPr>
      </w:pPr>
      <w:r>
        <w:rPr>
          <w:rFonts w:hAnsi="宋体"/>
          <w:bCs/>
          <w:color w:val="000000" w:themeColor="text1"/>
          <w:sz w:val="24"/>
          <w14:textFill>
            <w14:solidFill>
              <w14:schemeClr w14:val="tx1"/>
            </w14:solidFill>
          </w14:textFill>
        </w:rPr>
        <w:t>项目各类猪的存栏情况见表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-1</w:t>
      </w:r>
      <w:r>
        <w:rPr>
          <w:rFonts w:hAnsi="宋体"/>
          <w:bCs/>
          <w:color w:val="000000" w:themeColor="text1"/>
          <w:sz w:val="24"/>
          <w14:textFill>
            <w14:solidFill>
              <w14:schemeClr w14:val="tx1"/>
            </w14:solidFill>
          </w14:textFill>
        </w:rPr>
        <w:t>。</w:t>
      </w:r>
    </w:p>
    <w:p>
      <w:pPr>
        <w:adjustRightInd w:val="0"/>
        <w:snapToGrid w:val="0"/>
        <w:spacing w:line="360" w:lineRule="auto"/>
        <w:jc w:val="center"/>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 xml:space="preserve">  </w:t>
      </w:r>
      <w:r>
        <w:rPr>
          <w:rFonts w:hAnsi="宋体"/>
          <w:b/>
          <w:bCs/>
          <w:color w:val="000000" w:themeColor="text1"/>
          <w:sz w:val="24"/>
          <w14:textFill>
            <w14:solidFill>
              <w14:schemeClr w14:val="tx1"/>
            </w14:solidFill>
          </w14:textFill>
        </w:rPr>
        <w:t>项目存栏表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5"/>
        <w:gridCol w:w="1802"/>
        <w:gridCol w:w="1726"/>
        <w:gridCol w:w="2368"/>
        <w:gridCol w:w="23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552" w:type="pct"/>
            <w:vAlign w:val="center"/>
          </w:tcPr>
          <w:p>
            <w:pPr>
              <w:adjustRightInd w:val="0"/>
              <w:snapToGrid w:val="0"/>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序号</w:t>
            </w:r>
          </w:p>
        </w:tc>
        <w:tc>
          <w:tcPr>
            <w:tcW w:w="970" w:type="pct"/>
            <w:vAlign w:val="center"/>
          </w:tcPr>
          <w:p>
            <w:pPr>
              <w:adjustRightInd w:val="0"/>
              <w:snapToGrid w:val="0"/>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类别</w:t>
            </w:r>
          </w:p>
        </w:tc>
        <w:tc>
          <w:tcPr>
            <w:tcW w:w="929" w:type="pct"/>
            <w:vAlign w:val="center"/>
          </w:tcPr>
          <w:p>
            <w:pPr>
              <w:adjustRightInd w:val="0"/>
              <w:snapToGrid w:val="0"/>
              <w:jc w:val="center"/>
              <w:rPr>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年</w:t>
            </w:r>
            <w:r>
              <w:rPr>
                <w:rFonts w:hAnsi="宋体"/>
                <w:b/>
                <w:bCs/>
                <w:color w:val="000000" w:themeColor="text1"/>
                <w:szCs w:val="21"/>
                <w14:textFill>
                  <w14:solidFill>
                    <w14:schemeClr w14:val="tx1"/>
                  </w14:solidFill>
                </w14:textFill>
              </w:rPr>
              <w:t>存栏数量</w:t>
            </w:r>
            <w:r>
              <w:rPr>
                <w:b/>
                <w:bCs/>
                <w:color w:val="000000" w:themeColor="text1"/>
                <w:szCs w:val="21"/>
                <w14:textFill>
                  <w14:solidFill>
                    <w14:schemeClr w14:val="tx1"/>
                  </w14:solidFill>
                </w14:textFill>
              </w:rPr>
              <w:t>(</w:t>
            </w:r>
            <w:r>
              <w:rPr>
                <w:rFonts w:hAnsi="宋体"/>
                <w:b/>
                <w:bCs/>
                <w:color w:val="000000" w:themeColor="text1"/>
                <w:szCs w:val="21"/>
                <w14:textFill>
                  <w14:solidFill>
                    <w14:schemeClr w14:val="tx1"/>
                  </w14:solidFill>
                </w14:textFill>
              </w:rPr>
              <w:t>头</w:t>
            </w:r>
            <w:r>
              <w:rPr>
                <w:b/>
                <w:bCs/>
                <w:color w:val="000000" w:themeColor="text1"/>
                <w:szCs w:val="21"/>
                <w14:textFill>
                  <w14:solidFill>
                    <w14:schemeClr w14:val="tx1"/>
                  </w14:solidFill>
                </w14:textFill>
              </w:rPr>
              <w:t>)</w:t>
            </w:r>
          </w:p>
        </w:tc>
        <w:tc>
          <w:tcPr>
            <w:tcW w:w="1275" w:type="pct"/>
            <w:vAlign w:val="center"/>
          </w:tcPr>
          <w:p>
            <w:pPr>
              <w:adjustRightInd w:val="0"/>
              <w:snapToGrid w:val="0"/>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存栏天数</w:t>
            </w:r>
            <w:r>
              <w:rPr>
                <w:b/>
                <w:bCs/>
                <w:color w:val="000000" w:themeColor="text1"/>
                <w:szCs w:val="21"/>
                <w14:textFill>
                  <w14:solidFill>
                    <w14:schemeClr w14:val="tx1"/>
                  </w14:solidFill>
                </w14:textFill>
              </w:rPr>
              <w:t>(</w:t>
            </w:r>
            <w:r>
              <w:rPr>
                <w:rFonts w:hAnsi="宋体"/>
                <w:b/>
                <w:bCs/>
                <w:color w:val="000000" w:themeColor="text1"/>
                <w:szCs w:val="21"/>
                <w14:textFill>
                  <w14:solidFill>
                    <w14:schemeClr w14:val="tx1"/>
                  </w14:solidFill>
                </w14:textFill>
              </w:rPr>
              <w:t>天</w:t>
            </w:r>
            <w:r>
              <w:rPr>
                <w:b/>
                <w:bCs/>
                <w:color w:val="000000" w:themeColor="text1"/>
                <w:szCs w:val="21"/>
                <w14:textFill>
                  <w14:solidFill>
                    <w14:schemeClr w14:val="tx1"/>
                  </w14:solidFill>
                </w14:textFill>
              </w:rPr>
              <w:t>)</w:t>
            </w:r>
          </w:p>
        </w:tc>
        <w:tc>
          <w:tcPr>
            <w:tcW w:w="1274" w:type="pct"/>
            <w:vAlign w:val="center"/>
          </w:tcPr>
          <w:p>
            <w:pPr>
              <w:adjustRightInd w:val="0"/>
              <w:snapToGrid w:val="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年出栏数量</w:t>
            </w:r>
            <w:r>
              <w:rPr>
                <w:b/>
                <w:bCs/>
                <w:color w:val="000000" w:themeColor="text1"/>
                <w:szCs w:val="21"/>
                <w14:textFill>
                  <w14:solidFill>
                    <w14:schemeClr w14:val="tx1"/>
                  </w14:solidFill>
                </w14:textFill>
              </w:rPr>
              <w:t>(</w:t>
            </w:r>
            <w:r>
              <w:rPr>
                <w:rFonts w:hAnsi="宋体"/>
                <w:b/>
                <w:bCs/>
                <w:color w:val="000000" w:themeColor="text1"/>
                <w:szCs w:val="21"/>
                <w14:textFill>
                  <w14:solidFill>
                    <w14:schemeClr w14:val="tx1"/>
                  </w14:solidFill>
                </w14:textFill>
              </w:rPr>
              <w:t>头</w:t>
            </w:r>
            <w:r>
              <w:rPr>
                <w:b/>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552"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970" w:type="pct"/>
            <w:vAlign w:val="center"/>
          </w:tcPr>
          <w:p>
            <w:pPr>
              <w:adjustRightInd w:val="0"/>
              <w:snapToGrid w:val="0"/>
              <w:jc w:val="center"/>
              <w:rPr>
                <w:rFonts w:hAnsi="宋体"/>
                <w:color w:val="000000" w:themeColor="text1"/>
                <w:spacing w:val="4"/>
                <w:szCs w:val="21"/>
                <w14:textFill>
                  <w14:solidFill>
                    <w14:schemeClr w14:val="tx1"/>
                  </w14:solidFill>
                </w14:textFill>
              </w:rPr>
            </w:pPr>
            <w:r>
              <w:rPr>
                <w:rFonts w:hAnsi="宋体"/>
                <w:color w:val="000000" w:themeColor="text1"/>
                <w:spacing w:val="4"/>
                <w:szCs w:val="21"/>
                <w14:textFill>
                  <w14:solidFill>
                    <w14:schemeClr w14:val="tx1"/>
                  </w14:solidFill>
                </w14:textFill>
              </w:rPr>
              <w:t>育肥舍</w:t>
            </w:r>
          </w:p>
        </w:tc>
        <w:tc>
          <w:tcPr>
            <w:tcW w:w="929" w:type="pct"/>
            <w:vAlign w:val="center"/>
          </w:tcPr>
          <w:p>
            <w:pPr>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7000</w:t>
            </w:r>
          </w:p>
        </w:tc>
        <w:tc>
          <w:tcPr>
            <w:tcW w:w="1275"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154</w:t>
            </w:r>
          </w:p>
        </w:tc>
        <w:tc>
          <w:tcPr>
            <w:tcW w:w="1274"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14</w:t>
            </w:r>
            <w:r>
              <w:rPr>
                <w:bCs/>
                <w:color w:val="000000" w:themeColor="text1"/>
                <w:szCs w:val="21"/>
                <w14:textFill>
                  <w14:solidFill>
                    <w14:schemeClr w14:val="tx1"/>
                  </w14:solidFill>
                </w14:textFill>
              </w:rPr>
              <w:t>000</w:t>
            </w:r>
          </w:p>
        </w:tc>
      </w:tr>
    </w:tbl>
    <w:p>
      <w:pPr>
        <w:adjustRightInd w:val="0"/>
        <w:snapToGrid w:val="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注：育肥周期为1</w:t>
      </w:r>
      <w:r>
        <w:rPr>
          <w:rFonts w:hint="eastAsia"/>
          <w:bCs/>
          <w:color w:val="000000" w:themeColor="text1"/>
          <w:szCs w:val="21"/>
          <w14:textFill>
            <w14:solidFill>
              <w14:schemeClr w14:val="tx1"/>
            </w14:solidFill>
          </w14:textFill>
        </w:rPr>
        <w:t>54</w:t>
      </w:r>
      <w:r>
        <w:rPr>
          <w:bCs/>
          <w:color w:val="000000" w:themeColor="text1"/>
          <w:szCs w:val="21"/>
          <w14:textFill>
            <w14:solidFill>
              <w14:schemeClr w14:val="tx1"/>
            </w14:solidFill>
          </w14:textFill>
        </w:rPr>
        <w:t>d，每年出栏</w:t>
      </w:r>
      <w:r>
        <w:rPr>
          <w:rFonts w:hint="eastAsia"/>
          <w:bCs/>
          <w:color w:val="000000" w:themeColor="text1"/>
          <w:szCs w:val="21"/>
          <w14:textFill>
            <w14:solidFill>
              <w14:schemeClr w14:val="tx1"/>
            </w14:solidFill>
          </w14:textFill>
        </w:rPr>
        <w:t>两</w:t>
      </w:r>
      <w:r>
        <w:rPr>
          <w:bCs/>
          <w:color w:val="000000" w:themeColor="text1"/>
          <w:szCs w:val="21"/>
          <w14:textFill>
            <w14:solidFill>
              <w14:schemeClr w14:val="tx1"/>
            </w14:solidFill>
          </w14:textFill>
        </w:rPr>
        <w:t>次</w:t>
      </w:r>
      <w:r>
        <w:rPr>
          <w:rFonts w:hint="eastAsia"/>
          <w:bCs/>
          <w:color w:val="000000" w:themeColor="text1"/>
          <w:szCs w:val="21"/>
          <w14:textFill>
            <w14:solidFill>
              <w14:schemeClr w14:val="tx1"/>
            </w14:solidFill>
          </w14:textFill>
        </w:rPr>
        <w:t>。</w:t>
      </w:r>
    </w:p>
    <w:p>
      <w:pPr>
        <w:adjustRightInd w:val="0"/>
        <w:snapToGrid w:val="0"/>
        <w:ind w:firstLine="850" w:firstLineChars="405"/>
        <w:rPr>
          <w:bCs/>
          <w:color w:val="000000" w:themeColor="text1"/>
          <w:szCs w:val="21"/>
          <w14:textFill>
            <w14:solidFill>
              <w14:schemeClr w14:val="tx1"/>
            </w14:solidFill>
          </w14:textFill>
        </w:rPr>
      </w:pP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3.1.3</w:t>
      </w:r>
      <w:r>
        <w:rPr>
          <w:b/>
          <w:bCs/>
          <w:color w:val="000000" w:themeColor="text1"/>
          <w:sz w:val="24"/>
          <w14:textFill>
            <w14:solidFill>
              <w14:schemeClr w14:val="tx1"/>
            </w14:solidFill>
          </w14:textFill>
        </w:rPr>
        <w:t>主要建设内容及项目组成</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(1)主要建设内容</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项目厂区主要构筑物建设内容见表3-</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adjustRightInd w:val="0"/>
        <w:snapToGrid w:val="0"/>
        <w:spacing w:line="360" w:lineRule="auto"/>
        <w:ind w:firstLine="2891" w:firstLineChars="1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表3-</w:t>
      </w:r>
      <w:r>
        <w:rPr>
          <w:rFonts w:hint="eastAsia"/>
          <w:b/>
          <w:color w:val="000000" w:themeColor="text1"/>
          <w:sz w:val="24"/>
          <w:szCs w:val="24"/>
          <w14:textFill>
            <w14:solidFill>
              <w14:schemeClr w14:val="tx1"/>
            </w14:solidFill>
          </w14:textFill>
        </w:rPr>
        <w:t xml:space="preserve">2  </w:t>
      </w:r>
      <w:r>
        <w:rPr>
          <w:b/>
          <w:color w:val="000000" w:themeColor="text1"/>
          <w:sz w:val="24"/>
          <w:szCs w:val="22"/>
          <w14:textFill>
            <w14:solidFill>
              <w14:schemeClr w14:val="tx1"/>
            </w14:solidFill>
          </w14:textFill>
        </w:rPr>
        <w:t>项目主要建设内容</w:t>
      </w:r>
      <w:r>
        <w:rPr>
          <w:b/>
          <w:color w:val="000000" w:themeColor="text1"/>
          <w:sz w:val="24"/>
          <w:szCs w:val="24"/>
          <w14:textFill>
            <w14:solidFill>
              <w14:schemeClr w14:val="tx1"/>
            </w14:solidFill>
          </w14:textFill>
        </w:rPr>
        <w:t>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1"/>
        <w:gridCol w:w="1619"/>
        <w:gridCol w:w="2063"/>
        <w:gridCol w:w="1178"/>
        <w:gridCol w:w="1323"/>
        <w:gridCol w:w="881"/>
        <w:gridCol w:w="1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61" w:type="pct"/>
            <w:vAlign w:val="center"/>
          </w:tcPr>
          <w:p>
            <w:pPr>
              <w:adjustRightInd w:val="0"/>
              <w:snapToGrid w:val="0"/>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序号</w:t>
            </w:r>
          </w:p>
        </w:tc>
        <w:tc>
          <w:tcPr>
            <w:tcW w:w="1981" w:type="pct"/>
            <w:gridSpan w:val="2"/>
            <w:vAlign w:val="center"/>
          </w:tcPr>
          <w:p>
            <w:pPr>
              <w:adjustRightInd w:val="0"/>
              <w:snapToGrid w:val="0"/>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指标名称</w:t>
            </w:r>
          </w:p>
        </w:tc>
        <w:tc>
          <w:tcPr>
            <w:tcW w:w="634" w:type="pct"/>
            <w:vAlign w:val="center"/>
          </w:tcPr>
          <w:p>
            <w:pPr>
              <w:adjustRightInd w:val="0"/>
              <w:snapToGrid w:val="0"/>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单位</w:t>
            </w:r>
          </w:p>
        </w:tc>
        <w:tc>
          <w:tcPr>
            <w:tcW w:w="712" w:type="pct"/>
            <w:vAlign w:val="center"/>
          </w:tcPr>
          <w:p>
            <w:pPr>
              <w:adjustRightInd w:val="0"/>
              <w:snapToGrid w:val="0"/>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占地面积</w:t>
            </w:r>
          </w:p>
        </w:tc>
        <w:tc>
          <w:tcPr>
            <w:tcW w:w="474" w:type="pct"/>
            <w:vAlign w:val="center"/>
          </w:tcPr>
          <w:p>
            <w:pPr>
              <w:adjustRightInd w:val="0"/>
              <w:snapToGrid w:val="0"/>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数量</w:t>
            </w:r>
          </w:p>
        </w:tc>
        <w:tc>
          <w:tcPr>
            <w:tcW w:w="835" w:type="pct"/>
            <w:vAlign w:val="center"/>
          </w:tcPr>
          <w:p>
            <w:pPr>
              <w:adjustRightInd w:val="0"/>
              <w:snapToGrid w:val="0"/>
              <w:jc w:val="center"/>
              <w:rPr>
                <w:b/>
                <w:color w:val="000000" w:themeColor="text1"/>
                <w:kern w:val="0"/>
                <w14:textFill>
                  <w14:solidFill>
                    <w14:schemeClr w14:val="tx1"/>
                  </w14:solidFill>
                </w14:textFill>
              </w:rPr>
            </w:pPr>
            <w:r>
              <w:rPr>
                <w:b/>
                <w:color w:val="000000" w:themeColor="text1"/>
                <w:kern w:val="0"/>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871"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生活区</w:t>
            </w:r>
          </w:p>
        </w:tc>
        <w:tc>
          <w:tcPr>
            <w:tcW w:w="1110"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宿舍楼</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80</w:t>
            </w:r>
          </w:p>
        </w:tc>
        <w:tc>
          <w:tcPr>
            <w:tcW w:w="47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栋</w:t>
            </w:r>
          </w:p>
        </w:tc>
        <w:tc>
          <w:tcPr>
            <w:tcW w:w="835"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共二层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871"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养殖区</w:t>
            </w:r>
          </w:p>
        </w:tc>
        <w:tc>
          <w:tcPr>
            <w:tcW w:w="1110"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育肥舍</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r>
              <w:rPr>
                <w:rFonts w:hint="eastAsia"/>
                <w:color w:val="000000" w:themeColor="text1"/>
                <w:kern w:val="0"/>
                <w:lang w:val="en-US" w:eastAsia="zh-CN"/>
                <w14:textFill>
                  <w14:solidFill>
                    <w14:schemeClr w14:val="tx1"/>
                  </w14:solidFill>
                </w14:textFill>
              </w:rPr>
              <w:t>0</w:t>
            </w:r>
            <w:r>
              <w:rPr>
                <w:rFonts w:hint="eastAsia"/>
                <w:color w:val="000000" w:themeColor="text1"/>
                <w:kern w:val="0"/>
                <w14:textFill>
                  <w14:solidFill>
                    <w14:schemeClr w14:val="tx1"/>
                  </w14:solidFill>
                </w14:textFill>
              </w:rPr>
              <w:t>00</w:t>
            </w:r>
          </w:p>
        </w:tc>
        <w:tc>
          <w:tcPr>
            <w:tcW w:w="474"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5个</w:t>
            </w:r>
          </w:p>
        </w:tc>
        <w:tc>
          <w:tcPr>
            <w:tcW w:w="835" w:type="pct"/>
            <w:vAlign w:val="center"/>
          </w:tcPr>
          <w:p>
            <w:pPr>
              <w:adjustRightInd w:val="0"/>
              <w:snapToGrid w:val="0"/>
              <w:jc w:val="center"/>
              <w:rPr>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61" w:type="pct"/>
            <w:vMerge w:val="restar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p>
        </w:tc>
        <w:tc>
          <w:tcPr>
            <w:tcW w:w="871" w:type="pct"/>
            <w:vMerge w:val="restar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治污区</w:t>
            </w:r>
          </w:p>
        </w:tc>
        <w:tc>
          <w:tcPr>
            <w:tcW w:w="1110"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黑膜沼气池</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3300</w:t>
            </w:r>
          </w:p>
        </w:tc>
        <w:tc>
          <w:tcPr>
            <w:tcW w:w="474"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1</w:t>
            </w:r>
            <w:r>
              <w:rPr>
                <w:rFonts w:hint="eastAsia"/>
                <w:color w:val="000000" w:themeColor="text1"/>
                <w:kern w:val="0"/>
                <w14:textFill>
                  <w14:solidFill>
                    <w14:schemeClr w14:val="tx1"/>
                  </w14:solidFill>
                </w14:textFill>
              </w:rPr>
              <w:t>个</w:t>
            </w:r>
          </w:p>
        </w:tc>
        <w:tc>
          <w:tcPr>
            <w:tcW w:w="835"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容积1</w:t>
            </w:r>
            <w:r>
              <w:rPr>
                <w:rFonts w:hint="eastAsia"/>
                <w:color w:val="000000" w:themeColor="text1"/>
                <w:kern w:val="0"/>
                <w:lang w:val="en-US" w:eastAsia="zh-CN"/>
                <w14:textFill>
                  <w14:solidFill>
                    <w14:schemeClr w14:val="tx1"/>
                  </w14:solidFill>
                </w14:textFill>
              </w:rPr>
              <w:t>32</w:t>
            </w:r>
            <w:r>
              <w:rPr>
                <w:rFonts w:hint="eastAsia"/>
                <w:color w:val="000000" w:themeColor="text1"/>
                <w:kern w:val="0"/>
                <w14:textFill>
                  <w14:solidFill>
                    <w14:schemeClr w14:val="tx1"/>
                  </w14:solidFill>
                </w14:textFill>
              </w:rPr>
              <w:t>00m</w:t>
            </w:r>
            <w:r>
              <w:rPr>
                <w:rFonts w:hint="eastAsia"/>
                <w:color w:val="000000" w:themeColor="text1"/>
                <w:kern w:val="0"/>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Merge w:val="continue"/>
            <w:vAlign w:val="center"/>
          </w:tcPr>
          <w:p>
            <w:pPr>
              <w:adjustRightInd w:val="0"/>
              <w:snapToGrid w:val="0"/>
              <w:jc w:val="center"/>
              <w:rPr>
                <w:color w:val="000000" w:themeColor="text1"/>
                <w:kern w:val="0"/>
                <w14:textFill>
                  <w14:solidFill>
                    <w14:schemeClr w14:val="tx1"/>
                  </w14:solidFill>
                </w14:textFill>
              </w:rPr>
            </w:pPr>
          </w:p>
        </w:tc>
        <w:tc>
          <w:tcPr>
            <w:tcW w:w="871" w:type="pct"/>
            <w:vMerge w:val="continue"/>
            <w:vAlign w:val="center"/>
          </w:tcPr>
          <w:p>
            <w:pPr>
              <w:adjustRightInd w:val="0"/>
              <w:snapToGrid w:val="0"/>
              <w:jc w:val="center"/>
              <w:rPr>
                <w:color w:val="000000" w:themeColor="text1"/>
                <w:kern w:val="0"/>
                <w14:textFill>
                  <w14:solidFill>
                    <w14:schemeClr w14:val="tx1"/>
                  </w14:solidFill>
                </w14:textFill>
              </w:rPr>
            </w:pPr>
          </w:p>
        </w:tc>
        <w:tc>
          <w:tcPr>
            <w:tcW w:w="1110"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固粪处理区</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00</w:t>
            </w:r>
          </w:p>
        </w:tc>
        <w:tc>
          <w:tcPr>
            <w:tcW w:w="47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835" w:type="pct"/>
            <w:vAlign w:val="center"/>
          </w:tcPr>
          <w:p>
            <w:pPr>
              <w:adjustRightInd w:val="0"/>
              <w:snapToGrid w:val="0"/>
              <w:jc w:val="center"/>
              <w:rPr>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Merge w:val="continue"/>
            <w:vAlign w:val="center"/>
          </w:tcPr>
          <w:p>
            <w:pPr>
              <w:adjustRightInd w:val="0"/>
              <w:snapToGrid w:val="0"/>
              <w:jc w:val="center"/>
              <w:rPr>
                <w:color w:val="000000" w:themeColor="text1"/>
                <w:kern w:val="0"/>
                <w14:textFill>
                  <w14:solidFill>
                    <w14:schemeClr w14:val="tx1"/>
                  </w14:solidFill>
                </w14:textFill>
              </w:rPr>
            </w:pPr>
          </w:p>
        </w:tc>
        <w:tc>
          <w:tcPr>
            <w:tcW w:w="871" w:type="pct"/>
            <w:vMerge w:val="continue"/>
            <w:vAlign w:val="center"/>
          </w:tcPr>
          <w:p>
            <w:pPr>
              <w:adjustRightInd w:val="0"/>
              <w:snapToGrid w:val="0"/>
              <w:jc w:val="center"/>
              <w:rPr>
                <w:color w:val="000000" w:themeColor="text1"/>
                <w:kern w:val="0"/>
                <w14:textFill>
                  <w14:solidFill>
                    <w14:schemeClr w14:val="tx1"/>
                  </w14:solidFill>
                </w14:textFill>
              </w:rPr>
            </w:pPr>
          </w:p>
        </w:tc>
        <w:tc>
          <w:tcPr>
            <w:tcW w:w="1110"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环保值班室</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p>
        </w:tc>
        <w:tc>
          <w:tcPr>
            <w:tcW w:w="712"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w:t>
            </w:r>
          </w:p>
        </w:tc>
        <w:tc>
          <w:tcPr>
            <w:tcW w:w="474"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835" w:type="pct"/>
            <w:vAlign w:val="center"/>
          </w:tcPr>
          <w:p>
            <w:pPr>
              <w:adjustRightInd w:val="0"/>
              <w:snapToGrid w:val="0"/>
              <w:jc w:val="center"/>
              <w:rPr>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Merge w:val="restar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w:t>
            </w:r>
          </w:p>
        </w:tc>
        <w:tc>
          <w:tcPr>
            <w:tcW w:w="871" w:type="pct"/>
            <w:vMerge w:val="restar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病死猪处置区</w:t>
            </w:r>
          </w:p>
        </w:tc>
        <w:tc>
          <w:tcPr>
            <w:tcW w:w="1110"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病死猪暂存间</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5</w:t>
            </w:r>
          </w:p>
        </w:tc>
        <w:tc>
          <w:tcPr>
            <w:tcW w:w="474"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835" w:type="pct"/>
            <w:vAlign w:val="center"/>
          </w:tcPr>
          <w:p>
            <w:pPr>
              <w:adjustRightInd w:val="0"/>
              <w:snapToGrid w:val="0"/>
              <w:jc w:val="center"/>
              <w:rPr>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1" w:type="pct"/>
            <w:vMerge w:val="continue"/>
            <w:vAlign w:val="center"/>
          </w:tcPr>
          <w:p>
            <w:pPr>
              <w:adjustRightInd w:val="0"/>
              <w:snapToGrid w:val="0"/>
              <w:jc w:val="center"/>
              <w:rPr>
                <w:color w:val="000000" w:themeColor="text1"/>
                <w:kern w:val="0"/>
                <w14:textFill>
                  <w14:solidFill>
                    <w14:schemeClr w14:val="tx1"/>
                  </w14:solidFill>
                </w14:textFill>
              </w:rPr>
            </w:pPr>
          </w:p>
        </w:tc>
        <w:tc>
          <w:tcPr>
            <w:tcW w:w="871" w:type="pct"/>
            <w:vMerge w:val="continue"/>
            <w:vAlign w:val="center"/>
          </w:tcPr>
          <w:p>
            <w:pPr>
              <w:adjustRightInd w:val="0"/>
              <w:snapToGrid w:val="0"/>
              <w:jc w:val="center"/>
              <w:rPr>
                <w:color w:val="000000" w:themeColor="text1"/>
                <w:kern w:val="0"/>
                <w14:textFill>
                  <w14:solidFill>
                    <w14:schemeClr w14:val="tx1"/>
                  </w14:solidFill>
                </w14:textFill>
              </w:rPr>
            </w:pPr>
          </w:p>
        </w:tc>
        <w:tc>
          <w:tcPr>
            <w:tcW w:w="1110"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医废暂存间</w:t>
            </w:r>
          </w:p>
        </w:tc>
        <w:tc>
          <w:tcPr>
            <w:tcW w:w="634" w:type="pct"/>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2</w:t>
            </w:r>
          </w:p>
        </w:tc>
        <w:tc>
          <w:tcPr>
            <w:tcW w:w="712"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5</w:t>
            </w:r>
          </w:p>
        </w:tc>
        <w:tc>
          <w:tcPr>
            <w:tcW w:w="474" w:type="pct"/>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835" w:type="pct"/>
            <w:vAlign w:val="center"/>
          </w:tcPr>
          <w:p>
            <w:pPr>
              <w:adjustRightInd w:val="0"/>
              <w:snapToGrid w:val="0"/>
              <w:jc w:val="center"/>
              <w:rPr>
                <w:color w:val="000000" w:themeColor="text1"/>
                <w:kern w:val="0"/>
                <w14:textFill>
                  <w14:solidFill>
                    <w14:schemeClr w14:val="tx1"/>
                  </w14:solidFill>
                </w14:textFill>
              </w:rPr>
            </w:pPr>
          </w:p>
        </w:tc>
      </w:tr>
    </w:tbl>
    <w:p>
      <w:pPr>
        <w:adjustRightInd w:val="0"/>
        <w:snapToGrid w:val="0"/>
        <w:ind w:firstLine="480" w:firstLineChars="200"/>
        <w:rPr>
          <w:color w:val="000000" w:themeColor="text1"/>
          <w:sz w:val="24"/>
          <w14:textFill>
            <w14:solidFill>
              <w14:schemeClr w14:val="tx1"/>
            </w14:solidFill>
          </w14:textFill>
        </w:rPr>
      </w:pP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(2)项目组成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该项目</w:t>
      </w:r>
      <w:r>
        <w:rPr>
          <w:rFonts w:hint="eastAsia"/>
          <w:color w:val="000000" w:themeColor="text1"/>
          <w:sz w:val="24"/>
          <w14:textFill>
            <w14:solidFill>
              <w14:schemeClr w14:val="tx1"/>
            </w14:solidFill>
          </w14:textFill>
        </w:rPr>
        <w:t>主要由主体工程、公用工程、辅助工程、贮运工程、环保工程组成。</w:t>
      </w:r>
    </w:p>
    <w:p>
      <w:pPr>
        <w:snapToGrid w:val="0"/>
        <w:spacing w:line="360" w:lineRule="auto"/>
        <w:ind w:firstLine="482" w:firstLineChars="200"/>
        <w:rPr>
          <w:b/>
          <w:color w:val="000000" w:themeColor="text1"/>
          <w:sz w:val="24"/>
          <w14:textFill>
            <w14:solidFill>
              <w14:schemeClr w14:val="tx1"/>
            </w14:solidFill>
          </w14:textFill>
        </w:rPr>
      </w:pPr>
      <w:r>
        <w:rPr>
          <w:rFonts w:hint="eastAsia"/>
          <w:b/>
          <w:bCs/>
          <w:snapToGrid w:val="0"/>
          <w:color w:val="000000" w:themeColor="text1"/>
          <w:kern w:val="0"/>
          <w:sz w:val="24"/>
          <w:szCs w:val="24"/>
          <w14:textFill>
            <w14:solidFill>
              <w14:schemeClr w14:val="tx1"/>
            </w14:solidFill>
          </w14:textFill>
        </w:rPr>
        <w:t>略。</w:t>
      </w:r>
    </w:p>
    <w:p>
      <w:pPr>
        <w:adjustRightInd w:val="0"/>
        <w:snapToGrid w:val="0"/>
        <w:spacing w:line="360" w:lineRule="auto"/>
        <w:ind w:firstLine="480" w:firstLineChars="200"/>
        <w:rPr>
          <w:bCs/>
          <w:color w:val="000000" w:themeColor="text1"/>
          <w:kern w:val="44"/>
          <w:sz w:val="24"/>
          <w:szCs w:val="24"/>
          <w14:textFill>
            <w14:solidFill>
              <w14:schemeClr w14:val="tx1"/>
            </w14:solidFill>
          </w14:textFill>
        </w:rPr>
      </w:pPr>
      <w:r>
        <w:rPr>
          <w:rFonts w:hint="eastAsia"/>
          <w:color w:val="000000" w:themeColor="text1"/>
          <w:kern w:val="44"/>
          <w:sz w:val="24"/>
          <w:szCs w:val="24"/>
          <w14:textFill>
            <w14:solidFill>
              <w14:schemeClr w14:val="tx1"/>
            </w14:solidFill>
          </w14:textFill>
        </w:rPr>
        <w:t>由上表可以看出，本项目严格按照</w:t>
      </w:r>
      <w:r>
        <w:rPr>
          <w:rFonts w:hint="eastAsia"/>
          <w:bCs/>
          <w:color w:val="000000" w:themeColor="text1"/>
          <w:kern w:val="44"/>
          <w:sz w:val="24"/>
          <w:szCs w:val="24"/>
          <w14:textFill>
            <w14:solidFill>
              <w14:schemeClr w14:val="tx1"/>
            </w14:solidFill>
          </w14:textFill>
        </w:rPr>
        <w:t>《畜禽规模养殖场粪污资源化利用设施建设规范</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试行</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农办牧</w:t>
      </w:r>
      <w:r>
        <w:rPr>
          <w:bCs/>
          <w:color w:val="000000" w:themeColor="text1"/>
          <w:kern w:val="44"/>
          <w:sz w:val="24"/>
          <w:szCs w:val="24"/>
          <w14:textFill>
            <w14:solidFill>
              <w14:schemeClr w14:val="tx1"/>
            </w14:solidFill>
          </w14:textFill>
        </w:rPr>
        <w:t>[2018]2</w:t>
      </w:r>
      <w:r>
        <w:rPr>
          <w:rFonts w:hint="eastAsia"/>
          <w:bCs/>
          <w:color w:val="000000" w:themeColor="text1"/>
          <w:kern w:val="44"/>
          <w:sz w:val="24"/>
          <w:szCs w:val="24"/>
          <w14:textFill>
            <w14:solidFill>
              <w14:schemeClr w14:val="tx1"/>
            </w14:solidFill>
          </w14:textFill>
        </w:rPr>
        <w:t>号</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规划设计。该项目采取干清粪工艺，产生的粪尿排入收集池后送至固液分离机，分离后的固态猪粪送至堆粪场；液体进入黑膜沼气池进行发酵。猪粪在堆粪场干化后作为有机肥原料外售，项目采用配套农田模式来推进沼液消纳。公司与周围村庄签订协议，利用附近村庄农田和林地</w:t>
      </w:r>
      <w:r>
        <w:rPr>
          <w:rFonts w:hint="eastAsia"/>
          <w:bCs/>
          <w:color w:val="000000" w:themeColor="text1"/>
          <w:kern w:val="44"/>
          <w:sz w:val="24"/>
          <w:szCs w:val="24"/>
          <w:highlight w:val="none"/>
          <w14:textFill>
            <w14:solidFill>
              <w14:schemeClr w14:val="tx1"/>
            </w14:solidFill>
          </w14:textFill>
        </w:rPr>
        <w:t>共</w:t>
      </w:r>
      <w:r>
        <w:rPr>
          <w:rFonts w:hint="eastAsia"/>
          <w:bCs/>
          <w:color w:val="000000" w:themeColor="text1"/>
          <w:kern w:val="44"/>
          <w:sz w:val="24"/>
          <w:szCs w:val="24"/>
          <w:highlight w:val="none"/>
          <w:lang w:val="en-US" w:eastAsia="zh-CN"/>
          <w14:textFill>
            <w14:solidFill>
              <w14:schemeClr w14:val="tx1"/>
            </w14:solidFill>
          </w14:textFill>
        </w:rPr>
        <w:t>1300</w:t>
      </w:r>
      <w:r>
        <w:rPr>
          <w:rFonts w:hint="eastAsia"/>
          <w:bCs/>
          <w:color w:val="000000" w:themeColor="text1"/>
          <w:kern w:val="44"/>
          <w:sz w:val="24"/>
          <w:szCs w:val="24"/>
          <w:highlight w:val="none"/>
          <w14:textFill>
            <w14:solidFill>
              <w14:schemeClr w14:val="tx1"/>
            </w14:solidFill>
          </w14:textFill>
        </w:rPr>
        <w:t>亩，消</w:t>
      </w:r>
      <w:r>
        <w:rPr>
          <w:rFonts w:hint="eastAsia"/>
          <w:bCs/>
          <w:color w:val="000000" w:themeColor="text1"/>
          <w:kern w:val="44"/>
          <w:sz w:val="24"/>
          <w:szCs w:val="24"/>
          <w14:textFill>
            <w14:solidFill>
              <w14:schemeClr w14:val="tx1"/>
            </w14:solidFill>
          </w14:textFill>
        </w:rPr>
        <w:t>纳项目产生的沼液。</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3.1.4</w:t>
      </w:r>
      <w:r>
        <w:rPr>
          <w:rFonts w:hint="eastAsia"/>
          <w:b/>
          <w:color w:val="000000" w:themeColor="text1"/>
          <w:kern w:val="44"/>
          <w:sz w:val="24"/>
          <w:szCs w:val="24"/>
          <w14:textFill>
            <w14:solidFill>
              <w14:schemeClr w14:val="tx1"/>
            </w14:solidFill>
          </w14:textFill>
        </w:rPr>
        <w:t>主要生产设备</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rFonts w:hint="eastAsia"/>
          <w:color w:val="000000" w:themeColor="text1"/>
          <w:sz w:val="24"/>
          <w14:textFill>
            <w14:solidFill>
              <w14:schemeClr w14:val="tx1"/>
            </w14:solidFill>
          </w14:textFill>
        </w:rPr>
        <w:t>主要设备为生产设备、生产辅助设备及附属设备。具体见下表。</w:t>
      </w:r>
    </w:p>
    <w:p>
      <w:pPr>
        <w:adjustRightInd w:val="0"/>
        <w:snapToGrid w:val="0"/>
        <w:spacing w:line="360" w:lineRule="auto"/>
        <w:ind w:firstLine="482" w:firstLineChars="200"/>
        <w:rPr>
          <w:rFonts w:hint="eastAsia"/>
          <w:b/>
          <w:color w:val="000000" w:themeColor="text1"/>
          <w:kern w:val="44"/>
          <w:sz w:val="24"/>
          <w:szCs w:val="24"/>
          <w14:textFill>
            <w14:solidFill>
              <w14:schemeClr w14:val="tx1"/>
            </w14:solidFill>
          </w14:textFill>
        </w:rPr>
      </w:pPr>
      <w:r>
        <w:rPr>
          <w:rFonts w:hint="eastAsia"/>
          <w:b/>
          <w:bCs/>
          <w:snapToGrid w:val="0"/>
          <w:color w:val="000000" w:themeColor="text1"/>
          <w:kern w:val="0"/>
          <w:sz w:val="24"/>
          <w:szCs w:val="24"/>
          <w14:textFill>
            <w14:solidFill>
              <w14:schemeClr w14:val="tx1"/>
            </w14:solidFill>
          </w14:textFill>
        </w:rPr>
        <w:t>略。</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kern w:val="44"/>
          <w:sz w:val="24"/>
          <w:szCs w:val="24"/>
          <w14:textFill>
            <w14:solidFill>
              <w14:schemeClr w14:val="tx1"/>
            </w14:solidFill>
          </w14:textFill>
        </w:rPr>
        <w:t>3.1.5</w:t>
      </w:r>
      <w:r>
        <w:rPr>
          <w:rFonts w:hint="eastAsia"/>
          <w:b/>
          <w:color w:val="000000" w:themeColor="text1"/>
          <w:sz w:val="24"/>
          <w14:textFill>
            <w14:solidFill>
              <w14:schemeClr w14:val="tx1"/>
            </w14:solidFill>
          </w14:textFill>
        </w:rPr>
        <w:t>项目饲料用量及来源</w:t>
      </w:r>
    </w:p>
    <w:p>
      <w:pPr>
        <w:adjustRightInd w:val="0"/>
        <w:snapToGrid w:val="0"/>
        <w:spacing w:line="360" w:lineRule="auto"/>
        <w:ind w:firstLine="482" w:firstLineChars="200"/>
        <w:rPr>
          <w:b/>
          <w:color w:val="000000" w:themeColor="text1"/>
          <w:sz w:val="24"/>
          <w:szCs w:val="22"/>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项目饲</w:t>
      </w:r>
      <w:r>
        <w:rPr>
          <w:b/>
          <w:color w:val="000000" w:themeColor="text1"/>
          <w:sz w:val="24"/>
          <w14:textFill>
            <w14:solidFill>
              <w14:schemeClr w14:val="tx1"/>
            </w14:solidFill>
          </w14:textFill>
        </w:rPr>
        <w:t>料用量</w:t>
      </w:r>
    </w:p>
    <w:p>
      <w:pPr>
        <w:pStyle w:val="130"/>
        <w:adjustRightInd w:val="0"/>
        <w:snapToGrid w:val="0"/>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养猪的主要原材料是饲料，饲料消耗在养猪成本中占</w:t>
      </w:r>
      <w:r>
        <w:rPr>
          <w:rFonts w:ascii="Times New Roman" w:hAnsi="Times New Roman"/>
          <w:color w:val="000000" w:themeColor="text1"/>
          <w:sz w:val="24"/>
          <w:szCs w:val="24"/>
          <w14:textFill>
            <w14:solidFill>
              <w14:schemeClr w14:val="tx1"/>
            </w14:solidFill>
          </w14:textFill>
        </w:rPr>
        <w:t>86.6%</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该项目所用全部饲料由襄阳正大公司提供符合国家有关标准的饲料配方，主要原料为玉米、小麦、麸皮等，补充虫肽蛋白饲料、益生菌，配制成含氨基酸的低蛋白饲料，从饲料加工厂运输至本项目饲料仓待用。</w:t>
      </w:r>
      <w:r>
        <w:rPr>
          <w:rFonts w:ascii="Times New Roman" w:hAnsi="Times New Roman"/>
          <w:color w:val="000000" w:themeColor="text1"/>
          <w:kern w:val="44"/>
          <w:sz w:val="24"/>
          <w14:textFill>
            <w14:solidFill>
              <w14:schemeClr w14:val="tx1"/>
            </w14:solidFill>
          </w14:textFill>
        </w:rPr>
        <w:t>饲料运送至场区后，采用全自动配送上料系统和限位猪槽，机械化操作，定时定量供应饲料，</w:t>
      </w:r>
      <w:r>
        <w:rPr>
          <w:rFonts w:ascii="Times New Roman" w:hAnsi="Times New Roman"/>
          <w:color w:val="000000" w:themeColor="text1"/>
          <w:sz w:val="24"/>
          <w:szCs w:val="24"/>
          <w14:textFill>
            <w14:solidFill>
              <w14:schemeClr w14:val="tx1"/>
            </w14:solidFill>
          </w14:textFill>
        </w:rPr>
        <w:t>猪舍外设有饲料罐，每</w:t>
      </w:r>
      <w:r>
        <w:rPr>
          <w:rFonts w:hint="eastAsia" w:ascii="Times New Roman" w:hAnsi="Times New Roman"/>
          <w:color w:val="000000" w:themeColor="text1"/>
          <w:sz w:val="24"/>
          <w:szCs w:val="24"/>
          <w14:textFill>
            <w14:solidFill>
              <w14:schemeClr w14:val="tx1"/>
            </w14:solidFill>
          </w14:textFill>
        </w:rPr>
        <w:t>三天</w:t>
      </w:r>
      <w:r>
        <w:rPr>
          <w:rFonts w:ascii="Times New Roman" w:hAnsi="Times New Roman"/>
          <w:color w:val="000000" w:themeColor="text1"/>
          <w:sz w:val="24"/>
          <w:szCs w:val="24"/>
          <w14:textFill>
            <w14:solidFill>
              <w14:schemeClr w14:val="tx1"/>
            </w14:solidFill>
          </w14:textFill>
        </w:rPr>
        <w:t>用散装饲料车按生产用量定时运送至饲料罐，设置</w:t>
      </w:r>
      <w:r>
        <w:rPr>
          <w:rFonts w:hint="eastAsia"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个饲料罐</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每个饲料罐贮料能力为</w:t>
      </w:r>
      <w:r>
        <w:rPr>
          <w:rFonts w:hint="eastAsia"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天需要量。</w:t>
      </w:r>
    </w:p>
    <w:p>
      <w:pPr>
        <w:widowControl/>
        <w:adjustRightInd w:val="0"/>
        <w:snapToGrid w:val="0"/>
        <w:spacing w:line="360" w:lineRule="auto"/>
        <w:ind w:firstLine="482" w:firstLineChars="200"/>
        <w:jc w:val="left"/>
        <w:rPr>
          <w:bCs/>
          <w:snapToGrid w:val="0"/>
          <w:color w:val="000000" w:themeColor="text1"/>
          <w:kern w:val="0"/>
          <w:szCs w:val="21"/>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辅助材料消耗</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项目建成后主要原辅材料及资源能源消耗汇总见下表</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7。</w:t>
      </w:r>
    </w:p>
    <w:p>
      <w:pPr>
        <w:adjustRightInd w:val="0"/>
        <w:snapToGrid w:val="0"/>
        <w:ind w:firstLine="472" w:firstLineChars="196"/>
        <w:rPr>
          <w:color w:val="000000" w:themeColor="text1"/>
          <w:szCs w:val="21"/>
          <w14:textFill>
            <w14:solidFill>
              <w14:schemeClr w14:val="tx1"/>
            </w14:solidFill>
          </w14:textFill>
        </w:rPr>
      </w:pPr>
      <w:r>
        <w:rPr>
          <w:rFonts w:hint="eastAsia"/>
          <w:b/>
          <w:color w:val="000000" w:themeColor="text1"/>
          <w:sz w:val="24"/>
          <w:szCs w:val="24"/>
          <w14:textFill>
            <w14:solidFill>
              <w14:schemeClr w14:val="tx1"/>
            </w14:solidFill>
          </w14:textFill>
        </w:rPr>
        <w:t>略。</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3.1.6</w:t>
      </w:r>
      <w:r>
        <w:rPr>
          <w:rFonts w:hint="eastAsia"/>
          <w:b/>
          <w:bCs/>
          <w:color w:val="000000" w:themeColor="text1"/>
          <w:sz w:val="24"/>
          <w:szCs w:val="32"/>
          <w14:textFill>
            <w14:solidFill>
              <w14:schemeClr w14:val="tx1"/>
            </w14:solidFill>
          </w14:textFill>
        </w:rPr>
        <w:t>公用工程</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(1)</w:t>
      </w:r>
      <w:r>
        <w:rPr>
          <w:rFonts w:hint="eastAsia"/>
          <w:b/>
          <w:color w:val="000000" w:themeColor="text1"/>
          <w:kern w:val="44"/>
          <w:sz w:val="24"/>
          <w:szCs w:val="24"/>
          <w14:textFill>
            <w14:solidFill>
              <w14:schemeClr w14:val="tx1"/>
            </w14:solidFill>
          </w14:textFill>
        </w:rPr>
        <w:t>给水</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rFonts w:hint="eastAsia"/>
          <w:color w:val="000000" w:themeColor="text1"/>
          <w:sz w:val="24"/>
          <w14:textFill>
            <w14:solidFill>
              <w14:schemeClr w14:val="tx1"/>
            </w14:solidFill>
          </w14:textFill>
        </w:rPr>
        <w:t>厂区内打1口井取水。按照《畜禽养殖场地环境评价规范》(</w:t>
      </w:r>
      <w:r>
        <w:rPr>
          <w:color w:val="000000" w:themeColor="text1"/>
          <w:sz w:val="24"/>
          <w14:textFill>
            <w14:solidFill>
              <w14:schemeClr w14:val="tx1"/>
            </w14:solidFill>
          </w14:textFill>
        </w:rPr>
        <w:t>HJ568-2010</w:t>
      </w:r>
      <w:r>
        <w:rPr>
          <w:rFonts w:hint="eastAsia"/>
          <w:color w:val="000000" w:themeColor="text1"/>
          <w:sz w:val="24"/>
          <w14:textFill>
            <w14:solidFill>
              <w14:schemeClr w14:val="tx1"/>
            </w14:solidFill>
          </w14:textFill>
        </w:rPr>
        <w:t>)，企业应对深井水质进行监测，水质应满足《畜禽养殖场地环境评价规范》表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中明确的畜禽饮用水水质评价指标限值的要求，若不满足要求则需要根据水质采取净化处理措施。</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(2)</w:t>
      </w:r>
      <w:r>
        <w:rPr>
          <w:rFonts w:hint="eastAsia"/>
          <w:b/>
          <w:color w:val="000000" w:themeColor="text1"/>
          <w:kern w:val="44"/>
          <w:sz w:val="24"/>
          <w:szCs w:val="24"/>
          <w14:textFill>
            <w14:solidFill>
              <w14:schemeClr w14:val="tx1"/>
            </w14:solidFill>
          </w14:textFill>
        </w:rPr>
        <w:t>排水</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项目排水采用雨污分流制，雨水经雨水管道排出场外。养殖废水和生活污水经场区污水处理</w:t>
      </w:r>
      <w:r>
        <w:rPr>
          <w:rFonts w:hint="eastAsia"/>
          <w:color w:val="000000" w:themeColor="text1"/>
          <w:kern w:val="44"/>
          <w:sz w:val="24"/>
          <w:szCs w:val="24"/>
          <w14:textFill>
            <w14:solidFill>
              <w14:schemeClr w14:val="tx1"/>
            </w14:solidFill>
          </w14:textFill>
        </w:rPr>
        <w:t>系统</w:t>
      </w:r>
      <w:r>
        <w:rPr>
          <w:color w:val="000000" w:themeColor="text1"/>
          <w:kern w:val="44"/>
          <w:sz w:val="24"/>
          <w:szCs w:val="24"/>
          <w14:textFill>
            <w14:solidFill>
              <w14:schemeClr w14:val="tx1"/>
            </w14:solidFill>
          </w14:textFill>
        </w:rPr>
        <w:t>处理后</w:t>
      </w:r>
      <w:r>
        <w:rPr>
          <w:rFonts w:hint="eastAsia"/>
          <w:color w:val="000000" w:themeColor="text1"/>
          <w:kern w:val="44"/>
          <w:sz w:val="24"/>
          <w:szCs w:val="24"/>
          <w14:textFill>
            <w14:solidFill>
              <w14:schemeClr w14:val="tx1"/>
            </w14:solidFill>
          </w14:textFill>
        </w:rPr>
        <w:t>沼液</w:t>
      </w:r>
      <w:r>
        <w:rPr>
          <w:color w:val="000000" w:themeColor="text1"/>
          <w:kern w:val="44"/>
          <w:sz w:val="24"/>
          <w:szCs w:val="24"/>
          <w14:textFill>
            <w14:solidFill>
              <w14:schemeClr w14:val="tx1"/>
            </w14:solidFill>
          </w14:textFill>
        </w:rPr>
        <w:t>作为农肥综合利用不外排。</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w:t>
      </w:r>
      <w:r>
        <w:rPr>
          <w:rFonts w:hint="eastAsia"/>
          <w:b/>
          <w:color w:val="000000" w:themeColor="text1"/>
          <w:kern w:val="44"/>
          <w:sz w:val="24"/>
          <w:szCs w:val="24"/>
          <w14:textFill>
            <w14:solidFill>
              <w14:schemeClr w14:val="tx1"/>
            </w14:solidFill>
          </w14:textFill>
        </w:rPr>
        <w:t>供电</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rFonts w:hint="eastAsia"/>
          <w:color w:val="000000" w:themeColor="text1"/>
          <w:kern w:val="44"/>
          <w:sz w:val="24"/>
          <w:szCs w:val="24"/>
          <w14:textFill>
            <w14:solidFill>
              <w14:schemeClr w14:val="tx1"/>
            </w14:solidFill>
          </w14:textFill>
        </w:rPr>
        <w:t>根据建设单位提供的资料，项目年用电量为30万</w:t>
      </w:r>
      <w:r>
        <w:rPr>
          <w:color w:val="000000" w:themeColor="text1"/>
          <w:kern w:val="44"/>
          <w:sz w:val="24"/>
          <w:szCs w:val="24"/>
          <w14:textFill>
            <w14:solidFill>
              <w14:schemeClr w14:val="tx1"/>
            </w14:solidFill>
          </w14:textFill>
        </w:rPr>
        <w:t>kWh</w:t>
      </w:r>
      <w:r>
        <w:rPr>
          <w:bCs/>
          <w:color w:val="000000" w:themeColor="text1"/>
          <w:sz w:val="24"/>
          <w:szCs w:val="24"/>
          <w14:textFill>
            <w14:solidFill>
              <w14:schemeClr w14:val="tx1"/>
            </w14:solidFill>
          </w14:textFill>
        </w:rPr>
        <w:t>/a</w:t>
      </w:r>
      <w:r>
        <w:rPr>
          <w:rFonts w:hint="eastAsia"/>
          <w:color w:val="000000" w:themeColor="text1"/>
          <w:kern w:val="44"/>
          <w:sz w:val="24"/>
          <w:szCs w:val="24"/>
          <w14:textFill>
            <w14:solidFill>
              <w14:schemeClr w14:val="tx1"/>
            </w14:solidFill>
          </w14:textFill>
        </w:rPr>
        <w:t>，</w:t>
      </w:r>
      <w:r>
        <w:rPr>
          <w:color w:val="000000" w:themeColor="text1"/>
          <w:kern w:val="44"/>
          <w:sz w:val="24"/>
          <w:szCs w:val="24"/>
          <w14:textFill>
            <w14:solidFill>
              <w14:schemeClr w14:val="tx1"/>
            </w14:solidFill>
          </w14:textFill>
        </w:rPr>
        <w:t>由</w:t>
      </w:r>
      <w:r>
        <w:rPr>
          <w:rFonts w:hint="eastAsia"/>
          <w:color w:val="000000" w:themeColor="text1"/>
          <w:kern w:val="44"/>
          <w:sz w:val="24"/>
          <w:szCs w:val="24"/>
          <w14:textFill>
            <w14:solidFill>
              <w14:schemeClr w14:val="tx1"/>
            </w14:solidFill>
          </w14:textFill>
        </w:rPr>
        <w:t>武安镇</w:t>
      </w:r>
      <w:r>
        <w:rPr>
          <w:color w:val="000000" w:themeColor="text1"/>
          <w:kern w:val="44"/>
          <w:sz w:val="24"/>
          <w:szCs w:val="24"/>
          <w14:textFill>
            <w14:solidFill>
              <w14:schemeClr w14:val="tx1"/>
            </w14:solidFill>
          </w14:textFill>
        </w:rPr>
        <w:t>变电站供电。</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(4)</w:t>
      </w:r>
      <w:r>
        <w:rPr>
          <w:rFonts w:hint="eastAsia"/>
          <w:b/>
          <w:color w:val="000000" w:themeColor="text1"/>
          <w:kern w:val="44"/>
          <w:sz w:val="24"/>
          <w:szCs w:val="24"/>
          <w14:textFill>
            <w14:solidFill>
              <w14:schemeClr w14:val="tx1"/>
            </w14:solidFill>
          </w14:textFill>
        </w:rPr>
        <w:t>取暖</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项目猪舍冬季取暖主要是通过猪舍墙体保温材料与外部断绝热交换，猪舍内部通风通过全热交换器进行</w:t>
      </w:r>
      <w:r>
        <w:rPr>
          <w:rFonts w:hint="eastAsia"/>
          <w:color w:val="000000" w:themeColor="text1"/>
          <w:kern w:val="44"/>
          <w:sz w:val="24"/>
          <w:szCs w:val="24"/>
          <w14:textFill>
            <w14:solidFill>
              <w14:schemeClr w14:val="tx1"/>
            </w14:solidFill>
          </w14:textFill>
        </w:rPr>
        <w:t>。</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(5)</w:t>
      </w:r>
      <w:r>
        <w:rPr>
          <w:rFonts w:hint="eastAsia"/>
          <w:b/>
          <w:color w:val="000000" w:themeColor="text1"/>
          <w:kern w:val="44"/>
          <w:sz w:val="24"/>
          <w:szCs w:val="24"/>
          <w14:textFill>
            <w14:solidFill>
              <w14:schemeClr w14:val="tx1"/>
            </w14:solidFill>
          </w14:textFill>
        </w:rPr>
        <w:t>降温</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项目仅在气温过高时需要降温。</w:t>
      </w:r>
      <w:r>
        <w:rPr>
          <w:rFonts w:hint="eastAsia"/>
          <w:color w:val="000000" w:themeColor="text1"/>
          <w:sz w:val="24"/>
          <w:szCs w:val="24"/>
          <w14:textFill>
            <w14:solidFill>
              <w14:schemeClr w14:val="tx1"/>
            </w14:solidFill>
          </w14:textFill>
        </w:rPr>
        <w:t>为了降低能耗，提高效率，项目猪舍采用水帘降温，</w:t>
      </w:r>
      <w:r>
        <w:rPr>
          <w:color w:val="000000" w:themeColor="text1"/>
          <w:sz w:val="24"/>
          <w:szCs w:val="24"/>
          <w14:textFill>
            <w14:solidFill>
              <w14:schemeClr w14:val="tx1"/>
            </w14:solidFill>
          </w14:textFill>
        </w:rPr>
        <w:t>其工作原理是“水蒸发吸收热量”这一自然的物理现象。即水在重力的作用下从上往下流</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"https://baike.baidu.com/item/%E6%B9%BF%E5%B8%98/9392189" \t "_blank" </w:instrText>
      </w:r>
      <w:r>
        <w:rPr>
          <w:color w:val="000000" w:themeColor="text1"/>
          <w14:textFill>
            <w14:solidFill>
              <w14:schemeClr w14:val="tx1"/>
            </w14:solidFill>
          </w14:textFill>
        </w:rPr>
        <w:fldChar w:fldCharType="separate"/>
      </w:r>
      <w:r>
        <w:rPr>
          <w:rStyle w:val="49"/>
          <w:color w:val="000000" w:themeColor="text1"/>
          <w:sz w:val="24"/>
          <w:szCs w:val="24"/>
          <w:u w:val="none"/>
          <w14:textFill>
            <w14:solidFill>
              <w14:schemeClr w14:val="tx1"/>
            </w14:solidFill>
          </w14:textFill>
        </w:rPr>
        <w:t>湿帘</w:t>
      </w:r>
      <w:r>
        <w:rPr>
          <w:rStyle w:val="49"/>
          <w:color w:val="000000" w:themeColor="text1"/>
          <w:sz w:val="24"/>
          <w:szCs w:val="24"/>
          <w:u w:val="none"/>
          <w14:textFill>
            <w14:solidFill>
              <w14:schemeClr w14:val="tx1"/>
            </w14:solidFill>
          </w14:textFill>
        </w:rPr>
        <w:fldChar w:fldCharType="end"/>
      </w:r>
      <w:r>
        <w:rPr>
          <w:color w:val="000000" w:themeColor="text1"/>
          <w:sz w:val="24"/>
          <w:szCs w:val="24"/>
          <w14:textFill>
            <w14:solidFill>
              <w14:schemeClr w14:val="tx1"/>
            </w14:solidFill>
          </w14:textFill>
        </w:rPr>
        <w:t>波纹状的纤维表面形成水膜，当快速流动的空气穿过湿帘时水膜中的水会吸收空气中的热量后蒸发带走大量的热使经过湿帘的空气温度降低从而达到降温的目的。</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3.1.7</w:t>
      </w:r>
      <w:r>
        <w:rPr>
          <w:rFonts w:hint="eastAsia"/>
          <w:b/>
          <w:color w:val="000000" w:themeColor="text1"/>
          <w:kern w:val="44"/>
          <w:sz w:val="24"/>
          <w:szCs w:val="24"/>
          <w14:textFill>
            <w14:solidFill>
              <w14:schemeClr w14:val="tx1"/>
            </w14:solidFill>
          </w14:textFill>
        </w:rPr>
        <w:t>项目投资情况</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项目总投资为150</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万元。</w:t>
      </w:r>
    </w:p>
    <w:p>
      <w:pPr>
        <w:adjustRightInd w:val="0"/>
        <w:snapToGrid w:val="0"/>
        <w:spacing w:line="360" w:lineRule="auto"/>
        <w:ind w:firstLine="482" w:firstLineChars="200"/>
        <w:rPr>
          <w:b/>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3.1.8</w:t>
      </w:r>
      <w:r>
        <w:rPr>
          <w:rFonts w:hint="eastAsia"/>
          <w:b/>
          <w:color w:val="000000" w:themeColor="text1"/>
          <w:kern w:val="44"/>
          <w:sz w:val="24"/>
          <w:szCs w:val="24"/>
          <w14:textFill>
            <w14:solidFill>
              <w14:schemeClr w14:val="tx1"/>
            </w14:solidFill>
          </w14:textFill>
        </w:rPr>
        <w:t>项目劳动定员及生产制度</w:t>
      </w:r>
    </w:p>
    <w:p>
      <w:pPr>
        <w:adjustRightInd w:val="0"/>
        <w:snapToGrid w:val="0"/>
        <w:spacing w:line="360" w:lineRule="auto"/>
        <w:ind w:firstLine="464" w:firstLineChars="200"/>
        <w:rPr>
          <w:color w:val="000000" w:themeColor="text1"/>
          <w:spacing w:val="-4"/>
          <w:sz w:val="24"/>
          <w:szCs w:val="22"/>
          <w14:textFill>
            <w14:solidFill>
              <w14:schemeClr w14:val="tx1"/>
            </w14:solidFill>
          </w14:textFill>
        </w:rPr>
      </w:pPr>
      <w:r>
        <w:rPr>
          <w:rFonts w:hint="eastAsia"/>
          <w:color w:val="000000" w:themeColor="text1"/>
          <w:spacing w:val="-4"/>
          <w:sz w:val="24"/>
          <w14:textFill>
            <w14:solidFill>
              <w14:schemeClr w14:val="tx1"/>
            </w14:solidFill>
          </w14:textFill>
        </w:rPr>
        <w:t>养殖场实行：场长负责制管理模式，该项目劳动定员10人，</w:t>
      </w:r>
      <w:r>
        <w:rPr>
          <w:color w:val="000000" w:themeColor="text1"/>
          <w:spacing w:val="-4"/>
          <w:sz w:val="24"/>
          <w14:textFill>
            <w14:solidFill>
              <w14:schemeClr w14:val="tx1"/>
            </w14:solidFill>
          </w14:textFill>
        </w:rPr>
        <w:t>采用三班制，每班8小时，全年工作365天</w:t>
      </w:r>
      <w:r>
        <w:rPr>
          <w:rFonts w:hint="eastAsia"/>
          <w:color w:val="000000" w:themeColor="text1"/>
          <w:sz w:val="24"/>
          <w14:textFill>
            <w14:solidFill>
              <w14:schemeClr w14:val="tx1"/>
            </w14:solidFill>
          </w14:textFill>
        </w:rPr>
        <w:t>，</w:t>
      </w:r>
      <w:r>
        <w:rPr>
          <w:rFonts w:hint="eastAsia"/>
          <w:color w:val="000000" w:themeColor="text1"/>
          <w:spacing w:val="-4"/>
          <w:sz w:val="24"/>
          <w14:textFill>
            <w14:solidFill>
              <w14:schemeClr w14:val="tx1"/>
            </w14:solidFill>
          </w14:textFill>
        </w:rPr>
        <w:t>年工作时间为</w:t>
      </w:r>
      <w:r>
        <w:rPr>
          <w:color w:val="000000" w:themeColor="text1"/>
          <w:spacing w:val="-4"/>
          <w:sz w:val="24"/>
          <w14:textFill>
            <w14:solidFill>
              <w14:schemeClr w14:val="tx1"/>
            </w14:solidFill>
          </w14:textFill>
        </w:rPr>
        <w:t>8760h</w:t>
      </w:r>
      <w:r>
        <w:rPr>
          <w:rFonts w:hint="eastAsia"/>
          <w:color w:val="000000" w:themeColor="text1"/>
          <w:spacing w:val="-4"/>
          <w:sz w:val="24"/>
          <w14:textFill>
            <w14:solidFill>
              <w14:schemeClr w14:val="tx1"/>
            </w14:solidFill>
          </w14:textFill>
        </w:rPr>
        <w:t>。</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kern w:val="44"/>
          <w:sz w:val="24"/>
          <w:szCs w:val="24"/>
          <w14:textFill>
            <w14:solidFill>
              <w14:schemeClr w14:val="tx1"/>
            </w14:solidFill>
          </w14:textFill>
        </w:rPr>
        <w:t>3.1.9</w:t>
      </w:r>
      <w:r>
        <w:rPr>
          <w:rFonts w:hint="eastAsia"/>
          <w:b/>
          <w:bCs/>
          <w:color w:val="000000" w:themeColor="text1"/>
          <w:kern w:val="44"/>
          <w:sz w:val="24"/>
          <w:szCs w:val="24"/>
          <w14:textFill>
            <w14:solidFill>
              <w14:schemeClr w14:val="tx1"/>
            </w14:solidFill>
          </w14:textFill>
        </w:rPr>
        <w:t>厂区总图布置概况</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本项目场区根据功能分区主要分为养殖区、生活区、治污区。</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根据企业设计，该项目养殖场在场区布局上，实行养殖区、办公生活区与粪污处理区的三区分离。</w:t>
      </w:r>
    </w:p>
    <w:p>
      <w:pPr>
        <w:pStyle w:val="3"/>
        <w:keepNext w:val="0"/>
        <w:keepLines w:val="0"/>
        <w:numPr>
          <w:ilvl w:val="0"/>
          <w:numId w:val="0"/>
        </w:numPr>
        <w:snapToGrid w:val="0"/>
        <w:spacing w:before="0" w:after="0" w:line="348" w:lineRule="auto"/>
        <w:rPr>
          <w:rFonts w:ascii="Times New Roman" w:hAnsi="Times New Roman" w:eastAsia="宋体"/>
          <w:b/>
          <w:color w:val="000000" w:themeColor="text1"/>
          <w:sz w:val="24"/>
          <w:szCs w:val="24"/>
          <w14:textFill>
            <w14:solidFill>
              <w14:schemeClr w14:val="tx1"/>
            </w14:solidFill>
          </w14:textFill>
        </w:rPr>
      </w:pPr>
      <w:bookmarkStart w:id="77" w:name="_Toc14331"/>
      <w:bookmarkStart w:id="78" w:name="_Toc35728717"/>
      <w:r>
        <w:rPr>
          <w:rFonts w:ascii="Times New Roman" w:hAnsi="Times New Roman" w:eastAsia="宋体"/>
          <w:b/>
          <w:color w:val="000000" w:themeColor="text1"/>
          <w:sz w:val="24"/>
          <w:szCs w:val="24"/>
          <w14:textFill>
            <w14:solidFill>
              <w14:schemeClr w14:val="tx1"/>
            </w14:solidFill>
          </w14:textFill>
        </w:rPr>
        <w:t>3.2</w:t>
      </w:r>
      <w:r>
        <w:rPr>
          <w:rFonts w:hint="eastAsia" w:ascii="Times New Roman" w:hAnsi="Times New Roman" w:eastAsia="宋体"/>
          <w:b/>
          <w:color w:val="000000" w:themeColor="text1"/>
          <w:sz w:val="24"/>
          <w:szCs w:val="24"/>
          <w14:textFill>
            <w14:solidFill>
              <w14:schemeClr w14:val="tx1"/>
            </w14:solidFill>
          </w14:textFill>
        </w:rPr>
        <w:t>项目可行性分析</w:t>
      </w:r>
      <w:bookmarkEnd w:id="77"/>
      <w:bookmarkEnd w:id="78"/>
    </w:p>
    <w:p>
      <w:pPr>
        <w:adjustRightInd w:val="0"/>
        <w:snapToGrid w:val="0"/>
        <w:spacing w:line="348" w:lineRule="auto"/>
        <w:ind w:firstLine="482" w:firstLineChars="200"/>
        <w:rPr>
          <w:b/>
          <w:bCs/>
          <w:color w:val="000000" w:themeColor="text1"/>
          <w:kern w:val="44"/>
          <w:sz w:val="24"/>
          <w:szCs w:val="24"/>
          <w14:textFill>
            <w14:solidFill>
              <w14:schemeClr w14:val="tx1"/>
            </w14:solidFill>
          </w14:textFill>
        </w:rPr>
      </w:pPr>
      <w:r>
        <w:rPr>
          <w:b/>
          <w:bCs/>
          <w:color w:val="000000" w:themeColor="text1"/>
          <w:kern w:val="44"/>
          <w:sz w:val="24"/>
          <w:szCs w:val="24"/>
          <w14:textFill>
            <w14:solidFill>
              <w14:schemeClr w14:val="tx1"/>
            </w14:solidFill>
          </w14:textFill>
        </w:rPr>
        <w:t>3.2.1</w:t>
      </w:r>
      <w:r>
        <w:rPr>
          <w:rFonts w:hint="eastAsia"/>
          <w:b/>
          <w:bCs/>
          <w:color w:val="000000" w:themeColor="text1"/>
          <w:kern w:val="44"/>
          <w:sz w:val="24"/>
          <w:szCs w:val="24"/>
          <w14:textFill>
            <w14:solidFill>
              <w14:schemeClr w14:val="tx1"/>
            </w14:solidFill>
          </w14:textFill>
        </w:rPr>
        <w:t>产业政策相符性分析</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近年来，随着农业产业结构的调整，畜禽养殖业已成为我国农业产业发展的的支柱产业，由于畜禽养殖业的产业链长，对社会的贡献力大，国家一直非常重视畜禽养殖业的发展。《中共中央国务院关于推进社会主义新农村建设的若干意见》中强调，“要大力提高农业科技创新和转化能力，加快农作。物和畜禽良种繁育，着力培育一批竞争力、带动力强的龙头企业和企业集群示范基地”。中国农业部副部长、中国畜牧业协会会长张宝文同志在“把握形势，稳步发展猪禽生产”报告中指出：“畜牧业发展存在许多积极因素，要正确把握当前畜牧业发展面临的形势，努力构建畜牧业稳定发展的长效机制，建立健全扶持家禽生产的政策体系，加快畜禽良种繁育体系建设。”立足资源优势，大力发展特色家禽养殖业，尽快形成有竞争力的畜禽良种繁育体系，已经列入了国家中长期产业发展规划。</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经检索《产业结构调整指导目录</w:t>
      </w:r>
      <w:r>
        <w:rPr>
          <w:bCs/>
          <w:color w:val="000000" w:themeColor="text1"/>
          <w:sz w:val="24"/>
          <w14:textFill>
            <w14:solidFill>
              <w14:schemeClr w14:val="tx1"/>
            </w14:solidFill>
          </w14:textFill>
        </w:rPr>
        <w:t>(201</w:t>
      </w:r>
      <w:r>
        <w:rPr>
          <w:rFonts w:hint="eastAsia"/>
          <w:bCs/>
          <w:color w:val="000000" w:themeColor="text1"/>
          <w:sz w:val="24"/>
          <w14:textFill>
            <w14:solidFill>
              <w14:schemeClr w14:val="tx1"/>
            </w14:solidFill>
          </w14:textFill>
        </w:rPr>
        <w:t>9年本</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bCs/>
          <w:color w:val="000000" w:themeColor="text1"/>
          <w:sz w:val="24"/>
          <w14:textFill>
            <w14:solidFill>
              <w14:schemeClr w14:val="tx1"/>
            </w14:solidFill>
          </w14:textFill>
        </w:rPr>
        <w:t>符合第一类鼓励类中第</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条“畜禽标准化规模养殖技术开发与应用”，因此该建设项目属于鼓励类，符合国家当前的产业政策。</w:t>
      </w:r>
    </w:p>
    <w:p>
      <w:pPr>
        <w:adjustRightInd w:val="0"/>
        <w:snapToGrid w:val="0"/>
        <w:spacing w:line="348" w:lineRule="auto"/>
        <w:ind w:firstLine="482" w:firstLineChars="200"/>
        <w:rPr>
          <w:b/>
          <w:bCs/>
          <w:color w:val="000000" w:themeColor="text1"/>
          <w:kern w:val="44"/>
          <w:sz w:val="24"/>
          <w:szCs w:val="24"/>
          <w14:textFill>
            <w14:solidFill>
              <w14:schemeClr w14:val="tx1"/>
            </w14:solidFill>
          </w14:textFill>
        </w:rPr>
      </w:pPr>
      <w:r>
        <w:rPr>
          <w:b/>
          <w:bCs/>
          <w:color w:val="000000" w:themeColor="text1"/>
          <w:kern w:val="44"/>
          <w:sz w:val="24"/>
          <w:szCs w:val="24"/>
          <w14:textFill>
            <w14:solidFill>
              <w14:schemeClr w14:val="tx1"/>
            </w14:solidFill>
          </w14:textFill>
        </w:rPr>
        <w:t>3.2.</w:t>
      </w:r>
      <w:r>
        <w:rPr>
          <w:rFonts w:hint="eastAsia"/>
          <w:b/>
          <w:bCs/>
          <w:color w:val="000000" w:themeColor="text1"/>
          <w:kern w:val="44"/>
          <w:sz w:val="24"/>
          <w:szCs w:val="24"/>
          <w14:textFill>
            <w14:solidFill>
              <w14:schemeClr w14:val="tx1"/>
            </w14:solidFill>
          </w14:textFill>
        </w:rPr>
        <w:t>2选址可行性分析</w:t>
      </w:r>
    </w:p>
    <w:p>
      <w:pPr>
        <w:adjustRightInd w:val="0"/>
        <w:snapToGrid w:val="0"/>
        <w:spacing w:line="348" w:lineRule="auto"/>
        <w:ind w:firstLine="482" w:firstLineChars="200"/>
        <w:rPr>
          <w:b/>
          <w:color w:val="000000" w:themeColor="text1"/>
          <w:sz w:val="24"/>
          <w:szCs w:val="22"/>
          <w14:textFill>
            <w14:solidFill>
              <w14:schemeClr w14:val="tx1"/>
            </w14:solidFill>
          </w14:textFill>
        </w:rPr>
      </w:pPr>
      <w:r>
        <w:rPr>
          <w:b/>
          <w:color w:val="000000" w:themeColor="text1"/>
          <w:sz w:val="24"/>
          <w14:textFill>
            <w14:solidFill>
              <w14:schemeClr w14:val="tx1"/>
            </w14:solidFill>
          </w14:textFill>
        </w:rPr>
        <w:t>3.2.</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与《湖北省畜禽养殖区划分技术规范</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试行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的通知》</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鄂环发【</w:t>
      </w:r>
      <w:r>
        <w:rPr>
          <w:b/>
          <w:bCs/>
          <w:color w:val="000000" w:themeColor="text1"/>
          <w:sz w:val="24"/>
          <w14:textFill>
            <w14:solidFill>
              <w14:schemeClr w14:val="tx1"/>
            </w14:solidFill>
          </w14:textFill>
        </w:rPr>
        <w:t>2016</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号</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相符性分析</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鄂环发文</w:t>
      </w:r>
      <w:r>
        <w:rPr>
          <w:rFonts w:eastAsia="TimesNewRomanPSMT"/>
          <w:color w:val="000000" w:themeColor="text1"/>
          <w:kern w:val="0"/>
          <w:sz w:val="24"/>
          <w:szCs w:val="24"/>
          <w14:textFill>
            <w14:solidFill>
              <w14:schemeClr w14:val="tx1"/>
            </w14:solidFill>
          </w14:textFill>
        </w:rPr>
        <w:t>(2016)5</w:t>
      </w:r>
      <w:r>
        <w:rPr>
          <w:rFonts w:hint="eastAsia"/>
          <w:color w:val="000000" w:themeColor="text1"/>
          <w:kern w:val="0"/>
          <w:sz w:val="24"/>
          <w:szCs w:val="24"/>
          <w14:textFill>
            <w14:solidFill>
              <w14:schemeClr w14:val="tx1"/>
            </w14:solidFill>
          </w14:textFill>
        </w:rPr>
        <w:t>号《湖北省畜禽养殖区域划分技术规范</w:t>
      </w:r>
      <w:r>
        <w:rPr>
          <w:rFonts w:eastAsia="TimesNewRomanPSMT"/>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试行</w:t>
      </w:r>
      <w:r>
        <w:rPr>
          <w:rFonts w:eastAsia="TimesNewRomanPSMT"/>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》的通知：将养殖区划分为：禁止养殖区、限制养殖区、适宜养殖区。</w:t>
      </w:r>
    </w:p>
    <w:p>
      <w:pPr>
        <w:adjustRightInd w:val="0"/>
        <w:snapToGrid w:val="0"/>
        <w:spacing w:line="348" w:lineRule="auto"/>
        <w:ind w:firstLine="482" w:firstLineChars="200"/>
        <w:rPr>
          <w:b/>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(1)</w:t>
      </w:r>
      <w:r>
        <w:rPr>
          <w:rFonts w:hint="eastAsia"/>
          <w:b/>
          <w:color w:val="000000" w:themeColor="text1"/>
          <w:kern w:val="0"/>
          <w:sz w:val="24"/>
          <w:szCs w:val="24"/>
          <w14:textFill>
            <w14:solidFill>
              <w14:schemeClr w14:val="tx1"/>
            </w14:solidFill>
          </w14:textFill>
        </w:rPr>
        <w:t>禁止养殖区划分要求</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各地划定的畜禽禁止养殖区内，不得新建和改扩建畜禽养殖项目，除因教学、科研、旅游以及其它特殊需要，经当地人民政府批准保留并完善了畜禽养殖污染防治工程措施的畜禽养殖场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小区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外，其余畜禽养殖场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小区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由县级以上地方人民政府限期关停转迁。</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hint="eastAsia"/>
          <w:color w:val="000000" w:themeColor="text1"/>
          <w:kern w:val="0"/>
          <w:sz w:val="24"/>
          <w:szCs w:val="24"/>
          <w14:textFill>
            <w14:solidFill>
              <w14:schemeClr w14:val="tx1"/>
            </w14:solidFill>
          </w14:textFill>
        </w:rPr>
        <w:t>人口集中区域：各市</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州</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县</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的城市建成区，以及不在建成区内的机关、学校、科研</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种养殖试验场除外</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、医院、疗养院、敬老院以及其它文化体育场馆等人口集中区域，以及这些区域的边界向外延伸</w:t>
      </w:r>
      <w:r>
        <w:rPr>
          <w:color w:val="000000" w:themeColor="text1"/>
          <w:kern w:val="0"/>
          <w:sz w:val="24"/>
          <w:szCs w:val="24"/>
          <w14:textFill>
            <w14:solidFill>
              <w14:schemeClr w14:val="tx1"/>
            </w14:solidFill>
          </w14:textFill>
        </w:rPr>
        <w:t>500m</w:t>
      </w:r>
      <w:r>
        <w:rPr>
          <w:rFonts w:hint="eastAsia"/>
          <w:color w:val="000000" w:themeColor="text1"/>
          <w:kern w:val="0"/>
          <w:sz w:val="24"/>
          <w:szCs w:val="24"/>
          <w14:textFill>
            <w14:solidFill>
              <w14:schemeClr w14:val="tx1"/>
            </w14:solidFill>
          </w14:textFill>
        </w:rPr>
        <w:t>的区域范围全部划定为禁止养殖区。</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hint="eastAsia"/>
          <w:color w:val="000000" w:themeColor="text1"/>
          <w:kern w:val="0"/>
          <w:sz w:val="24"/>
          <w:szCs w:val="24"/>
          <w14:textFill>
            <w14:solidFill>
              <w14:schemeClr w14:val="tx1"/>
            </w14:solidFill>
          </w14:textFill>
        </w:rPr>
        <w:t>饮用水源地保护区：集中式饮用水源地一、二级保护区全部划定为禁止养殖区。</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hint="eastAsia"/>
          <w:color w:val="000000" w:themeColor="text1"/>
          <w:kern w:val="0"/>
          <w:sz w:val="24"/>
          <w:szCs w:val="24"/>
          <w14:textFill>
            <w14:solidFill>
              <w14:schemeClr w14:val="tx1"/>
            </w14:solidFill>
          </w14:textFill>
        </w:rPr>
        <w:t>重要水质功能区：水环境功能区划为</w:t>
      </w:r>
      <w:r>
        <w:rPr>
          <w:rFonts w:hint="eastAsia" w:ascii="宋体" w:hAnsi="宋体" w:cs="宋体"/>
          <w:color w:val="000000" w:themeColor="text1"/>
          <w:kern w:val="0"/>
          <w:sz w:val="24"/>
          <w:szCs w:val="24"/>
          <w14:textFill>
            <w14:solidFill>
              <w14:schemeClr w14:val="tx1"/>
            </w14:solidFill>
          </w14:textFill>
        </w:rPr>
        <w:t>Ⅰ</w:t>
      </w:r>
      <w:r>
        <w:rPr>
          <w:rFonts w:hint="eastAsia"/>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Ⅱ</w:t>
      </w:r>
      <w:r>
        <w:rPr>
          <w:rFonts w:hint="eastAsia"/>
          <w:color w:val="000000" w:themeColor="text1"/>
          <w:kern w:val="0"/>
          <w:sz w:val="24"/>
          <w:szCs w:val="24"/>
          <w14:textFill>
            <w14:solidFill>
              <w14:schemeClr w14:val="tx1"/>
            </w14:solidFill>
          </w14:textFill>
        </w:rPr>
        <w:t>类水质水体的湖泊或流域，以及纳入全国江河湖泊生态环境保护试点的水域禁止养殖区的划定首先应参照该水域的生态环境保护规划或实施方案等，如无相应规划或实施方案时可将水域水体及水域最高控制水位线向外延伸</w:t>
      </w:r>
      <w:r>
        <w:rPr>
          <w:color w:val="000000" w:themeColor="text1"/>
          <w:kern w:val="0"/>
          <w:sz w:val="24"/>
          <w:szCs w:val="24"/>
          <w14:textFill>
            <w14:solidFill>
              <w14:schemeClr w14:val="tx1"/>
            </w14:solidFill>
          </w14:textFill>
        </w:rPr>
        <w:t xml:space="preserve">200m </w:t>
      </w:r>
      <w:r>
        <w:rPr>
          <w:rFonts w:hint="eastAsia"/>
          <w:color w:val="000000" w:themeColor="text1"/>
          <w:kern w:val="0"/>
          <w:sz w:val="24"/>
          <w:szCs w:val="24"/>
          <w14:textFill>
            <w14:solidFill>
              <w14:schemeClr w14:val="tx1"/>
            </w14:solidFill>
          </w14:textFill>
        </w:rPr>
        <w:t>的陆域范围一同划定为禁止养殖区。</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④</w:t>
      </w:r>
      <w:r>
        <w:rPr>
          <w:rFonts w:hint="eastAsia"/>
          <w:color w:val="000000" w:themeColor="text1"/>
          <w:kern w:val="0"/>
          <w:sz w:val="24"/>
          <w:szCs w:val="24"/>
          <w14:textFill>
            <w14:solidFill>
              <w14:schemeClr w14:val="tx1"/>
            </w14:solidFill>
          </w14:textFill>
        </w:rPr>
        <w:t>其他生态功能区：世界自然和文化遗产地、自然保护区的核心区和缓冲区，以及国家和省级风景名胜区、森林公园、湿地公园、文物保护单位等区域，以及其物理边界向外延伸</w:t>
      </w:r>
      <w:r>
        <w:rPr>
          <w:color w:val="000000" w:themeColor="text1"/>
          <w:kern w:val="0"/>
          <w:sz w:val="24"/>
          <w:szCs w:val="24"/>
          <w14:textFill>
            <w14:solidFill>
              <w14:schemeClr w14:val="tx1"/>
            </w14:solidFill>
          </w14:textFill>
        </w:rPr>
        <w:t xml:space="preserve">500 </w:t>
      </w:r>
      <w:r>
        <w:rPr>
          <w:rFonts w:hint="eastAsia"/>
          <w:color w:val="000000" w:themeColor="text1"/>
          <w:kern w:val="0"/>
          <w:sz w:val="24"/>
          <w:szCs w:val="24"/>
          <w14:textFill>
            <w14:solidFill>
              <w14:schemeClr w14:val="tx1"/>
            </w14:solidFill>
          </w14:textFill>
        </w:rPr>
        <w:t>米的范围全部划定为禁止养殖区。省级以下森林公园、湿地公园、文物保护单位等区域周边禁止养殖区划定时可参照上述标准执行。</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⑤</w:t>
      </w:r>
      <w:r>
        <w:rPr>
          <w:rFonts w:hint="eastAsia"/>
          <w:color w:val="000000" w:themeColor="text1"/>
          <w:kern w:val="0"/>
          <w:sz w:val="24"/>
          <w:szCs w:val="24"/>
          <w14:textFill>
            <w14:solidFill>
              <w14:schemeClr w14:val="tx1"/>
            </w14:solidFill>
          </w14:textFill>
        </w:rPr>
        <w:t>其他区域：其他法律、法规、行政规章规定禁止畜禽养殖的区域。</w:t>
      </w:r>
    </w:p>
    <w:p>
      <w:pPr>
        <w:adjustRightInd w:val="0"/>
        <w:snapToGrid w:val="0"/>
        <w:spacing w:line="348" w:lineRule="auto"/>
        <w:ind w:firstLine="482" w:firstLineChars="200"/>
        <w:rPr>
          <w:b/>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(2)</w:t>
      </w:r>
      <w:r>
        <w:rPr>
          <w:rFonts w:hint="eastAsia"/>
          <w:b/>
          <w:color w:val="000000" w:themeColor="text1"/>
          <w:kern w:val="0"/>
          <w:sz w:val="24"/>
          <w:szCs w:val="24"/>
          <w14:textFill>
            <w14:solidFill>
              <w14:schemeClr w14:val="tx1"/>
            </w14:solidFill>
          </w14:textFill>
        </w:rPr>
        <w:t>限制养殖区划分要求</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限制养殖区内畜禽规模养殖场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小区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须实现畜禽养殖废弃物全部资源化利用或达到城市生活污水排放标准，排放总量达到区域控制的要求。对于无法完成限期治理的养殖场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小区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，由县级以上地方人民政府限期关停转迁。</w:t>
      </w:r>
    </w:p>
    <w:p>
      <w:pPr>
        <w:adjustRightInd w:val="0"/>
        <w:snapToGrid w:val="0"/>
        <w:spacing w:line="348"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hint="eastAsia"/>
          <w:color w:val="000000" w:themeColor="text1"/>
          <w:kern w:val="0"/>
          <w:sz w:val="24"/>
          <w:szCs w:val="24"/>
          <w14:textFill>
            <w14:solidFill>
              <w14:schemeClr w14:val="tx1"/>
            </w14:solidFill>
          </w14:textFill>
        </w:rPr>
        <w:t>人口集中区域</w:t>
      </w:r>
    </w:p>
    <w:p>
      <w:pPr>
        <w:adjustRightInd w:val="0"/>
        <w:snapToGrid w:val="0"/>
        <w:spacing w:line="348" w:lineRule="auto"/>
        <w:ind w:firstLine="480" w:firstLineChars="200"/>
        <w:rPr>
          <w:color w:val="000000" w:themeColor="text1"/>
          <w:sz w:val="24"/>
          <w:szCs w:val="22"/>
          <w14:textFill>
            <w14:solidFill>
              <w14:schemeClr w14:val="tx1"/>
            </w14:solidFill>
          </w14:textFill>
        </w:rPr>
      </w:pPr>
      <w:r>
        <w:rPr>
          <w:rFonts w:hint="eastAsia"/>
          <w:color w:val="000000" w:themeColor="text1"/>
          <w:kern w:val="0"/>
          <w:sz w:val="24"/>
          <w:szCs w:val="24"/>
          <w14:textFill>
            <w14:solidFill>
              <w14:schemeClr w14:val="tx1"/>
            </w14:solidFill>
          </w14:textFill>
        </w:rPr>
        <w:t>各市</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州</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、区</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县</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的城市建成区，以及不在建成区内的机关、学校、科研</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种养殖试验场除外</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、医院、疗养院、敬老院以及其它文化体育场馆等人口集中的社会敏感点所划定的禁止养殖区边界再向外延伸</w:t>
      </w:r>
      <w:r>
        <w:rPr>
          <w:color w:val="000000" w:themeColor="text1"/>
          <w:kern w:val="0"/>
          <w:sz w:val="24"/>
          <w:szCs w:val="24"/>
          <w14:textFill>
            <w14:solidFill>
              <w14:schemeClr w14:val="tx1"/>
            </w14:solidFill>
          </w14:textFill>
        </w:rPr>
        <w:t xml:space="preserve">1000m </w:t>
      </w:r>
      <w:r>
        <w:rPr>
          <w:rFonts w:hint="eastAsia"/>
          <w:color w:val="000000" w:themeColor="text1"/>
          <w:kern w:val="0"/>
          <w:sz w:val="24"/>
          <w:szCs w:val="24"/>
          <w14:textFill>
            <w14:solidFill>
              <w14:schemeClr w14:val="tx1"/>
            </w14:solidFill>
          </w14:textFill>
        </w:rPr>
        <w:t>范围的区域，划定为限制养殖区。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各乡</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的城镇建成区，以及不在建成区内的机关、学校、科研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种养殖试验场除外</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、医院、疗养院、敬老院以及其它文化体育场馆等人口集中区域，以及这些区域的边界向外延伸</w:t>
      </w:r>
      <w:r>
        <w:rPr>
          <w:color w:val="000000" w:themeColor="text1"/>
          <w:sz w:val="24"/>
          <w14:textFill>
            <w14:solidFill>
              <w14:schemeClr w14:val="tx1"/>
            </w14:solidFill>
          </w14:textFill>
        </w:rPr>
        <w:t>1000m</w:t>
      </w:r>
      <w:r>
        <w:rPr>
          <w:rFonts w:hint="eastAsia"/>
          <w:color w:val="000000" w:themeColor="text1"/>
          <w:sz w:val="24"/>
          <w14:textFill>
            <w14:solidFill>
              <w14:schemeClr w14:val="tx1"/>
            </w14:solidFill>
          </w14:textFill>
        </w:rPr>
        <w:t>的区域范围全部划定为限制养殖区。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饮用水源地保护区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依据《饮用水水源保护区划分技术规范》</w:t>
      </w:r>
      <w:r>
        <w:rPr>
          <w:color w:val="000000" w:themeColor="text1"/>
          <w:sz w:val="24"/>
          <w14:textFill>
            <w14:solidFill>
              <w14:schemeClr w14:val="tx1"/>
            </w14:solidFill>
          </w14:textFill>
        </w:rPr>
        <w:t>(HJ/T338-2007)</w:t>
      </w:r>
      <w:r>
        <w:rPr>
          <w:rFonts w:hint="eastAsia"/>
          <w:color w:val="000000" w:themeColor="text1"/>
          <w:sz w:val="24"/>
          <w14:textFill>
            <w14:solidFill>
              <w14:schemeClr w14:val="tx1"/>
            </w14:solidFill>
          </w14:textFill>
        </w:rPr>
        <w:t>对河道型、湖泊、水库、地下水和其它类型的饮用水源地划定限制养殖区域。将饮用水源地保护区中的准保护区全部区域范围划定为限制养殖区。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重要水质功能区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水环境功能区划为</w:t>
      </w:r>
      <w:r>
        <w:rPr>
          <w:rFonts w:hint="eastAsia" w:ascii="宋体" w:hAnsi="宋体" w:cs="宋体"/>
          <w:color w:val="000000" w:themeColor="text1"/>
          <w:sz w:val="24"/>
          <w14:textFill>
            <w14:solidFill>
              <w14:schemeClr w14:val="tx1"/>
            </w14:solidFill>
          </w14:textFill>
        </w:rPr>
        <w:t>Ⅰ</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Ⅱ</w:t>
      </w:r>
      <w:r>
        <w:rPr>
          <w:rFonts w:hint="eastAsia"/>
          <w:color w:val="000000" w:themeColor="text1"/>
          <w:sz w:val="24"/>
          <w14:textFill>
            <w14:solidFill>
              <w14:schemeClr w14:val="tx1"/>
            </w14:solidFill>
          </w14:textFill>
        </w:rPr>
        <w:t>类水质水体的湖泊或流域，以及纳入全国江河湖泊生态环境保护试点的水域限制养殖区的划定首先应参照该水域的生态环境保护规划或实施方案等，如无相应规划或实施方案时可在已经划定的禁止养殖区边界向外延伸</w:t>
      </w:r>
      <w:r>
        <w:rPr>
          <w:color w:val="000000" w:themeColor="text1"/>
          <w:sz w:val="24"/>
          <w14:textFill>
            <w14:solidFill>
              <w14:schemeClr w14:val="tx1"/>
            </w14:solidFill>
          </w14:textFill>
        </w:rPr>
        <w:t>1000m</w:t>
      </w:r>
      <w:r>
        <w:rPr>
          <w:rFonts w:hint="eastAsia"/>
          <w:color w:val="000000" w:themeColor="text1"/>
          <w:sz w:val="24"/>
          <w14:textFill>
            <w14:solidFill>
              <w14:schemeClr w14:val="tx1"/>
            </w14:solidFill>
          </w14:textFill>
        </w:rPr>
        <w:t>的范围作为限制养殖区。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其他生态功能区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世界自然和文化遗产地、自然保护区的核心区和缓冲区，以及国家和省级风景名胜区、森林公园、湿地公园、文物保护单位等区域已经划定的禁止养殖区边界向外延伸</w:t>
      </w:r>
      <w:r>
        <w:rPr>
          <w:color w:val="000000" w:themeColor="text1"/>
          <w:sz w:val="24"/>
          <w14:textFill>
            <w14:solidFill>
              <w14:schemeClr w14:val="tx1"/>
            </w14:solidFill>
          </w14:textFill>
        </w:rPr>
        <w:t xml:space="preserve">1000m </w:t>
      </w:r>
      <w:r>
        <w:rPr>
          <w:rFonts w:hint="eastAsia"/>
          <w:color w:val="000000" w:themeColor="text1"/>
          <w:sz w:val="24"/>
          <w14:textFill>
            <w14:solidFill>
              <w14:schemeClr w14:val="tx1"/>
            </w14:solidFill>
          </w14:textFill>
        </w:rPr>
        <w:t>的范围作为限制养殖区。省级以下森林公园、湿地公园、文物保护单位等区域周边限制养殖区划定时可参照上述标准执行。</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rFonts w:hint="eastAsia"/>
          <w:color w:val="000000" w:themeColor="text1"/>
          <w:sz w:val="24"/>
          <w14:textFill>
            <w14:solidFill>
              <w14:schemeClr w14:val="tx1"/>
            </w14:solidFill>
          </w14:textFill>
        </w:rPr>
        <w:t>交通要道</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已建、在建的主要交通干线</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铁路、国省道公路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用地，平原地区外侧外延</w:t>
      </w:r>
      <w:r>
        <w:rPr>
          <w:color w:val="000000" w:themeColor="text1"/>
          <w:sz w:val="24"/>
          <w14:textFill>
            <w14:solidFill>
              <w14:schemeClr w14:val="tx1"/>
            </w14:solidFill>
          </w14:textFill>
        </w:rPr>
        <w:t xml:space="preserve">1000m </w:t>
      </w:r>
      <w:r>
        <w:rPr>
          <w:rFonts w:hint="eastAsia"/>
          <w:color w:val="000000" w:themeColor="text1"/>
          <w:sz w:val="24"/>
          <w14:textFill>
            <w14:solidFill>
              <w14:schemeClr w14:val="tx1"/>
            </w14:solidFill>
          </w14:textFill>
        </w:rPr>
        <w:t>的范围划定为限制养殖区、山区两侧外延</w:t>
      </w:r>
      <w:r>
        <w:rPr>
          <w:color w:val="000000" w:themeColor="text1"/>
          <w:sz w:val="24"/>
          <w14:textFill>
            <w14:solidFill>
              <w14:schemeClr w14:val="tx1"/>
            </w14:solidFill>
          </w14:textFill>
        </w:rPr>
        <w:t>500m</w:t>
      </w:r>
      <w:r>
        <w:rPr>
          <w:rFonts w:hint="eastAsia"/>
          <w:color w:val="000000" w:themeColor="text1"/>
          <w:sz w:val="24"/>
          <w14:textFill>
            <w14:solidFill>
              <w14:schemeClr w14:val="tx1"/>
            </w14:solidFill>
          </w14:textFill>
        </w:rPr>
        <w:t>的范围划定为限制养殖区。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rFonts w:hint="eastAsia"/>
          <w:color w:val="000000" w:themeColor="text1"/>
          <w:sz w:val="24"/>
          <w14:textFill>
            <w14:solidFill>
              <w14:schemeClr w14:val="tx1"/>
            </w14:solidFill>
          </w14:textFill>
        </w:rPr>
        <w:t>工业功能区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各类产业园区及产业聚集区规划控制区域</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市级以上政府划定，农业园除外</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边界外延</w:t>
      </w:r>
      <w:r>
        <w:rPr>
          <w:color w:val="000000" w:themeColor="text1"/>
          <w:sz w:val="24"/>
          <w14:textFill>
            <w14:solidFill>
              <w14:schemeClr w14:val="tx1"/>
            </w14:solidFill>
          </w14:textFill>
        </w:rPr>
        <w:t xml:space="preserve">1000m </w:t>
      </w:r>
      <w:r>
        <w:rPr>
          <w:rFonts w:hint="eastAsia"/>
          <w:color w:val="000000" w:themeColor="text1"/>
          <w:sz w:val="24"/>
          <w14:textFill>
            <w14:solidFill>
              <w14:schemeClr w14:val="tx1"/>
            </w14:solidFill>
          </w14:textFill>
        </w:rPr>
        <w:t>范围划定为限制养殖区。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w:t>
      </w:r>
      <w:r>
        <w:rPr>
          <w:rFonts w:hint="eastAsia"/>
          <w:color w:val="000000" w:themeColor="text1"/>
          <w:sz w:val="24"/>
          <w14:textFill>
            <w14:solidFill>
              <w14:schemeClr w14:val="tx1"/>
            </w14:solidFill>
          </w14:textFill>
        </w:rPr>
        <w:t>其他区域</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根据各地城乡发展规划和区域污染物排放总量控制要求，应当限制养殖的区域。</w:t>
      </w:r>
    </w:p>
    <w:p>
      <w:pPr>
        <w:adjustRightInd w:val="0"/>
        <w:snapToGrid w:val="0"/>
        <w:spacing w:line="348" w:lineRule="auto"/>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适宜养殖区划分要求</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本技术规范中将禁止养殖区和限制养殖区以外的其它区域原则上划定为适宜养殖区。</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在适宜养殖区内应以区域环境承载力为基础合理规划和布局畜禽养殖行为。在该区域内从事畜禽规模养殖的，应当实现养殖废弃物的循环综合利用或达到国家《畜禽养殖业污染物排放标准》。</w:t>
      </w:r>
    </w:p>
    <w:p>
      <w:pPr>
        <w:adjustRightInd w:val="0"/>
        <w:snapToGrid w:val="0"/>
        <w:spacing w:line="348"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本项目相符性分析</w:t>
      </w:r>
    </w:p>
    <w:p>
      <w:pPr>
        <w:snapToGrid w:val="0"/>
        <w:spacing w:line="348"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湖北恒发生态农牧有限公司</w:t>
      </w:r>
      <w:r>
        <w:rPr>
          <w:rFonts w:hint="eastAsia"/>
          <w:bCs/>
          <w:color w:val="000000" w:themeColor="text1"/>
          <w:sz w:val="24"/>
          <w:highlight w:val="none"/>
          <w14:textFill>
            <w14:solidFill>
              <w14:schemeClr w14:val="tx1"/>
            </w14:solidFill>
          </w14:textFill>
        </w:rPr>
        <w:t>养殖项位于</w:t>
      </w:r>
      <w:r>
        <w:rPr>
          <w:rFonts w:hint="eastAsia"/>
          <w:color w:val="000000" w:themeColor="text1"/>
          <w:sz w:val="24"/>
          <w:szCs w:val="24"/>
          <w:highlight w:val="none"/>
          <w14:textFill>
            <w14:solidFill>
              <w14:schemeClr w14:val="tx1"/>
            </w14:solidFill>
          </w14:textFill>
        </w:rPr>
        <w:t>谷城县石花镇彪家庙村</w:t>
      </w:r>
      <w:r>
        <w:rPr>
          <w:rFonts w:hint="eastAsia"/>
          <w:bCs/>
          <w:color w:val="000000" w:themeColor="text1"/>
          <w:sz w:val="24"/>
          <w:highlight w:val="none"/>
          <w14:textFill>
            <w14:solidFill>
              <w14:schemeClr w14:val="tx1"/>
            </w14:solidFill>
          </w14:textFill>
        </w:rPr>
        <w:t>，根据现场踏勘：拟建地距离最近为</w:t>
      </w:r>
      <w:r>
        <w:rPr>
          <w:rFonts w:hint="eastAsia"/>
          <w:bCs/>
          <w:color w:val="000000" w:themeColor="text1"/>
          <w:sz w:val="24"/>
          <w:highlight w:val="none"/>
          <w:lang w:eastAsia="zh-CN"/>
          <w14:textFill>
            <w14:solidFill>
              <w14:schemeClr w14:val="tx1"/>
            </w14:solidFill>
          </w14:textFill>
        </w:rPr>
        <w:t>东南</w:t>
      </w:r>
      <w:r>
        <w:rPr>
          <w:rFonts w:hint="eastAsia"/>
          <w:bCs/>
          <w:color w:val="000000" w:themeColor="text1"/>
          <w:sz w:val="24"/>
          <w:highlight w:val="none"/>
          <w14:textFill>
            <w14:solidFill>
              <w14:schemeClr w14:val="tx1"/>
            </w14:solidFill>
          </w14:textFill>
        </w:rPr>
        <w:t>侧约</w:t>
      </w:r>
      <w:r>
        <w:rPr>
          <w:rFonts w:hint="eastAsia"/>
          <w:bCs/>
          <w:color w:val="000000" w:themeColor="text1"/>
          <w:sz w:val="24"/>
          <w:highlight w:val="none"/>
          <w:lang w:val="en-US" w:eastAsia="zh-CN"/>
          <w14:textFill>
            <w14:solidFill>
              <w14:schemeClr w14:val="tx1"/>
            </w14:solidFill>
          </w14:textFill>
        </w:rPr>
        <w:t>538</w:t>
      </w:r>
      <w:r>
        <w:rPr>
          <w:rFonts w:hint="eastAsia"/>
          <w:bCs/>
          <w:color w:val="000000" w:themeColor="text1"/>
          <w:sz w:val="24"/>
          <w:highlight w:val="none"/>
          <w14:textFill>
            <w14:solidFill>
              <w14:schemeClr w14:val="tx1"/>
            </w14:solidFill>
          </w14:textFill>
        </w:rPr>
        <w:t>m的</w:t>
      </w:r>
      <w:r>
        <w:rPr>
          <w:rFonts w:hint="eastAsia"/>
          <w:color w:val="000000" w:themeColor="text1"/>
          <w:sz w:val="24"/>
          <w:szCs w:val="24"/>
          <w:highlight w:val="none"/>
          <w14:textFill>
            <w14:solidFill>
              <w14:schemeClr w14:val="tx1"/>
            </w14:solidFill>
          </w14:textFill>
        </w:rPr>
        <w:t>彪家庙村</w:t>
      </w:r>
      <w:r>
        <w:rPr>
          <w:rFonts w:hint="eastAsia"/>
          <w:bCs/>
          <w:color w:val="000000" w:themeColor="text1"/>
          <w:sz w:val="24"/>
          <w:highlight w:val="none"/>
          <w14:textFill>
            <w14:solidFill>
              <w14:schemeClr w14:val="tx1"/>
            </w14:solidFill>
          </w14:textFill>
        </w:rPr>
        <w:t>居民，</w:t>
      </w:r>
      <w:r>
        <w:rPr>
          <w:rFonts w:hint="eastAsia"/>
          <w:color w:val="000000" w:themeColor="text1"/>
          <w:sz w:val="24"/>
          <w:highlight w:val="none"/>
          <w14:textFill>
            <w14:solidFill>
              <w14:schemeClr w14:val="tx1"/>
            </w14:solidFill>
          </w14:textFill>
        </w:rPr>
        <w:t>距离最近的地表水水体为拟建地南侧约2</w:t>
      </w:r>
      <w:r>
        <w:rPr>
          <w:rFonts w:hint="eastAsia"/>
          <w:color w:val="000000" w:themeColor="text1"/>
          <w:sz w:val="24"/>
          <w:highlight w:val="none"/>
          <w:lang w:val="en-US" w:eastAsia="zh-CN"/>
          <w14:textFill>
            <w14:solidFill>
              <w14:schemeClr w14:val="tx1"/>
            </w14:solidFill>
          </w14:textFill>
        </w:rPr>
        <w:t>018</w:t>
      </w:r>
      <w:r>
        <w:rPr>
          <w:rFonts w:hint="eastAsia"/>
          <w:color w:val="000000" w:themeColor="text1"/>
          <w:sz w:val="24"/>
          <w:highlight w:val="none"/>
          <w14:textFill>
            <w14:solidFill>
              <w14:schemeClr w14:val="tx1"/>
            </w14:solidFill>
          </w14:textFill>
        </w:rPr>
        <w:t>m处的</w:t>
      </w:r>
      <w:r>
        <w:rPr>
          <w:rFonts w:hint="eastAsia"/>
          <w:color w:val="000000" w:themeColor="text1"/>
          <w:sz w:val="24"/>
          <w:highlight w:val="none"/>
          <w:lang w:eastAsia="zh-CN"/>
          <w14:textFill>
            <w14:solidFill>
              <w14:schemeClr w14:val="tx1"/>
            </w14:solidFill>
          </w14:textFill>
        </w:rPr>
        <w:t>北</w:t>
      </w:r>
      <w:r>
        <w:rPr>
          <w:rFonts w:hint="eastAsia"/>
          <w:color w:val="000000" w:themeColor="text1"/>
          <w:sz w:val="24"/>
          <w:highlight w:val="none"/>
          <w14:textFill>
            <w14:solidFill>
              <w14:schemeClr w14:val="tx1"/>
            </w14:solidFill>
          </w14:textFill>
        </w:rPr>
        <w:t>河，在拟建地周边不存在饮用水源地或其他生态类保护目标。</w:t>
      </w:r>
    </w:p>
    <w:p>
      <w:pPr>
        <w:snapToGrid w:val="0"/>
        <w:spacing w:line="348"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由上述对比可知本项目不在禁养区和限养区内，</w:t>
      </w:r>
      <w:r>
        <w:rPr>
          <w:rFonts w:hint="eastAsia"/>
          <w:color w:val="000000" w:themeColor="text1"/>
          <w:sz w:val="24"/>
          <w:highlight w:val="none"/>
          <w:lang w:eastAsia="zh-CN"/>
          <w14:textFill>
            <w14:solidFill>
              <w14:schemeClr w14:val="tx1"/>
            </w14:solidFill>
          </w14:textFill>
        </w:rPr>
        <w:t>为适养区内，</w:t>
      </w:r>
      <w:r>
        <w:rPr>
          <w:rFonts w:hint="eastAsia"/>
          <w:bCs/>
          <w:color w:val="000000" w:themeColor="text1"/>
          <w:sz w:val="24"/>
          <w:highlight w:val="none"/>
          <w14:textFill>
            <w14:solidFill>
              <w14:schemeClr w14:val="tx1"/>
            </w14:solidFill>
          </w14:textFill>
        </w:rPr>
        <w:t>该项目选址符合养殖条件，因此，该项目选址与鄂环发文</w:t>
      </w:r>
      <w:r>
        <w:rPr>
          <w:bCs/>
          <w:color w:val="000000" w:themeColor="text1"/>
          <w:sz w:val="24"/>
          <w:highlight w:val="none"/>
          <w14:textFill>
            <w14:solidFill>
              <w14:schemeClr w14:val="tx1"/>
            </w14:solidFill>
          </w14:textFill>
        </w:rPr>
        <w:t>(2016)5</w:t>
      </w:r>
      <w:r>
        <w:rPr>
          <w:rFonts w:hint="eastAsia"/>
          <w:bCs/>
          <w:color w:val="000000" w:themeColor="text1"/>
          <w:sz w:val="24"/>
          <w:highlight w:val="none"/>
          <w14:textFill>
            <w14:solidFill>
              <w14:schemeClr w14:val="tx1"/>
            </w14:solidFill>
          </w14:textFill>
        </w:rPr>
        <w:t>号《湖北省畜禽养殖区域划分技术规范</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试行</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》是相符的。</w:t>
      </w:r>
    </w:p>
    <w:p>
      <w:pPr>
        <w:adjustRightInd w:val="0"/>
        <w:snapToGrid w:val="0"/>
        <w:spacing w:line="348" w:lineRule="auto"/>
        <w:ind w:firstLine="482" w:firstLineChars="200"/>
        <w:rPr>
          <w:b/>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3.2.1.2</w:t>
      </w:r>
      <w:r>
        <w:rPr>
          <w:rFonts w:hint="eastAsia"/>
          <w:b/>
          <w:color w:val="000000" w:themeColor="text1"/>
          <w:sz w:val="24"/>
          <w14:textFill>
            <w14:solidFill>
              <w14:schemeClr w14:val="tx1"/>
            </w14:solidFill>
          </w14:textFill>
        </w:rPr>
        <w:t>与</w:t>
      </w:r>
      <w:r>
        <w:rPr>
          <w:rFonts w:hint="eastAsia"/>
          <w:b/>
          <w:bCs/>
          <w:color w:val="000000" w:themeColor="text1"/>
          <w:sz w:val="24"/>
          <w14:textFill>
            <w14:solidFill>
              <w14:schemeClr w14:val="tx1"/>
            </w14:solidFill>
          </w14:textFill>
        </w:rPr>
        <w:t>《谷城县畜禽养殖区域划分方案</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试行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》相符性分析</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《谷城县畜禽养殖区域划分方案》根据全区总体规划和生态功能区规划，在合理调整环境容量、优化畜禽养殖布局及规模的基础上，划分为禁养区、限养区、适养区三类，具体划分区域范围如下：</w:t>
      </w:r>
    </w:p>
    <w:p>
      <w:pPr>
        <w:adjustRightInd w:val="0"/>
        <w:snapToGrid w:val="0"/>
        <w:spacing w:line="348"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禁养区范围</w:t>
      </w:r>
    </w:p>
    <w:p>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①人口集中区域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、城市、集镇建成区、包括县城城区、谷城经济开发区、石花星火技术密集区、薤山旅游度假区、谷城可持续发展实验区等建成区，各乡镇城镇建成区范围内的区域，以及这些区域的边界向外延伸</w:t>
      </w:r>
      <w:r>
        <w:rPr>
          <w:bCs/>
          <w:color w:val="000000" w:themeColor="text1"/>
          <w:sz w:val="24"/>
          <w14:textFill>
            <w14:solidFill>
              <w14:schemeClr w14:val="tx1"/>
            </w14:solidFill>
          </w14:textFill>
        </w:rPr>
        <w:t>500m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、不在城市、集镇建成区的机关、学校、医院、部队和科研</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种畜禽养殖试验场除外</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、敬老院、疗养院、文化体育场等人口聚集区，以及这些区域的边界向外延伸</w:t>
      </w:r>
      <w:r>
        <w:rPr>
          <w:bCs/>
          <w:color w:val="000000" w:themeColor="text1"/>
          <w:sz w:val="24"/>
          <w14:textFill>
            <w14:solidFill>
              <w14:schemeClr w14:val="tx1"/>
            </w14:solidFill>
          </w14:textFill>
        </w:rPr>
        <w:t>500m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②重要水质功能区</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、汉江</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谷城段</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最高控制水痊线向外延伸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、南河、北河等汉江支流陆域两侧边界水域最高控制水位线向外延伸</w:t>
      </w:r>
      <w:r>
        <w:rPr>
          <w:bCs/>
          <w:color w:val="000000" w:themeColor="text1"/>
          <w:sz w:val="24"/>
          <w14:textFill>
            <w14:solidFill>
              <w14:schemeClr w14:val="tx1"/>
            </w14:solidFill>
          </w14:textFill>
        </w:rPr>
        <w:t>200m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③饮用水源保护区</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、潭口水库、八仙洞水库、龙潭水库、南河电站水库等生活用水源地水库最高水位线向外延伸</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水库下游除外</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、镇、村集中式生活饮用水地表水源地周围向外延伸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范围内的区域或地下取水点周围向外延伸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④其他生态功能区</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、薤山森林公园、南河水三峡、茨河承恩寺、汉江国家湿地公园、五山堰河等风景旅游区向外延伸</w:t>
      </w:r>
      <w:r>
        <w:rPr>
          <w:bCs/>
          <w:color w:val="000000" w:themeColor="text1"/>
          <w:sz w:val="24"/>
          <w14:textFill>
            <w14:solidFill>
              <w14:schemeClr w14:val="tx1"/>
            </w14:solidFill>
          </w14:textFill>
        </w:rPr>
        <w:t>500m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南河镇的白水峪村、东坪村、大谷峪村，赵湾乡的韩家山村、青龙山、渔坪村等南河国家自然保护区的核心区，以及南河镇的白水峪村、东坪村、大谷峪村、万兴村、赵湾乡的韩家山村、青龙山村、渔坪村、长岭村、鲁家油坊村、桃庄村等南河国家自然保护区的缓冲区。</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c</w:t>
      </w:r>
      <w:r>
        <w:rPr>
          <w:rFonts w:hint="eastAsia"/>
          <w:bCs/>
          <w:color w:val="000000" w:themeColor="text1"/>
          <w:sz w:val="24"/>
          <w14:textFill>
            <w14:solidFill>
              <w14:schemeClr w14:val="tx1"/>
            </w14:solidFill>
          </w14:textFill>
        </w:rPr>
        <w:t>、其他法律、法规、行政规章规定畜禽养殖的区域。</w:t>
      </w:r>
    </w:p>
    <w:p>
      <w:pPr>
        <w:adjustRightInd w:val="0"/>
        <w:snapToGrid w:val="0"/>
        <w:spacing w:line="348" w:lineRule="auto"/>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限养区</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①人口集中区域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、城市、集镇建成区所划定的禁养区范围边界向外延伸</w:t>
      </w:r>
      <w:r>
        <w:rPr>
          <w:bCs/>
          <w:color w:val="000000" w:themeColor="text1"/>
          <w:sz w:val="24"/>
          <w14:textFill>
            <w14:solidFill>
              <w14:schemeClr w14:val="tx1"/>
            </w14:solidFill>
          </w14:textFill>
        </w:rPr>
        <w:t>1000 m</w:t>
      </w:r>
      <w:r>
        <w:rPr>
          <w:rFonts w:hint="eastAsia"/>
          <w:bCs/>
          <w:color w:val="000000" w:themeColor="text1"/>
          <w:sz w:val="24"/>
          <w14:textFill>
            <w14:solidFill>
              <w14:schemeClr w14:val="tx1"/>
            </w14:solidFill>
          </w14:textFill>
        </w:rPr>
        <w:t>范围的区域。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、不在城市、集镇建成区内的机关、学校、医院、部队和科研</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种畜禽养殖试验场除外</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、敬老院、疗养院、文化体育场馆等人口聚集区所划定的禁养区范围向外延伸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②饮用水源保护区</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、潭口水库、八仙洞水库、龙潭水库、南河电站水库等生活饮用水源地水库所划定的禁养区范围向外延伸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、镇、村集中式生活饮用水水源地所划定的禁养区范围向外延伸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③重要水质功能区</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、汉江</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谷城段</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所划定的禁养区范围向外延伸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w:t>
      </w:r>
      <w:r>
        <w:rPr>
          <w:rFonts w:hint="eastAsia"/>
          <w:bCs/>
          <w:color w:val="000000" w:themeColor="text1"/>
          <w:sz w:val="24"/>
          <w14:textFill>
            <w14:solidFill>
              <w14:schemeClr w14:val="tx1"/>
            </w14:solidFill>
          </w14:textFill>
        </w:rPr>
        <w:t>、南河、北河等汉江支流所划定的禁养区范围向外延伸</w:t>
      </w:r>
      <w:r>
        <w:rPr>
          <w:bCs/>
          <w:color w:val="000000" w:themeColor="text1"/>
          <w:sz w:val="24"/>
          <w14:textFill>
            <w14:solidFill>
              <w14:schemeClr w14:val="tx1"/>
            </w14:solidFill>
          </w14:textFill>
        </w:rPr>
        <w:t>1000m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④其他生态功能区</w:t>
      </w:r>
    </w:p>
    <w:p>
      <w:pPr>
        <w:adjustRightInd w:val="0"/>
        <w:snapToGrid w:val="0"/>
        <w:spacing w:line="348" w:lineRule="auto"/>
        <w:ind w:firstLine="480" w:firstLineChars="200"/>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薤山森林公园、南河水三峡、茨河承恩寺、汉江国家湿地公园、五山堰河等风景旅游区所划定的禁养区范围向外延伸</w:t>
      </w:r>
      <w:r>
        <w:rPr>
          <w:bCs/>
          <w:color w:val="000000" w:themeColor="text1"/>
          <w:sz w:val="24"/>
          <w14:textFill>
            <w14:solidFill>
              <w14:schemeClr w14:val="tx1"/>
            </w14:solidFill>
          </w14:textFill>
        </w:rPr>
        <w:t>500m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⑤交通要道</w:t>
      </w:r>
    </w:p>
    <w:p>
      <w:pPr>
        <w:adjustRightInd w:val="0"/>
        <w:snapToGrid w:val="0"/>
        <w:spacing w:line="348"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已建和在建的境内高速公路、国道、省道、高速铁路、铁路两侧外延</w:t>
      </w:r>
      <w:r>
        <w:rPr>
          <w:bCs/>
          <w:color w:val="000000" w:themeColor="text1"/>
          <w:sz w:val="24"/>
          <w14:textFill>
            <w14:solidFill>
              <w14:schemeClr w14:val="tx1"/>
            </w14:solidFill>
          </w14:textFill>
        </w:rPr>
        <w:t>500m</w:t>
      </w:r>
      <w:r>
        <w:rPr>
          <w:rFonts w:hint="eastAsia"/>
          <w:bCs/>
          <w:color w:val="000000" w:themeColor="text1"/>
          <w:sz w:val="24"/>
          <w14:textFill>
            <w14:solidFill>
              <w14:schemeClr w14:val="tx1"/>
            </w14:solidFill>
          </w14:textFill>
        </w:rPr>
        <w:t>范围内的区域。</w:t>
      </w:r>
    </w:p>
    <w:p>
      <w:pPr>
        <w:adjustRightInd w:val="0"/>
        <w:snapToGrid w:val="0"/>
        <w:spacing w:line="348" w:lineRule="auto"/>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本项目相符性分析</w:t>
      </w:r>
    </w:p>
    <w:p>
      <w:pPr>
        <w:adjustRightInd w:val="0"/>
        <w:snapToGrid w:val="0"/>
        <w:spacing w:line="360" w:lineRule="auto"/>
        <w:contextualSpacing/>
        <w:jc w:val="center"/>
        <w:rPr>
          <w:rFonts w:hint="eastAsia" w:hAnsi="宋体"/>
          <w:b/>
          <w:color w:val="000000" w:themeColor="text1"/>
          <w:sz w:val="24"/>
          <w:szCs w:val="24"/>
          <w14:textFill>
            <w14:solidFill>
              <w14:schemeClr w14:val="tx1"/>
            </w14:solidFill>
          </w14:textFill>
        </w:rPr>
      </w:pPr>
      <w:bookmarkStart w:id="79" w:name="_Hlk67753962"/>
    </w:p>
    <w:p>
      <w:pPr>
        <w:adjustRightInd w:val="0"/>
        <w:snapToGrid w:val="0"/>
        <w:spacing w:line="360" w:lineRule="auto"/>
        <w:contextualSpacing/>
        <w:jc w:val="center"/>
        <w:rPr>
          <w:rFonts w:hint="eastAsia" w:hAnsi="宋体"/>
          <w:b/>
          <w:color w:val="000000" w:themeColor="text1"/>
          <w:sz w:val="24"/>
          <w:szCs w:val="24"/>
          <w14:textFill>
            <w14:solidFill>
              <w14:schemeClr w14:val="tx1"/>
            </w14:solidFill>
          </w14:textFill>
        </w:rPr>
      </w:pPr>
    </w:p>
    <w:p>
      <w:pPr>
        <w:adjustRightInd w:val="0"/>
        <w:snapToGrid w:val="0"/>
        <w:spacing w:line="360" w:lineRule="auto"/>
        <w:contextualSpacing/>
        <w:jc w:val="center"/>
        <w:rPr>
          <w:rFonts w:hint="eastAsia" w:hAnsi="宋体"/>
          <w:b/>
          <w:color w:val="000000" w:themeColor="text1"/>
          <w:sz w:val="24"/>
          <w:szCs w:val="24"/>
          <w14:textFill>
            <w14:solidFill>
              <w14:schemeClr w14:val="tx1"/>
            </w14:solidFill>
          </w14:textFill>
        </w:rPr>
      </w:pPr>
    </w:p>
    <w:p>
      <w:pPr>
        <w:adjustRightInd w:val="0"/>
        <w:snapToGrid w:val="0"/>
        <w:spacing w:line="360" w:lineRule="auto"/>
        <w:contextualSpacing/>
        <w:jc w:val="center"/>
        <w:rPr>
          <w:rFonts w:hint="eastAsia" w:hAnsi="宋体"/>
          <w:b/>
          <w:color w:val="000000" w:themeColor="text1"/>
          <w:sz w:val="24"/>
          <w:szCs w:val="24"/>
          <w14:textFill>
            <w14:solidFill>
              <w14:schemeClr w14:val="tx1"/>
            </w14:solidFill>
          </w14:textFill>
        </w:rPr>
      </w:pPr>
    </w:p>
    <w:p>
      <w:pPr>
        <w:adjustRightInd w:val="0"/>
        <w:snapToGrid w:val="0"/>
        <w:spacing w:line="360" w:lineRule="auto"/>
        <w:contextualSpacing/>
        <w:jc w:val="center"/>
        <w:rPr>
          <w:color w:val="000000" w:themeColor="text1"/>
          <w:kern w:val="0"/>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表</w:t>
      </w:r>
      <w:r>
        <w:rPr>
          <w:b/>
          <w:color w:val="000000" w:themeColor="text1"/>
          <w:sz w:val="24"/>
          <w:szCs w:val="24"/>
          <w14:textFill>
            <w14:solidFill>
              <w14:schemeClr w14:val="tx1"/>
            </w14:solidFill>
          </w14:textFill>
        </w:rPr>
        <w:t>3-10</w:t>
      </w:r>
      <w:r>
        <w:rPr>
          <w:rFonts w:hint="eastAsia"/>
          <w:b/>
          <w:color w:val="000000" w:themeColor="text1"/>
          <w:sz w:val="24"/>
          <w:szCs w:val="24"/>
          <w14:textFill>
            <w14:solidFill>
              <w14:schemeClr w14:val="tx1"/>
            </w14:solidFill>
          </w14:textFill>
        </w:rPr>
        <w:t xml:space="preserve">    </w:t>
      </w:r>
      <w:r>
        <w:rPr>
          <w:rFonts w:hint="eastAsia" w:hAnsi="宋体"/>
          <w:b/>
          <w:color w:val="000000" w:themeColor="text1"/>
          <w:sz w:val="24"/>
          <w:szCs w:val="24"/>
          <w14:textFill>
            <w14:solidFill>
              <w14:schemeClr w14:val="tx1"/>
            </w14:solidFill>
          </w14:textFill>
        </w:rPr>
        <w:t>《谷城县畜禽养殖区域划分方案</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试行</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》养殖区划分一览表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9"/>
        <w:gridCol w:w="4999"/>
        <w:gridCol w:w="2910"/>
        <w:gridCol w:w="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noWrap/>
            <w:vAlign w:val="center"/>
          </w:tcPr>
          <w:p>
            <w:pPr>
              <w:widowControl/>
              <w:ind w:firstLine="480" w:firstLineChars="200"/>
              <w:jc w:val="center"/>
              <w:rPr>
                <w:rFonts w:hAnsi="宋体"/>
                <w:color w:val="000000" w:themeColor="text1"/>
                <w:sz w:val="24"/>
                <w14:textFill>
                  <w14:solidFill>
                    <w14:schemeClr w14:val="tx1"/>
                  </w14:solidFill>
                </w14:textFill>
              </w:rPr>
            </w:pPr>
          </w:p>
          <w:p>
            <w:pPr>
              <w:widowControl/>
              <w:jc w:val="center"/>
              <w:rPr>
                <w:color w:val="000000" w:themeColor="text1"/>
                <w:sz w:val="18"/>
                <w:szCs w:val="18"/>
                <w14:textFill>
                  <w14:solidFill>
                    <w14:schemeClr w14:val="tx1"/>
                  </w14:solidFill>
                </w14:textFill>
              </w:rPr>
            </w:pPr>
          </w:p>
        </w:tc>
        <w:tc>
          <w:tcPr>
            <w:tcW w:w="2691" w:type="pct"/>
            <w:noWrap/>
            <w:vAlign w:val="center"/>
          </w:tcPr>
          <w:p>
            <w:pPr>
              <w:widowControl/>
              <w:ind w:left="24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《谷城县畜禽养殖区域划分方案</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试行</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w:t>
            </w:r>
          </w:p>
          <w:p>
            <w:pPr>
              <w:ind w:left="240"/>
              <w:jc w:val="center"/>
              <w:rPr>
                <w:color w:val="000000" w:themeColor="text1"/>
                <w:sz w:val="18"/>
                <w:szCs w:val="18"/>
                <w14:textFill>
                  <w14:solidFill>
                    <w14:schemeClr w14:val="tx1"/>
                  </w14:solidFill>
                </w14:textFill>
              </w:rPr>
            </w:pPr>
          </w:p>
        </w:tc>
        <w:tc>
          <w:tcPr>
            <w:tcW w:w="1566" w:type="pct"/>
            <w:noWrap/>
            <w:vAlign w:val="center"/>
          </w:tcPr>
          <w:p>
            <w:pPr>
              <w:widowControl/>
              <w:ind w:firstLine="360" w:firstLineChars="20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本项目与规范相符性</w:t>
            </w:r>
          </w:p>
          <w:p>
            <w:pPr>
              <w:widowControl/>
              <w:ind w:firstLine="360" w:firstLineChars="20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分析</w:t>
            </w:r>
          </w:p>
        </w:tc>
        <w:tc>
          <w:tcPr>
            <w:tcW w:w="537"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本项目所属区域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restart"/>
            <w:noWrap/>
            <w:vAlign w:val="center"/>
          </w:tcPr>
          <w:p>
            <w:pPr>
              <w:widowControl/>
              <w:ind w:firstLine="360" w:firstLineChars="200"/>
              <w:jc w:val="center"/>
              <w:rPr>
                <w:rFonts w:hAnsi="宋体"/>
                <w:color w:val="000000" w:themeColor="text1"/>
                <w:sz w:val="18"/>
                <w:szCs w:val="18"/>
                <w14:textFill>
                  <w14:solidFill>
                    <w14:schemeClr w14:val="tx1"/>
                  </w14:solidFill>
                </w14:textFill>
              </w:rPr>
            </w:pPr>
          </w:p>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禁止养殖区</w:t>
            </w:r>
          </w:p>
        </w:tc>
        <w:tc>
          <w:tcPr>
            <w:tcW w:w="2691" w:type="pct"/>
            <w:noWrap/>
            <w:vAlign w:val="center"/>
          </w:tcPr>
          <w:p>
            <w:pPr>
              <w:ind w:left="120"/>
              <w:jc w:val="left"/>
              <w:rPr>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人口集中区域：</w:t>
            </w:r>
            <w:r>
              <w:rPr>
                <w:rFonts w:hAnsi="宋体"/>
                <w:bCs/>
                <w:color w:val="000000" w:themeColor="text1"/>
                <w:sz w:val="18"/>
                <w:szCs w:val="18"/>
                <w14:textFill>
                  <w14:solidFill>
                    <w14:schemeClr w14:val="tx1"/>
                  </w14:solidFill>
                </w14:textFill>
              </w:rPr>
              <w:t>a</w:t>
            </w:r>
            <w:r>
              <w:rPr>
                <w:rFonts w:hint="eastAsia" w:hAnsi="宋体"/>
                <w:bCs/>
                <w:color w:val="000000" w:themeColor="text1"/>
                <w:sz w:val="18"/>
                <w:szCs w:val="18"/>
                <w14:textFill>
                  <w14:solidFill>
                    <w14:schemeClr w14:val="tx1"/>
                  </w14:solidFill>
                </w14:textFill>
              </w:rPr>
              <w:t>、城市、集镇建成区、包括县城城区、谷城经济开发区、石花星火技术密集区、薤山旅游度假区、谷城可持续发展实验区等建成区，各乡镇城镇建成区范围内的区域，以及这些区域的边界向外延伸</w:t>
            </w:r>
            <w:r>
              <w:rPr>
                <w:rFonts w:hAnsi="宋体"/>
                <w:bCs/>
                <w:color w:val="000000" w:themeColor="text1"/>
                <w:sz w:val="18"/>
                <w:szCs w:val="18"/>
                <w14:textFill>
                  <w14:solidFill>
                    <w14:schemeClr w14:val="tx1"/>
                  </w14:solidFill>
                </w14:textFill>
              </w:rPr>
              <w:t>500m</w:t>
            </w:r>
            <w:r>
              <w:rPr>
                <w:rFonts w:hint="eastAsia" w:hAnsi="宋体"/>
                <w:bCs/>
                <w:color w:val="000000" w:themeColor="text1"/>
                <w:sz w:val="18"/>
                <w:szCs w:val="18"/>
                <w14:textFill>
                  <w14:solidFill>
                    <w14:schemeClr w14:val="tx1"/>
                  </w14:solidFill>
                </w14:textFill>
              </w:rPr>
              <w:t>范围内的区域。</w:t>
            </w:r>
            <w:r>
              <w:rPr>
                <w:rFonts w:hAnsi="宋体"/>
                <w:bCs/>
                <w:color w:val="000000" w:themeColor="text1"/>
                <w:sz w:val="18"/>
                <w:szCs w:val="18"/>
                <w14:textFill>
                  <w14:solidFill>
                    <w14:schemeClr w14:val="tx1"/>
                  </w14:solidFill>
                </w14:textFill>
              </w:rPr>
              <w:t>b</w:t>
            </w:r>
            <w:r>
              <w:rPr>
                <w:rFonts w:hint="eastAsia" w:hAnsi="宋体"/>
                <w:bCs/>
                <w:color w:val="000000" w:themeColor="text1"/>
                <w:sz w:val="18"/>
                <w:szCs w:val="18"/>
                <w14:textFill>
                  <w14:solidFill>
                    <w14:schemeClr w14:val="tx1"/>
                  </w14:solidFill>
                </w14:textFill>
              </w:rPr>
              <w:t>、不在城市、集镇建成区的机关、学校、医院、部队和科研</w:t>
            </w:r>
            <w:r>
              <w:rPr>
                <w:rFonts w:hAnsi="宋体"/>
                <w:bCs/>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种畜禽养殖试验场除外</w:t>
            </w:r>
            <w:r>
              <w:rPr>
                <w:rFonts w:hAnsi="宋体"/>
                <w:bCs/>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、敬老院、疗养院、文化体育场等人口聚集区，以及这些区域的边界向外延伸</w:t>
            </w:r>
            <w:r>
              <w:rPr>
                <w:rFonts w:hAnsi="宋体"/>
                <w:bCs/>
                <w:color w:val="000000" w:themeColor="text1"/>
                <w:sz w:val="18"/>
                <w:szCs w:val="18"/>
                <w14:textFill>
                  <w14:solidFill>
                    <w14:schemeClr w14:val="tx1"/>
                  </w14:solidFill>
                </w14:textFill>
              </w:rPr>
              <w:t>500m</w:t>
            </w:r>
            <w:r>
              <w:rPr>
                <w:rFonts w:hint="eastAsia" w:hAnsi="宋体"/>
                <w:bCs/>
                <w:color w:val="000000" w:themeColor="text1"/>
                <w:sz w:val="18"/>
                <w:szCs w:val="18"/>
                <w14:textFill>
                  <w14:solidFill>
                    <w14:schemeClr w14:val="tx1"/>
                  </w14:solidFill>
                </w14:textFill>
              </w:rPr>
              <w:t>范围内的区域。</w:t>
            </w:r>
          </w:p>
        </w:tc>
        <w:tc>
          <w:tcPr>
            <w:tcW w:w="1566"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本项目不属于人口集中区域，也不位于该区域的边界向外延伸</w:t>
            </w:r>
            <w:r>
              <w:rPr>
                <w:rFonts w:hAnsi="宋体"/>
                <w:color w:val="000000" w:themeColor="text1"/>
                <w:sz w:val="18"/>
                <w:szCs w:val="18"/>
                <w14:textFill>
                  <w14:solidFill>
                    <w14:schemeClr w14:val="tx1"/>
                  </w14:solidFill>
                </w14:textFill>
              </w:rPr>
              <w:t>500</w:t>
            </w:r>
            <w:r>
              <w:rPr>
                <w:rFonts w:hint="eastAsia" w:hAnsi="宋体"/>
                <w:color w:val="000000" w:themeColor="text1"/>
                <w:sz w:val="18"/>
                <w:szCs w:val="18"/>
                <w14:textFill>
                  <w14:solidFill>
                    <w14:schemeClr w14:val="tx1"/>
                  </w14:solidFill>
                </w14:textFill>
              </w:rPr>
              <w:t>米的区域范围</w:t>
            </w:r>
          </w:p>
        </w:tc>
        <w:tc>
          <w:tcPr>
            <w:tcW w:w="537"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不属于禁止养殖区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rFonts w:hAnsi="宋体"/>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重要水质功能区：</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、汉江</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谷城段</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最高控制水痊线向外延伸</w:t>
            </w:r>
            <w:r>
              <w:rPr>
                <w:bCs/>
                <w:color w:val="000000" w:themeColor="text1"/>
                <w:sz w:val="18"/>
                <w:szCs w:val="18"/>
                <w14:textFill>
                  <w14:solidFill>
                    <w14:schemeClr w14:val="tx1"/>
                  </w14:solidFill>
                </w14:textFill>
              </w:rPr>
              <w:t>1000m</w:t>
            </w:r>
            <w:r>
              <w:rPr>
                <w:rFonts w:hint="eastAsia"/>
                <w:bCs/>
                <w:color w:val="000000" w:themeColor="text1"/>
                <w:sz w:val="18"/>
                <w:szCs w:val="18"/>
                <w14:textFill>
                  <w14:solidFill>
                    <w14:schemeClr w14:val="tx1"/>
                  </w14:solidFill>
                </w14:textFill>
              </w:rPr>
              <w:t>范围内的区域。</w:t>
            </w:r>
            <w:r>
              <w:rPr>
                <w:bCs/>
                <w:color w:val="000000" w:themeColor="text1"/>
                <w:sz w:val="18"/>
                <w:szCs w:val="18"/>
                <w14:textFill>
                  <w14:solidFill>
                    <w14:schemeClr w14:val="tx1"/>
                  </w14:solidFill>
                </w14:textFill>
              </w:rPr>
              <w:t>b</w:t>
            </w:r>
            <w:r>
              <w:rPr>
                <w:rFonts w:hint="eastAsia"/>
                <w:bCs/>
                <w:color w:val="000000" w:themeColor="text1"/>
                <w:sz w:val="18"/>
                <w:szCs w:val="18"/>
                <w14:textFill>
                  <w14:solidFill>
                    <w14:schemeClr w14:val="tx1"/>
                  </w14:solidFill>
                </w14:textFill>
              </w:rPr>
              <w:t>、南河、北河等汉江支流陆域两侧边界水域最高控制水位线向外延伸</w:t>
            </w:r>
            <w:r>
              <w:rPr>
                <w:bCs/>
                <w:color w:val="000000" w:themeColor="text1"/>
                <w:sz w:val="18"/>
                <w:szCs w:val="18"/>
                <w14:textFill>
                  <w14:solidFill>
                    <w14:schemeClr w14:val="tx1"/>
                  </w14:solidFill>
                </w14:textFill>
              </w:rPr>
              <w:t>200m</w:t>
            </w:r>
            <w:r>
              <w:rPr>
                <w:rFonts w:hint="eastAsia"/>
                <w:bCs/>
                <w:color w:val="000000" w:themeColor="text1"/>
                <w:sz w:val="18"/>
                <w:szCs w:val="18"/>
                <w14:textFill>
                  <w14:solidFill>
                    <w14:schemeClr w14:val="tx1"/>
                  </w14:solidFill>
                </w14:textFill>
              </w:rPr>
              <w:t>范围内的区域。</w:t>
            </w:r>
          </w:p>
        </w:tc>
        <w:tc>
          <w:tcPr>
            <w:tcW w:w="1566" w:type="pct"/>
            <w:noWrap/>
            <w:vAlign w:val="center"/>
          </w:tcPr>
          <w:p>
            <w:pPr>
              <w:widowControl/>
              <w:jc w:val="left"/>
              <w:rPr>
                <w:rFonts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本项目不位于重要水质功能区</w:t>
            </w:r>
          </w:p>
        </w:tc>
        <w:tc>
          <w:tcPr>
            <w:tcW w:w="537"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不属于禁止养殖区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饮用水源保护区：</w:t>
            </w:r>
            <w:r>
              <w:rPr>
                <w:rFonts w:hAnsi="宋体"/>
                <w:bCs/>
                <w:color w:val="000000" w:themeColor="text1"/>
                <w:sz w:val="18"/>
                <w:szCs w:val="18"/>
                <w14:textFill>
                  <w14:solidFill>
                    <w14:schemeClr w14:val="tx1"/>
                  </w14:solidFill>
                </w14:textFill>
              </w:rPr>
              <w:t>a</w:t>
            </w:r>
            <w:r>
              <w:rPr>
                <w:rFonts w:hint="eastAsia" w:hAnsi="宋体"/>
                <w:bCs/>
                <w:color w:val="000000" w:themeColor="text1"/>
                <w:sz w:val="18"/>
                <w:szCs w:val="18"/>
                <w14:textFill>
                  <w14:solidFill>
                    <w14:schemeClr w14:val="tx1"/>
                  </w14:solidFill>
                </w14:textFill>
              </w:rPr>
              <w:t>、潭口水库、八仙洞水库、龙潭水库、南河电站水库等生活用水源地水库最高水位线向外延伸</w:t>
            </w:r>
            <w:r>
              <w:rPr>
                <w:rFonts w:hAnsi="宋体"/>
                <w:bCs/>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水库下游除外</w:t>
            </w:r>
            <w:r>
              <w:rPr>
                <w:rFonts w:hAnsi="宋体"/>
                <w:bCs/>
                <w:color w:val="000000" w:themeColor="text1"/>
                <w:sz w:val="18"/>
                <w:szCs w:val="18"/>
                <w14:textFill>
                  <w14:solidFill>
                    <w14:schemeClr w14:val="tx1"/>
                  </w14:solidFill>
                </w14:textFill>
              </w:rPr>
              <w:t>)1000m</w:t>
            </w:r>
            <w:r>
              <w:rPr>
                <w:rFonts w:hint="eastAsia" w:hAnsi="宋体"/>
                <w:bCs/>
                <w:color w:val="000000" w:themeColor="text1"/>
                <w:sz w:val="18"/>
                <w:szCs w:val="18"/>
                <w14:textFill>
                  <w14:solidFill>
                    <w14:schemeClr w14:val="tx1"/>
                  </w14:solidFill>
                </w14:textFill>
              </w:rPr>
              <w:t>范围内的区域。</w:t>
            </w:r>
            <w:r>
              <w:rPr>
                <w:rFonts w:hAnsi="宋体"/>
                <w:bCs/>
                <w:color w:val="000000" w:themeColor="text1"/>
                <w:sz w:val="18"/>
                <w:szCs w:val="18"/>
                <w14:textFill>
                  <w14:solidFill>
                    <w14:schemeClr w14:val="tx1"/>
                  </w14:solidFill>
                </w14:textFill>
              </w:rPr>
              <w:t>b</w:t>
            </w:r>
            <w:r>
              <w:rPr>
                <w:rFonts w:hint="eastAsia" w:hAnsi="宋体"/>
                <w:bCs/>
                <w:color w:val="000000" w:themeColor="text1"/>
                <w:sz w:val="18"/>
                <w:szCs w:val="18"/>
                <w14:textFill>
                  <w14:solidFill>
                    <w14:schemeClr w14:val="tx1"/>
                  </w14:solidFill>
                </w14:textFill>
              </w:rPr>
              <w:t>、镇、村集中式生活饮用水地表水源地周围向外延伸</w:t>
            </w:r>
            <w:r>
              <w:rPr>
                <w:rFonts w:hAnsi="宋体"/>
                <w:bCs/>
                <w:color w:val="000000" w:themeColor="text1"/>
                <w:sz w:val="18"/>
                <w:szCs w:val="18"/>
                <w14:textFill>
                  <w14:solidFill>
                    <w14:schemeClr w14:val="tx1"/>
                  </w14:solidFill>
                </w14:textFill>
              </w:rPr>
              <w:t>1000m</w:t>
            </w:r>
            <w:r>
              <w:rPr>
                <w:rFonts w:hint="eastAsia" w:hAnsi="宋体"/>
                <w:bCs/>
                <w:color w:val="000000" w:themeColor="text1"/>
                <w:sz w:val="18"/>
                <w:szCs w:val="18"/>
                <w14:textFill>
                  <w14:solidFill>
                    <w14:schemeClr w14:val="tx1"/>
                  </w14:solidFill>
                </w14:textFill>
              </w:rPr>
              <w:t>范围内的区域或地下取水点周围向外延伸</w:t>
            </w:r>
            <w:r>
              <w:rPr>
                <w:rFonts w:hAnsi="宋体"/>
                <w:bCs/>
                <w:color w:val="000000" w:themeColor="text1"/>
                <w:sz w:val="18"/>
                <w:szCs w:val="18"/>
                <w14:textFill>
                  <w14:solidFill>
                    <w14:schemeClr w14:val="tx1"/>
                  </w14:solidFill>
                </w14:textFill>
              </w:rPr>
              <w:t>1000m</w:t>
            </w:r>
            <w:r>
              <w:rPr>
                <w:rFonts w:hint="eastAsia" w:hAnsi="宋体"/>
                <w:bCs/>
                <w:color w:val="000000" w:themeColor="text1"/>
                <w:sz w:val="18"/>
                <w:szCs w:val="18"/>
                <w14:textFill>
                  <w14:solidFill>
                    <w14:schemeClr w14:val="tx1"/>
                  </w14:solidFill>
                </w14:textFill>
              </w:rPr>
              <w:t>范围内的区域。</w:t>
            </w:r>
          </w:p>
        </w:tc>
        <w:tc>
          <w:tcPr>
            <w:tcW w:w="1566"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本项目不位于饮用水水源保护区</w:t>
            </w:r>
          </w:p>
        </w:tc>
        <w:tc>
          <w:tcPr>
            <w:tcW w:w="537"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不属于禁止养殖区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其他生态功能区</w:t>
            </w:r>
            <w:r>
              <w:rPr>
                <w:b/>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、薤山森林公园、南河水三峡、茨河承恩寺、汉江国家湿地公园、五山堰河等风景旅游区向外延伸</w:t>
            </w:r>
            <w:r>
              <w:rPr>
                <w:color w:val="000000" w:themeColor="text1"/>
                <w:sz w:val="18"/>
                <w:szCs w:val="18"/>
                <w14:textFill>
                  <w14:solidFill>
                    <w14:schemeClr w14:val="tx1"/>
                  </w14:solidFill>
                </w14:textFill>
              </w:rPr>
              <w:t>500m</w:t>
            </w:r>
            <w:r>
              <w:rPr>
                <w:rFonts w:hint="eastAsia"/>
                <w:color w:val="000000" w:themeColor="text1"/>
                <w:sz w:val="18"/>
                <w:szCs w:val="18"/>
                <w14:textFill>
                  <w14:solidFill>
                    <w14:schemeClr w14:val="tx1"/>
                  </w14:solidFill>
                </w14:textFill>
              </w:rPr>
              <w:t>范围内的区域。</w:t>
            </w:r>
            <w:r>
              <w:rPr>
                <w:color w:val="000000" w:themeColor="text1"/>
                <w:sz w:val="18"/>
                <w:szCs w:val="18"/>
                <w14:textFill>
                  <w14:solidFill>
                    <w14:schemeClr w14:val="tx1"/>
                  </w14:solidFill>
                </w14:textFill>
              </w:rPr>
              <w:t>b</w:t>
            </w:r>
            <w:r>
              <w:rPr>
                <w:rFonts w:hint="eastAsia"/>
                <w:color w:val="000000" w:themeColor="text1"/>
                <w:sz w:val="18"/>
                <w:szCs w:val="18"/>
                <w14:textFill>
                  <w14:solidFill>
                    <w14:schemeClr w14:val="tx1"/>
                  </w14:solidFill>
                </w14:textFill>
              </w:rPr>
              <w:t>、南河镇的白水峪村、东坪村、大谷峪村，赵湾乡的韩家山村、青龙山、渔坪村等南河国家自然保护区的核心区，以及南河镇的白水峪村、东坪村、大谷峪村、万兴村、赵湾乡的韩家山村、青龙山村、渔坪村、长岭村、鲁家油坊村、桃庄村等南河国家自然保护区的缓冲区。</w:t>
            </w:r>
            <w:r>
              <w:rPr>
                <w:color w:val="000000" w:themeColor="text1"/>
                <w:sz w:val="18"/>
                <w:szCs w:val="18"/>
                <w14:textFill>
                  <w14:solidFill>
                    <w14:schemeClr w14:val="tx1"/>
                  </w14:solidFill>
                </w14:textFill>
              </w:rPr>
              <w:t>c</w:t>
            </w:r>
            <w:r>
              <w:rPr>
                <w:rFonts w:hint="eastAsia"/>
                <w:color w:val="000000" w:themeColor="text1"/>
                <w:sz w:val="18"/>
                <w:szCs w:val="18"/>
                <w14:textFill>
                  <w14:solidFill>
                    <w14:schemeClr w14:val="tx1"/>
                  </w14:solidFill>
                </w14:textFill>
              </w:rPr>
              <w:t>、其他法律、法规、行政规章规定畜禽养殖的区域</w:t>
            </w:r>
            <w:r>
              <w:rPr>
                <w:rFonts w:hint="eastAsia"/>
                <w:b/>
                <w:bCs/>
                <w:color w:val="000000" w:themeColor="text1"/>
                <w:sz w:val="18"/>
                <w:szCs w:val="18"/>
                <w14:textFill>
                  <w14:solidFill>
                    <w14:schemeClr w14:val="tx1"/>
                  </w14:solidFill>
                </w14:textFill>
              </w:rPr>
              <w:t>。</w:t>
            </w:r>
          </w:p>
        </w:tc>
        <w:tc>
          <w:tcPr>
            <w:tcW w:w="1566"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本项目不位于</w:t>
            </w:r>
            <w:r>
              <w:rPr>
                <w:rFonts w:hint="eastAsia"/>
                <w:color w:val="000000" w:themeColor="text1"/>
                <w:sz w:val="18"/>
                <w:szCs w:val="18"/>
                <w14:textFill>
                  <w14:solidFill>
                    <w14:schemeClr w14:val="tx1"/>
                  </w14:solidFill>
                </w14:textFill>
              </w:rPr>
              <w:t>生态功能区</w:t>
            </w:r>
          </w:p>
        </w:tc>
        <w:tc>
          <w:tcPr>
            <w:tcW w:w="537"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不属于禁止养殖区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restart"/>
            <w:noWrap/>
            <w:vAlign w:val="center"/>
          </w:tcPr>
          <w:p>
            <w:pPr>
              <w:widowControl/>
              <w:ind w:firstLine="360" w:firstLineChars="200"/>
              <w:jc w:val="center"/>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限限制养殖区</w:t>
            </w:r>
          </w:p>
          <w:p>
            <w:pPr>
              <w:widowControl/>
              <w:jc w:val="center"/>
              <w:rPr>
                <w:color w:val="000000" w:themeColor="text1"/>
                <w:sz w:val="18"/>
                <w:szCs w:val="18"/>
                <w14:textFill>
                  <w14:solidFill>
                    <w14:schemeClr w14:val="tx1"/>
                  </w14:solidFill>
                </w14:textFill>
              </w:rPr>
            </w:pPr>
          </w:p>
        </w:tc>
        <w:tc>
          <w:tcPr>
            <w:tcW w:w="2691" w:type="pct"/>
            <w:noWrap/>
            <w:vAlign w:val="center"/>
          </w:tcPr>
          <w:p>
            <w:pPr>
              <w:ind w:left="120"/>
              <w:jc w:val="left"/>
              <w:rPr>
                <w:bCs/>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人口集中区域：</w:t>
            </w:r>
            <w:r>
              <w:rPr>
                <w:bCs/>
                <w:color w:val="000000" w:themeColor="text1"/>
                <w:sz w:val="18"/>
                <w:szCs w:val="18"/>
                <w14:textFill>
                  <w14:solidFill>
                    <w14:schemeClr w14:val="tx1"/>
                  </w14:solidFill>
                </w14:textFill>
              </w:rPr>
              <w:t>a</w:t>
            </w:r>
            <w:r>
              <w:rPr>
                <w:rFonts w:hint="eastAsia"/>
                <w:bCs/>
                <w:color w:val="000000" w:themeColor="text1"/>
                <w:sz w:val="18"/>
                <w:szCs w:val="18"/>
                <w14:textFill>
                  <w14:solidFill>
                    <w14:schemeClr w14:val="tx1"/>
                  </w14:solidFill>
                </w14:textFill>
              </w:rPr>
              <w:t>、城市、集镇建成区所划定的禁养区范围边界向外延伸</w:t>
            </w:r>
            <w:r>
              <w:rPr>
                <w:bCs/>
                <w:color w:val="000000" w:themeColor="text1"/>
                <w:sz w:val="18"/>
                <w:szCs w:val="18"/>
                <w14:textFill>
                  <w14:solidFill>
                    <w14:schemeClr w14:val="tx1"/>
                  </w14:solidFill>
                </w14:textFill>
              </w:rPr>
              <w:t>1000 m</w:t>
            </w:r>
            <w:r>
              <w:rPr>
                <w:rFonts w:hint="eastAsia"/>
                <w:bCs/>
                <w:color w:val="000000" w:themeColor="text1"/>
                <w:sz w:val="18"/>
                <w:szCs w:val="18"/>
                <w14:textFill>
                  <w14:solidFill>
                    <w14:schemeClr w14:val="tx1"/>
                  </w14:solidFill>
                </w14:textFill>
              </w:rPr>
              <w:t>范围的区域。</w:t>
            </w:r>
            <w:r>
              <w:rPr>
                <w:bCs/>
                <w:color w:val="000000" w:themeColor="text1"/>
                <w:sz w:val="18"/>
                <w:szCs w:val="18"/>
                <w14:textFill>
                  <w14:solidFill>
                    <w14:schemeClr w14:val="tx1"/>
                  </w14:solidFill>
                </w14:textFill>
              </w:rPr>
              <w:t>b</w:t>
            </w:r>
            <w:r>
              <w:rPr>
                <w:rFonts w:hint="eastAsia"/>
                <w:bCs/>
                <w:color w:val="000000" w:themeColor="text1"/>
                <w:sz w:val="18"/>
                <w:szCs w:val="18"/>
                <w14:textFill>
                  <w14:solidFill>
                    <w14:schemeClr w14:val="tx1"/>
                  </w14:solidFill>
                </w14:textFill>
              </w:rPr>
              <w:t>、不在城市、集镇建成区内的机关、学校、医院、部队和科研</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种畜禽养殖试验场除外</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、敬老院、疗养院、文化体育场馆等人口聚集区所划定的禁养区范围向外延伸</w:t>
            </w:r>
            <w:r>
              <w:rPr>
                <w:bCs/>
                <w:color w:val="000000" w:themeColor="text1"/>
                <w:sz w:val="18"/>
                <w:szCs w:val="18"/>
                <w14:textFill>
                  <w14:solidFill>
                    <w14:schemeClr w14:val="tx1"/>
                  </w14:solidFill>
                </w14:textFill>
              </w:rPr>
              <w:t>1000m</w:t>
            </w:r>
            <w:r>
              <w:rPr>
                <w:rFonts w:hint="eastAsia"/>
                <w:bCs/>
                <w:color w:val="000000" w:themeColor="text1"/>
                <w:sz w:val="18"/>
                <w:szCs w:val="18"/>
                <w14:textFill>
                  <w14:solidFill>
                    <w14:schemeClr w14:val="tx1"/>
                  </w14:solidFill>
                </w14:textFill>
              </w:rPr>
              <w:t>范围内的区域。</w:t>
            </w:r>
          </w:p>
          <w:p>
            <w:pPr>
              <w:ind w:left="120"/>
              <w:jc w:val="center"/>
              <w:rPr>
                <w:color w:val="000000" w:themeColor="text1"/>
                <w:sz w:val="18"/>
                <w:szCs w:val="18"/>
                <w14:textFill>
                  <w14:solidFill>
                    <w14:schemeClr w14:val="tx1"/>
                  </w14:solidFill>
                </w14:textFill>
              </w:rPr>
            </w:pPr>
          </w:p>
        </w:tc>
        <w:tc>
          <w:tcPr>
            <w:tcW w:w="1566" w:type="pct"/>
            <w:noWrap/>
            <w:vAlign w:val="center"/>
          </w:tcPr>
          <w:p>
            <w:pPr>
              <w:widowControl/>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本项目不属于</w:t>
            </w:r>
            <w:r>
              <w:rPr>
                <w:rFonts w:hint="eastAsia"/>
                <w:bCs/>
                <w:color w:val="000000" w:themeColor="text1"/>
                <w:sz w:val="18"/>
                <w:szCs w:val="18"/>
                <w14:textFill>
                  <w14:solidFill>
                    <w14:schemeClr w14:val="tx1"/>
                  </w14:solidFill>
                </w14:textFill>
              </w:rPr>
              <w:t>城市、集镇建成区所划定的禁养区范围边界向外延伸</w:t>
            </w:r>
            <w:r>
              <w:rPr>
                <w:bCs/>
                <w:color w:val="000000" w:themeColor="text1"/>
                <w:sz w:val="18"/>
                <w:szCs w:val="18"/>
                <w14:textFill>
                  <w14:solidFill>
                    <w14:schemeClr w14:val="tx1"/>
                  </w14:solidFill>
                </w14:textFill>
              </w:rPr>
              <w:t>1000 m</w:t>
            </w:r>
            <w:r>
              <w:rPr>
                <w:rFonts w:hint="eastAsia"/>
                <w:bCs/>
                <w:color w:val="000000" w:themeColor="text1"/>
                <w:sz w:val="18"/>
                <w:szCs w:val="18"/>
                <w14:textFill>
                  <w14:solidFill>
                    <w14:schemeClr w14:val="tx1"/>
                  </w14:solidFill>
                </w14:textFill>
              </w:rPr>
              <w:t>范围的区域</w:t>
            </w:r>
            <w:r>
              <w:rPr>
                <w:rFonts w:hint="eastAsia"/>
                <w:color w:val="000000" w:themeColor="text1"/>
                <w:sz w:val="18"/>
                <w:szCs w:val="18"/>
                <w14:textFill>
                  <w14:solidFill>
                    <w14:schemeClr w14:val="tx1"/>
                  </w14:solidFill>
                </w14:textFill>
              </w:rPr>
              <w:t>；本项目不位于</w:t>
            </w:r>
            <w:r>
              <w:rPr>
                <w:rFonts w:hint="eastAsia"/>
                <w:bCs/>
                <w:color w:val="000000" w:themeColor="text1"/>
                <w:sz w:val="18"/>
                <w:szCs w:val="18"/>
                <w14:textFill>
                  <w14:solidFill>
                    <w14:schemeClr w14:val="tx1"/>
                  </w14:solidFill>
                </w14:textFill>
              </w:rPr>
              <w:t>城市、集镇建成区内的机关、学校、医院、部队和科研</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种畜禽养殖试验场除外</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、敬老院、疗养院、文化体育场馆等人口聚集区所划定的禁养区范围向外延伸</w:t>
            </w:r>
            <w:r>
              <w:rPr>
                <w:bCs/>
                <w:color w:val="000000" w:themeColor="text1"/>
                <w:sz w:val="18"/>
                <w:szCs w:val="18"/>
                <w14:textFill>
                  <w14:solidFill>
                    <w14:schemeClr w14:val="tx1"/>
                  </w14:solidFill>
                </w14:textFill>
              </w:rPr>
              <w:t>1000m</w:t>
            </w:r>
            <w:r>
              <w:rPr>
                <w:rFonts w:hint="eastAsia"/>
                <w:bCs/>
                <w:color w:val="000000" w:themeColor="text1"/>
                <w:sz w:val="18"/>
                <w:szCs w:val="18"/>
                <w14:textFill>
                  <w14:solidFill>
                    <w14:schemeClr w14:val="tx1"/>
                  </w14:solidFill>
                </w14:textFill>
              </w:rPr>
              <w:t>范围内的区域</w:t>
            </w:r>
          </w:p>
        </w:tc>
        <w:tc>
          <w:tcPr>
            <w:tcW w:w="537" w:type="pct"/>
            <w:noWrap/>
            <w:vAlign w:val="center"/>
          </w:tcPr>
          <w:p>
            <w:pPr>
              <w:widowControl/>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w:t>
            </w:r>
            <w:r>
              <w:rPr>
                <w:rFonts w:hint="eastAsia"/>
                <w:color w:val="000000" w:themeColor="text1"/>
                <w:sz w:val="18"/>
                <w:szCs w:val="18"/>
                <w14:textFill>
                  <w14:solidFill>
                    <w14:schemeClr w14:val="tx1"/>
                  </w14:solidFill>
                </w14:textFill>
              </w:rPr>
              <w:t>限制养殖区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bCs/>
                <w:color w:val="000000" w:themeColor="text1"/>
                <w:sz w:val="18"/>
                <w:szCs w:val="18"/>
                <w:highlight w:val="none"/>
                <w14:textFill>
                  <w14:solidFill>
                    <w14:schemeClr w14:val="tx1"/>
                  </w14:solidFill>
                </w14:textFill>
              </w:rPr>
            </w:pPr>
            <w:r>
              <w:rPr>
                <w:rFonts w:hint="eastAsia"/>
                <w:b/>
                <w:color w:val="000000" w:themeColor="text1"/>
                <w:sz w:val="18"/>
                <w:szCs w:val="18"/>
                <w:highlight w:val="none"/>
                <w14:textFill>
                  <w14:solidFill>
                    <w14:schemeClr w14:val="tx1"/>
                  </w14:solidFill>
                </w14:textFill>
              </w:rPr>
              <w:t>饮用水源保护区：</w:t>
            </w:r>
            <w:r>
              <w:rPr>
                <w:bCs/>
                <w:color w:val="000000" w:themeColor="text1"/>
                <w:sz w:val="18"/>
                <w:szCs w:val="18"/>
                <w:highlight w:val="none"/>
                <w14:textFill>
                  <w14:solidFill>
                    <w14:schemeClr w14:val="tx1"/>
                  </w14:solidFill>
                </w14:textFill>
              </w:rPr>
              <w:t>a</w:t>
            </w:r>
            <w:r>
              <w:rPr>
                <w:rFonts w:hint="eastAsia"/>
                <w:bCs/>
                <w:color w:val="000000" w:themeColor="text1"/>
                <w:sz w:val="18"/>
                <w:szCs w:val="18"/>
                <w:highlight w:val="none"/>
                <w14:textFill>
                  <w14:solidFill>
                    <w14:schemeClr w14:val="tx1"/>
                  </w14:solidFill>
                </w14:textFill>
              </w:rPr>
              <w:t>、潭口水库、八仙洞水库、龙潭水库、南河电站水库等生活饮用水源地水库所划定的禁养区范围向外延伸</w:t>
            </w:r>
            <w:r>
              <w:rPr>
                <w:bCs/>
                <w:color w:val="000000" w:themeColor="text1"/>
                <w:sz w:val="18"/>
                <w:szCs w:val="18"/>
                <w:highlight w:val="none"/>
                <w14:textFill>
                  <w14:solidFill>
                    <w14:schemeClr w14:val="tx1"/>
                  </w14:solidFill>
                </w14:textFill>
              </w:rPr>
              <w:t>1000m</w:t>
            </w:r>
            <w:r>
              <w:rPr>
                <w:rFonts w:hint="eastAsia"/>
                <w:bCs/>
                <w:color w:val="000000" w:themeColor="text1"/>
                <w:sz w:val="18"/>
                <w:szCs w:val="18"/>
                <w:highlight w:val="none"/>
                <w14:textFill>
                  <w14:solidFill>
                    <w14:schemeClr w14:val="tx1"/>
                  </w14:solidFill>
                </w14:textFill>
              </w:rPr>
              <w:t>范围内的区域。</w:t>
            </w:r>
          </w:p>
          <w:p>
            <w:pPr>
              <w:ind w:left="120"/>
              <w:jc w:val="left"/>
              <w:rPr>
                <w:color w:val="000000" w:themeColor="text1"/>
                <w:sz w:val="18"/>
                <w:szCs w:val="18"/>
                <w:highlight w:val="none"/>
                <w14:textFill>
                  <w14:solidFill>
                    <w14:schemeClr w14:val="tx1"/>
                  </w14:solidFill>
                </w14:textFill>
              </w:rPr>
            </w:pPr>
            <w:r>
              <w:rPr>
                <w:bCs/>
                <w:color w:val="000000" w:themeColor="text1"/>
                <w:sz w:val="18"/>
                <w:szCs w:val="18"/>
                <w:highlight w:val="none"/>
                <w14:textFill>
                  <w14:solidFill>
                    <w14:schemeClr w14:val="tx1"/>
                  </w14:solidFill>
                </w14:textFill>
              </w:rPr>
              <w:t>b</w:t>
            </w:r>
            <w:r>
              <w:rPr>
                <w:rFonts w:hint="eastAsia"/>
                <w:bCs/>
                <w:color w:val="000000" w:themeColor="text1"/>
                <w:sz w:val="18"/>
                <w:szCs w:val="18"/>
                <w:highlight w:val="none"/>
                <w14:textFill>
                  <w14:solidFill>
                    <w14:schemeClr w14:val="tx1"/>
                  </w14:solidFill>
                </w14:textFill>
              </w:rPr>
              <w:t>、镇、村集中式生活饮用水水源地所划定的禁养区范围向外延伸</w:t>
            </w:r>
            <w:r>
              <w:rPr>
                <w:bCs/>
                <w:color w:val="000000" w:themeColor="text1"/>
                <w:sz w:val="18"/>
                <w:szCs w:val="18"/>
                <w:highlight w:val="none"/>
                <w14:textFill>
                  <w14:solidFill>
                    <w14:schemeClr w14:val="tx1"/>
                  </w14:solidFill>
                </w14:textFill>
              </w:rPr>
              <w:t>1000m</w:t>
            </w:r>
            <w:r>
              <w:rPr>
                <w:rFonts w:hint="eastAsia"/>
                <w:bCs/>
                <w:color w:val="000000" w:themeColor="text1"/>
                <w:sz w:val="18"/>
                <w:szCs w:val="18"/>
                <w:highlight w:val="none"/>
                <w14:textFill>
                  <w14:solidFill>
                    <w14:schemeClr w14:val="tx1"/>
                  </w14:solidFill>
                </w14:textFill>
              </w:rPr>
              <w:t>范围内的区域。</w:t>
            </w:r>
          </w:p>
        </w:tc>
        <w:tc>
          <w:tcPr>
            <w:tcW w:w="1566" w:type="pct"/>
            <w:noWrap/>
            <w:vAlign w:val="center"/>
          </w:tcPr>
          <w:p>
            <w:pPr>
              <w:widowControl/>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本项目不属于饮用水源地</w:t>
            </w:r>
          </w:p>
        </w:tc>
        <w:tc>
          <w:tcPr>
            <w:tcW w:w="537" w:type="pct"/>
            <w:noWrap/>
            <w:vAlign w:val="center"/>
          </w:tcPr>
          <w:p>
            <w:pPr>
              <w:widowControl/>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不属于</w:t>
            </w:r>
            <w:r>
              <w:rPr>
                <w:rFonts w:hint="eastAsia"/>
                <w:color w:val="000000" w:themeColor="text1"/>
                <w:sz w:val="18"/>
                <w:szCs w:val="18"/>
                <w:highlight w:val="none"/>
                <w14:textFill>
                  <w14:solidFill>
                    <w14:schemeClr w14:val="tx1"/>
                  </w14:solidFill>
                </w14:textFill>
              </w:rPr>
              <w:t>限制养殖区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重要水质功能区：</w:t>
            </w:r>
            <w:r>
              <w:rPr>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、汉江</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谷城段</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所划定的禁养区范围向外延伸</w:t>
            </w:r>
            <w:r>
              <w:rPr>
                <w:color w:val="000000" w:themeColor="text1"/>
                <w:sz w:val="18"/>
                <w:szCs w:val="18"/>
                <w14:textFill>
                  <w14:solidFill>
                    <w14:schemeClr w14:val="tx1"/>
                  </w14:solidFill>
                </w14:textFill>
              </w:rPr>
              <w:t>1000m</w:t>
            </w:r>
            <w:r>
              <w:rPr>
                <w:rFonts w:hint="eastAsia"/>
                <w:color w:val="000000" w:themeColor="text1"/>
                <w:sz w:val="18"/>
                <w:szCs w:val="18"/>
                <w14:textFill>
                  <w14:solidFill>
                    <w14:schemeClr w14:val="tx1"/>
                  </w14:solidFill>
                </w14:textFill>
              </w:rPr>
              <w:t>范围内的区域。</w:t>
            </w:r>
            <w:r>
              <w:rPr>
                <w:color w:val="000000" w:themeColor="text1"/>
                <w:sz w:val="18"/>
                <w:szCs w:val="18"/>
                <w14:textFill>
                  <w14:solidFill>
                    <w14:schemeClr w14:val="tx1"/>
                  </w14:solidFill>
                </w14:textFill>
              </w:rPr>
              <w:t>b</w:t>
            </w:r>
            <w:r>
              <w:rPr>
                <w:rFonts w:hint="eastAsia"/>
                <w:color w:val="000000" w:themeColor="text1"/>
                <w:sz w:val="18"/>
                <w:szCs w:val="18"/>
                <w14:textFill>
                  <w14:solidFill>
                    <w14:schemeClr w14:val="tx1"/>
                  </w14:solidFill>
                </w14:textFill>
              </w:rPr>
              <w:t>、南河、北河等汉江支流所划定的禁养区范围向外延伸</w:t>
            </w:r>
            <w:r>
              <w:rPr>
                <w:color w:val="000000" w:themeColor="text1"/>
                <w:sz w:val="18"/>
                <w:szCs w:val="18"/>
                <w14:textFill>
                  <w14:solidFill>
                    <w14:schemeClr w14:val="tx1"/>
                  </w14:solidFill>
                </w14:textFill>
              </w:rPr>
              <w:t>1000m</w:t>
            </w:r>
            <w:r>
              <w:rPr>
                <w:rFonts w:hint="eastAsia"/>
                <w:color w:val="000000" w:themeColor="text1"/>
                <w:sz w:val="18"/>
                <w:szCs w:val="18"/>
                <w14:textFill>
                  <w14:solidFill>
                    <w14:schemeClr w14:val="tx1"/>
                  </w14:solidFill>
                </w14:textFill>
              </w:rPr>
              <w:t>范围内的区域。</w:t>
            </w:r>
          </w:p>
        </w:tc>
        <w:tc>
          <w:tcPr>
            <w:tcW w:w="1566" w:type="pct"/>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本项目不位于重要水质</w:t>
            </w:r>
          </w:p>
          <w:p>
            <w:pPr>
              <w:widowControl/>
              <w:jc w:val="center"/>
              <w:rPr>
                <w:rFonts w:hAnsi="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功能区</w:t>
            </w:r>
          </w:p>
        </w:tc>
        <w:tc>
          <w:tcPr>
            <w:tcW w:w="537"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w:t>
            </w:r>
            <w:r>
              <w:rPr>
                <w:rFonts w:hint="eastAsia"/>
                <w:color w:val="000000" w:themeColor="text1"/>
                <w:sz w:val="18"/>
                <w:szCs w:val="18"/>
                <w14:textFill>
                  <w14:solidFill>
                    <w14:schemeClr w14:val="tx1"/>
                  </w14:solidFill>
                </w14:textFill>
              </w:rPr>
              <w:t>限制养殖区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其他生态功能区：</w:t>
            </w:r>
            <w:r>
              <w:rPr>
                <w:rFonts w:hint="eastAsia"/>
                <w:bCs/>
                <w:color w:val="000000" w:themeColor="text1"/>
                <w:sz w:val="18"/>
                <w:szCs w:val="18"/>
                <w14:textFill>
                  <w14:solidFill>
                    <w14:schemeClr w14:val="tx1"/>
                  </w14:solidFill>
                </w14:textFill>
              </w:rPr>
              <w:t>薤山森林公园、南河水三峡、茨河承恩寺、汉江国家湿地公园、五山堰河等风景旅游区所划定的禁养区范围向外延伸</w:t>
            </w:r>
            <w:r>
              <w:rPr>
                <w:bCs/>
                <w:color w:val="000000" w:themeColor="text1"/>
                <w:sz w:val="18"/>
                <w:szCs w:val="18"/>
                <w14:textFill>
                  <w14:solidFill>
                    <w14:schemeClr w14:val="tx1"/>
                  </w14:solidFill>
                </w14:textFill>
              </w:rPr>
              <w:t>500m</w:t>
            </w:r>
            <w:r>
              <w:rPr>
                <w:rFonts w:hint="eastAsia"/>
                <w:bCs/>
                <w:color w:val="000000" w:themeColor="text1"/>
                <w:sz w:val="18"/>
                <w:szCs w:val="18"/>
                <w14:textFill>
                  <w14:solidFill>
                    <w14:schemeClr w14:val="tx1"/>
                  </w14:solidFill>
                </w14:textFill>
              </w:rPr>
              <w:t>范围内的区域。</w:t>
            </w:r>
          </w:p>
        </w:tc>
        <w:tc>
          <w:tcPr>
            <w:tcW w:w="1566"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本项目不位于其他生态</w:t>
            </w:r>
          </w:p>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功能区</w:t>
            </w:r>
          </w:p>
        </w:tc>
        <w:tc>
          <w:tcPr>
            <w:tcW w:w="537"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w:t>
            </w:r>
            <w:r>
              <w:rPr>
                <w:rFonts w:hint="eastAsia"/>
                <w:color w:val="000000" w:themeColor="text1"/>
                <w:sz w:val="18"/>
                <w:szCs w:val="18"/>
                <w14:textFill>
                  <w14:solidFill>
                    <w14:schemeClr w14:val="tx1"/>
                  </w14:solidFill>
                </w14:textFill>
              </w:rPr>
              <w:t>限制养殖区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04" w:type="pct"/>
            <w:vMerge w:val="continue"/>
            <w:vAlign w:val="center"/>
          </w:tcPr>
          <w:p>
            <w:pPr>
              <w:widowControl/>
              <w:jc w:val="left"/>
              <w:rPr>
                <w:color w:val="000000" w:themeColor="text1"/>
                <w:sz w:val="18"/>
                <w:szCs w:val="18"/>
                <w14:textFill>
                  <w14:solidFill>
                    <w14:schemeClr w14:val="tx1"/>
                  </w14:solidFill>
                </w14:textFill>
              </w:rPr>
            </w:pPr>
          </w:p>
        </w:tc>
        <w:tc>
          <w:tcPr>
            <w:tcW w:w="2691" w:type="pct"/>
            <w:noWrap/>
            <w:vAlign w:val="center"/>
          </w:tcPr>
          <w:p>
            <w:pPr>
              <w:ind w:left="120"/>
              <w:jc w:val="center"/>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交通要道：</w:t>
            </w:r>
            <w:r>
              <w:rPr>
                <w:rFonts w:hint="eastAsia"/>
                <w:color w:val="000000" w:themeColor="text1"/>
                <w:sz w:val="18"/>
                <w:szCs w:val="18"/>
                <w14:textFill>
                  <w14:solidFill>
                    <w14:schemeClr w14:val="tx1"/>
                  </w14:solidFill>
                </w14:textFill>
              </w:rPr>
              <w:t>已建和在建的境内高速公路、国道、省道、高速铁路、铁路两侧外延</w:t>
            </w:r>
            <w:r>
              <w:rPr>
                <w:color w:val="000000" w:themeColor="text1"/>
                <w:sz w:val="18"/>
                <w:szCs w:val="18"/>
                <w14:textFill>
                  <w14:solidFill>
                    <w14:schemeClr w14:val="tx1"/>
                  </w14:solidFill>
                </w14:textFill>
              </w:rPr>
              <w:t>500m</w:t>
            </w:r>
            <w:r>
              <w:rPr>
                <w:rFonts w:hint="eastAsia"/>
                <w:color w:val="000000" w:themeColor="text1"/>
                <w:sz w:val="18"/>
                <w:szCs w:val="18"/>
                <w14:textFill>
                  <w14:solidFill>
                    <w14:schemeClr w14:val="tx1"/>
                  </w14:solidFill>
                </w14:textFill>
              </w:rPr>
              <w:t>范围内的区域。</w:t>
            </w:r>
          </w:p>
          <w:p>
            <w:pPr>
              <w:ind w:left="120"/>
              <w:jc w:val="center"/>
              <w:rPr>
                <w:color w:val="000000" w:themeColor="text1"/>
                <w:sz w:val="18"/>
                <w:szCs w:val="18"/>
                <w14:textFill>
                  <w14:solidFill>
                    <w14:schemeClr w14:val="tx1"/>
                  </w14:solidFill>
                </w14:textFill>
              </w:rPr>
            </w:pPr>
          </w:p>
        </w:tc>
        <w:tc>
          <w:tcPr>
            <w:tcW w:w="1566"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本项目不位于</w:t>
            </w:r>
            <w:r>
              <w:rPr>
                <w:rFonts w:hint="eastAsia"/>
                <w:color w:val="000000" w:themeColor="text1"/>
                <w:sz w:val="18"/>
                <w:szCs w:val="18"/>
                <w14:textFill>
                  <w14:solidFill>
                    <w14:schemeClr w14:val="tx1"/>
                  </w14:solidFill>
                </w14:textFill>
              </w:rPr>
              <w:t>已建和在建的境内高速公路、国道、省道、高速铁路、铁路两侧外延</w:t>
            </w:r>
            <w:r>
              <w:rPr>
                <w:color w:val="000000" w:themeColor="text1"/>
                <w:sz w:val="18"/>
                <w:szCs w:val="18"/>
                <w14:textFill>
                  <w14:solidFill>
                    <w14:schemeClr w14:val="tx1"/>
                  </w14:solidFill>
                </w14:textFill>
              </w:rPr>
              <w:t>500m</w:t>
            </w:r>
            <w:r>
              <w:rPr>
                <w:rFonts w:hint="eastAsia"/>
                <w:color w:val="000000" w:themeColor="text1"/>
                <w:sz w:val="18"/>
                <w:szCs w:val="18"/>
                <w14:textFill>
                  <w14:solidFill>
                    <w14:schemeClr w14:val="tx1"/>
                  </w14:solidFill>
                </w14:textFill>
              </w:rPr>
              <w:t>范围内的区域内</w:t>
            </w:r>
          </w:p>
        </w:tc>
        <w:tc>
          <w:tcPr>
            <w:tcW w:w="537" w:type="pct"/>
            <w:noWrap/>
            <w:vAlign w:val="center"/>
          </w:tcPr>
          <w:p>
            <w:pPr>
              <w:widowControl/>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不属于</w:t>
            </w:r>
            <w:r>
              <w:rPr>
                <w:rFonts w:hint="eastAsia"/>
                <w:color w:val="000000" w:themeColor="text1"/>
                <w:sz w:val="18"/>
                <w:szCs w:val="18"/>
                <w14:textFill>
                  <w14:solidFill>
                    <w14:schemeClr w14:val="tx1"/>
                  </w14:solidFill>
                </w14:textFill>
              </w:rPr>
              <w:t>限制养殖区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04" w:type="pct"/>
            <w:noWrap/>
            <w:vAlign w:val="center"/>
          </w:tcPr>
          <w:p>
            <w:pPr>
              <w:widowControl/>
              <w:adjustRightInd w:val="0"/>
              <w:snapToGrid w:val="0"/>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适宜养殖区</w:t>
            </w:r>
          </w:p>
        </w:tc>
        <w:tc>
          <w:tcPr>
            <w:tcW w:w="2691" w:type="pct"/>
            <w:noWrap/>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本技术规范中将禁止养殖区和限制养殖区以外的其它区域原则上划定为适宜养殖区</w:t>
            </w:r>
          </w:p>
        </w:tc>
        <w:tc>
          <w:tcPr>
            <w:tcW w:w="1566" w:type="pct"/>
            <w:noWrap/>
            <w:vAlign w:val="center"/>
          </w:tcPr>
          <w:p>
            <w:pPr>
              <w:widowControl/>
              <w:adjustRightInd w:val="0"/>
              <w:snapToGrid w:val="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本项目不属于技术规范中的禁止养殖区和</w:t>
            </w:r>
            <w:r>
              <w:rPr>
                <w:rFonts w:hint="eastAsia"/>
                <w:color w:val="000000" w:themeColor="text1"/>
                <w:sz w:val="18"/>
                <w:szCs w:val="18"/>
                <w14:textFill>
                  <w14:solidFill>
                    <w14:schemeClr w14:val="tx1"/>
                  </w14:solidFill>
                </w14:textFill>
              </w:rPr>
              <w:t>限制</w:t>
            </w:r>
          </w:p>
          <w:p>
            <w:pPr>
              <w:widowControl/>
              <w:adjustRightInd w:val="0"/>
              <w:snapToGrid w:val="0"/>
              <w:jc w:val="center"/>
              <w:rPr>
                <w:rFonts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养殖区</w:t>
            </w:r>
          </w:p>
        </w:tc>
        <w:tc>
          <w:tcPr>
            <w:tcW w:w="537" w:type="pct"/>
            <w:noWrap/>
            <w:vAlign w:val="center"/>
          </w:tcPr>
          <w:p>
            <w:pPr>
              <w:widowControl/>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属于适宜养殖区</w:t>
            </w:r>
          </w:p>
        </w:tc>
      </w:tr>
    </w:tbl>
    <w:p>
      <w:pPr>
        <w:adjustRightInd w:val="0"/>
        <w:snapToGrid w:val="0"/>
        <w:ind w:firstLine="420" w:firstLineChars="200"/>
        <w:rPr>
          <w:rFonts w:hint="eastAsia"/>
          <w:color w:val="000000" w:themeColor="text1"/>
          <w:szCs w:val="21"/>
          <w14:textFill>
            <w14:solidFill>
              <w14:schemeClr w14:val="tx1"/>
            </w14:solidFill>
          </w14:textFill>
        </w:rPr>
      </w:pPr>
    </w:p>
    <w:p>
      <w:pPr>
        <w:adjustRightInd w:val="0"/>
        <w:snapToGrid w:val="0"/>
        <w:spacing w:line="348" w:lineRule="auto"/>
        <w:ind w:firstLine="456" w:firstLineChars="200"/>
        <w:rPr>
          <w:bCs/>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根据以上技术规范，结合本项目场区选址位置，可知项目选址属于适宜养殖区，</w:t>
      </w:r>
      <w:bookmarkEnd w:id="79"/>
      <w:r>
        <w:rPr>
          <w:rFonts w:hint="eastAsia"/>
          <w:bCs/>
          <w:color w:val="000000" w:themeColor="text1"/>
          <w:spacing w:val="-6"/>
          <w:sz w:val="24"/>
          <w14:textFill>
            <w14:solidFill>
              <w14:schemeClr w14:val="tx1"/>
            </w14:solidFill>
          </w14:textFill>
        </w:rPr>
        <w:t>因此，该项目选址与《谷城县畜禽养殖区域划分方案</w:t>
      </w:r>
      <w:r>
        <w:rPr>
          <w:bCs/>
          <w:color w:val="000000" w:themeColor="text1"/>
          <w:spacing w:val="-6"/>
          <w:sz w:val="24"/>
          <w14:textFill>
            <w14:solidFill>
              <w14:schemeClr w14:val="tx1"/>
            </w14:solidFill>
          </w14:textFill>
        </w:rPr>
        <w:t>(</w:t>
      </w:r>
      <w:r>
        <w:rPr>
          <w:rFonts w:hint="eastAsia"/>
          <w:bCs/>
          <w:color w:val="000000" w:themeColor="text1"/>
          <w:spacing w:val="-6"/>
          <w:sz w:val="24"/>
          <w14:textFill>
            <w14:solidFill>
              <w14:schemeClr w14:val="tx1"/>
            </w14:solidFill>
          </w14:textFill>
        </w:rPr>
        <w:t>试行</w:t>
      </w:r>
      <w:r>
        <w:rPr>
          <w:bCs/>
          <w:color w:val="000000" w:themeColor="text1"/>
          <w:spacing w:val="-6"/>
          <w:sz w:val="24"/>
          <w14:textFill>
            <w14:solidFill>
              <w14:schemeClr w14:val="tx1"/>
            </w14:solidFill>
          </w14:textFill>
        </w:rPr>
        <w:t>)</w:t>
      </w:r>
      <w:r>
        <w:rPr>
          <w:rFonts w:hint="eastAsia"/>
          <w:bCs/>
          <w:color w:val="000000" w:themeColor="text1"/>
          <w:spacing w:val="-6"/>
          <w:sz w:val="24"/>
          <w14:textFill>
            <w14:solidFill>
              <w14:schemeClr w14:val="tx1"/>
            </w14:solidFill>
          </w14:textFill>
        </w:rPr>
        <w:t>》是相符的</w:t>
      </w:r>
      <w:r>
        <w:rPr>
          <w:rFonts w:hint="eastAsia"/>
          <w:bCs/>
          <w:color w:val="000000" w:themeColor="text1"/>
          <w:spacing w:val="-6"/>
          <w:sz w:val="24"/>
          <w:lang w:eastAsia="zh-CN"/>
          <w14:textFill>
            <w14:solidFill>
              <w14:schemeClr w14:val="tx1"/>
            </w14:solidFill>
          </w14:textFill>
        </w:rPr>
        <w:t>，</w:t>
      </w:r>
      <w:r>
        <w:rPr>
          <w:rFonts w:hint="eastAsia"/>
          <w:color w:val="000000" w:themeColor="text1"/>
          <w:spacing w:val="-6"/>
          <w:kern w:val="44"/>
          <w:sz w:val="24"/>
          <w14:textFill>
            <w14:solidFill>
              <w14:schemeClr w14:val="tx1"/>
            </w14:solidFill>
          </w14:textFill>
        </w:rPr>
        <w:t>谷城县畜牧兽医局关于湖北恒发生态农牧有限公司年出栏14000头牲猪养殖建设项目选址的说明</w:t>
      </w:r>
      <w:r>
        <w:rPr>
          <w:rFonts w:hint="eastAsia"/>
          <w:color w:val="000000" w:themeColor="text1"/>
          <w:spacing w:val="-6"/>
          <w:kern w:val="44"/>
          <w:sz w:val="24"/>
          <w:lang w:eastAsia="zh-CN"/>
          <w14:textFill>
            <w14:solidFill>
              <w14:schemeClr w14:val="tx1"/>
            </w14:solidFill>
          </w14:textFill>
        </w:rPr>
        <w:t>见附件</w:t>
      </w:r>
      <w:r>
        <w:rPr>
          <w:rFonts w:hint="eastAsia"/>
          <w:color w:val="000000" w:themeColor="text1"/>
          <w:spacing w:val="-6"/>
          <w:kern w:val="44"/>
          <w:sz w:val="24"/>
          <w:lang w:val="en-US" w:eastAsia="zh-CN"/>
          <w14:textFill>
            <w14:solidFill>
              <w14:schemeClr w14:val="tx1"/>
            </w14:solidFill>
          </w14:textFill>
        </w:rPr>
        <w:t>11</w:t>
      </w:r>
      <w:r>
        <w:rPr>
          <w:rFonts w:hint="eastAsia"/>
          <w:bCs/>
          <w:color w:val="000000" w:themeColor="text1"/>
          <w:spacing w:val="-6"/>
          <w:sz w:val="24"/>
          <w14:textFill>
            <w14:solidFill>
              <w14:schemeClr w14:val="tx1"/>
            </w14:solidFill>
          </w14:textFill>
        </w:rPr>
        <w:t>。</w:t>
      </w:r>
    </w:p>
    <w:p>
      <w:pPr>
        <w:adjustRightInd w:val="0"/>
        <w:snapToGrid w:val="0"/>
        <w:spacing w:line="348" w:lineRule="auto"/>
        <w:ind w:firstLine="482" w:firstLineChars="200"/>
        <w:rPr>
          <w:b/>
          <w:bCs/>
          <w:color w:val="000000" w:themeColor="text1"/>
          <w:kern w:val="44"/>
          <w:sz w:val="24"/>
          <w:szCs w:val="24"/>
          <w14:textFill>
            <w14:solidFill>
              <w14:schemeClr w14:val="tx1"/>
            </w14:solidFill>
          </w14:textFill>
        </w:rPr>
      </w:pPr>
      <w:r>
        <w:rPr>
          <w:b/>
          <w:bCs/>
          <w:color w:val="000000" w:themeColor="text1"/>
          <w:kern w:val="44"/>
          <w:sz w:val="24"/>
          <w:szCs w:val="24"/>
          <w14:textFill>
            <w14:solidFill>
              <w14:schemeClr w14:val="tx1"/>
            </w14:solidFill>
          </w14:textFill>
        </w:rPr>
        <w:t>3.2.</w:t>
      </w:r>
      <w:r>
        <w:rPr>
          <w:rFonts w:hint="eastAsia"/>
          <w:b/>
          <w:bCs/>
          <w:color w:val="000000" w:themeColor="text1"/>
          <w:kern w:val="44"/>
          <w:sz w:val="24"/>
          <w:szCs w:val="24"/>
          <w14:textFill>
            <w14:solidFill>
              <w14:schemeClr w14:val="tx1"/>
            </w14:solidFill>
          </w14:textFill>
        </w:rPr>
        <w:t>3与环保相关政策相符性分析</w:t>
      </w:r>
    </w:p>
    <w:p>
      <w:pPr>
        <w:adjustRightInd w:val="0"/>
        <w:snapToGrid w:val="0"/>
        <w:spacing w:line="348" w:lineRule="auto"/>
        <w:ind w:firstLine="482" w:firstLineChars="200"/>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3.2.3.1</w:t>
      </w:r>
      <w:r>
        <w:rPr>
          <w:rFonts w:hint="eastAsia"/>
          <w:b/>
          <w:color w:val="000000" w:themeColor="text1"/>
          <w:sz w:val="24"/>
          <w14:textFill>
            <w14:solidFill>
              <w14:schemeClr w14:val="tx1"/>
            </w14:solidFill>
          </w14:textFill>
        </w:rPr>
        <w:t>与《襄阳市汉江流域水环境保护条例》</w:t>
      </w:r>
      <w:r>
        <w:rPr>
          <w:b/>
          <w:color w:val="000000" w:themeColor="text1"/>
          <w:sz w:val="24"/>
          <w14:textFill>
            <w14:solidFill>
              <w14:schemeClr w14:val="tx1"/>
            </w14:solidFill>
          </w14:textFill>
        </w:rPr>
        <w:t>(2017</w:t>
      </w:r>
      <w:r>
        <w:rPr>
          <w:rFonts w:hint="eastAsia"/>
          <w:b/>
          <w:color w:val="000000" w:themeColor="text1"/>
          <w:sz w:val="24"/>
          <w14:textFill>
            <w14:solidFill>
              <w14:schemeClr w14:val="tx1"/>
            </w14:solidFill>
          </w14:textFill>
        </w:rPr>
        <w:t>年</w:t>
      </w: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月</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日起施行</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相符性分析</w:t>
      </w:r>
    </w:p>
    <w:p>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位于</w:t>
      </w:r>
      <w:r>
        <w:rPr>
          <w:rFonts w:hint="eastAsia"/>
          <w:color w:val="000000" w:themeColor="text1"/>
          <w:sz w:val="24"/>
          <w:szCs w:val="24"/>
          <w14:textFill>
            <w14:solidFill>
              <w14:schemeClr w14:val="tx1"/>
            </w14:solidFill>
          </w14:textFill>
        </w:rPr>
        <w:t>谷城县石花镇彪家庙村</w:t>
      </w:r>
      <w:r>
        <w:rPr>
          <w:rFonts w:hint="eastAsia"/>
          <w:color w:val="000000" w:themeColor="text1"/>
          <w:sz w:val="24"/>
          <w14:textFill>
            <w14:solidFill>
              <w14:schemeClr w14:val="tx1"/>
            </w14:solidFill>
          </w14:textFill>
        </w:rPr>
        <w:t>，</w:t>
      </w:r>
      <w:r>
        <w:rPr>
          <w:rFonts w:hint="eastAsia"/>
          <w:color w:val="000000" w:themeColor="text1"/>
          <w:sz w:val="24"/>
          <w:highlight w:val="none"/>
          <w14:textFill>
            <w14:solidFill>
              <w14:schemeClr w14:val="tx1"/>
            </w14:solidFill>
          </w14:textFill>
        </w:rPr>
        <w:t>距汉江支流</w:t>
      </w:r>
      <w:r>
        <w:rPr>
          <w:rFonts w:hint="eastAsia"/>
          <w:color w:val="000000" w:themeColor="text1"/>
          <w:sz w:val="24"/>
          <w:highlight w:val="none"/>
          <w:lang w:eastAsia="zh-CN"/>
          <w14:textFill>
            <w14:solidFill>
              <w14:schemeClr w14:val="tx1"/>
            </w14:solidFill>
          </w14:textFill>
        </w:rPr>
        <w:t>北河</w:t>
      </w:r>
      <w:r>
        <w:rPr>
          <w:rFonts w:hint="eastAsia"/>
          <w:color w:val="000000" w:themeColor="text1"/>
          <w:sz w:val="24"/>
          <w:highlight w:val="none"/>
          <w14:textFill>
            <w14:solidFill>
              <w14:schemeClr w14:val="tx1"/>
            </w14:solidFill>
          </w14:textFill>
        </w:rPr>
        <w:t>最近距离约</w:t>
      </w:r>
      <w:r>
        <w:rPr>
          <w:rFonts w:hint="eastAsia"/>
          <w:color w:val="000000" w:themeColor="text1"/>
          <w:sz w:val="24"/>
          <w:highlight w:val="none"/>
          <w:lang w:val="en-US" w:eastAsia="zh-CN"/>
          <w14:textFill>
            <w14:solidFill>
              <w14:schemeClr w14:val="tx1"/>
            </w14:solidFill>
          </w14:textFill>
        </w:rPr>
        <w:t>2.018</w:t>
      </w:r>
      <w:r>
        <w:rPr>
          <w:rFonts w:hint="eastAsia"/>
          <w:color w:val="000000" w:themeColor="text1"/>
          <w:sz w:val="24"/>
          <w:highlight w:val="none"/>
          <w14:textFill>
            <w14:solidFill>
              <w14:schemeClr w14:val="tx1"/>
            </w14:solidFill>
          </w14:textFill>
        </w:rPr>
        <w:t>km，</w:t>
      </w:r>
      <w:r>
        <w:rPr>
          <w:rFonts w:hint="eastAsia"/>
          <w:color w:val="000000" w:themeColor="text1"/>
          <w:sz w:val="24"/>
          <w14:textFill>
            <w14:solidFill>
              <w14:schemeClr w14:val="tx1"/>
            </w14:solidFill>
          </w14:textFill>
        </w:rPr>
        <w:t>不在汉江重点保护区范围内，周围无饮用水源保护区，同时该项目配备有污水收集、处理和利用设施，符合《襄阳市汉江流域水环境保护条例》</w:t>
      </w:r>
      <w:r>
        <w:rPr>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日起施行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规定要求。</w:t>
      </w:r>
    </w:p>
    <w:p>
      <w:pPr>
        <w:adjustRightInd w:val="0"/>
        <w:snapToGrid w:val="0"/>
        <w:spacing w:line="348" w:lineRule="auto"/>
        <w:ind w:firstLine="482" w:firstLineChars="200"/>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3.2.</w:t>
      </w:r>
      <w:r>
        <w:rPr>
          <w:rFonts w:hint="eastAsia"/>
          <w:b/>
          <w:color w:val="000000" w:themeColor="text1"/>
          <w:sz w:val="24"/>
          <w:highlight w:val="none"/>
          <w14:textFill>
            <w14:solidFill>
              <w14:schemeClr w14:val="tx1"/>
            </w14:solidFill>
          </w14:textFill>
        </w:rPr>
        <w:t>3.2</w:t>
      </w:r>
      <w:r>
        <w:rPr>
          <w:rFonts w:hint="eastAsia"/>
          <w:b/>
          <w:bCs/>
          <w:color w:val="000000" w:themeColor="text1"/>
          <w:sz w:val="24"/>
          <w:highlight w:val="none"/>
          <w14:textFill>
            <w14:solidFill>
              <w14:schemeClr w14:val="tx1"/>
            </w14:solidFill>
          </w14:textFill>
        </w:rPr>
        <w:t>与《</w:t>
      </w:r>
      <w:r>
        <w:rPr>
          <w:rFonts w:hint="eastAsia"/>
          <w:b/>
          <w:color w:val="000000" w:themeColor="text1"/>
          <w:sz w:val="24"/>
          <w:highlight w:val="none"/>
          <w14:textFill>
            <w14:solidFill>
              <w14:schemeClr w14:val="tx1"/>
            </w14:solidFill>
          </w14:textFill>
        </w:rPr>
        <w:t>襄阳市大气污染防治行动计划实施情况考核办法</w:t>
      </w:r>
      <w:r>
        <w:rPr>
          <w:rFonts w:hint="eastAsia"/>
          <w:b/>
          <w:bCs/>
          <w:color w:val="000000" w:themeColor="text1"/>
          <w:sz w:val="24"/>
          <w:highlight w:val="none"/>
          <w14:textFill>
            <w14:solidFill>
              <w14:schemeClr w14:val="tx1"/>
            </w14:solidFill>
          </w14:textFill>
        </w:rPr>
        <w:t>》、《襄阳市水污染防治行动计划工作方案》、《</w:t>
      </w:r>
      <w:r>
        <w:rPr>
          <w:rFonts w:hint="eastAsia"/>
          <w:b/>
          <w:color w:val="000000" w:themeColor="text1"/>
          <w:sz w:val="24"/>
          <w:highlight w:val="none"/>
          <w14:textFill>
            <w14:solidFill>
              <w14:schemeClr w14:val="tx1"/>
            </w14:solidFill>
          </w14:textFill>
        </w:rPr>
        <w:t>襄阳市土壤污染防治行动计划工作方案</w:t>
      </w:r>
      <w:r>
        <w:rPr>
          <w:rFonts w:hint="eastAsia"/>
          <w:b/>
          <w:bCs/>
          <w:color w:val="000000" w:themeColor="text1"/>
          <w:sz w:val="24"/>
          <w:highlight w:val="none"/>
          <w14:textFill>
            <w14:solidFill>
              <w14:schemeClr w14:val="tx1"/>
            </w14:solidFill>
          </w14:textFill>
        </w:rPr>
        <w:t>》的相符性分析</w:t>
      </w:r>
    </w:p>
    <w:p>
      <w:pPr>
        <w:adjustRightInd w:val="0"/>
        <w:snapToGrid w:val="0"/>
        <w:spacing w:line="348" w:lineRule="auto"/>
        <w:ind w:firstLine="482" w:firstLineChars="200"/>
        <w:rPr>
          <w:b/>
          <w:bCs/>
          <w:color w:val="000000" w:themeColor="text1"/>
          <w:sz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(1)</w:t>
      </w:r>
      <w:r>
        <w:rPr>
          <w:rFonts w:hint="eastAsia"/>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襄阳市大气污染防治行动计划实施情况考核办法</w:t>
      </w:r>
      <w:r>
        <w:rPr>
          <w:rFonts w:hint="eastAsia"/>
          <w:b/>
          <w:bCs/>
          <w:color w:val="000000" w:themeColor="text1"/>
          <w:sz w:val="24"/>
          <w:highlight w:val="none"/>
          <w14:textFill>
            <w14:solidFill>
              <w14:schemeClr w14:val="tx1"/>
            </w14:solidFill>
          </w14:textFill>
        </w:rPr>
        <w:t>》</w:t>
      </w:r>
    </w:p>
    <w:p>
      <w:pPr>
        <w:adjustRightInd w:val="0"/>
        <w:snapToGrid w:val="0"/>
        <w:spacing w:line="348"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气污染防治重点任务完成情况包括产业结构调整优化、清洁生产、煤炭管理与油品供应、燃煤小锅炉整治、工业大气污染治理、城市扬尘污染控制、机动车污染防治、露天秸秆禁烧、大气污染防治资金投入、大气环境管理等</w:t>
      </w:r>
      <w:r>
        <w:rPr>
          <w:color w:val="000000" w:themeColor="text1"/>
          <w:sz w:val="24"/>
          <w:highlight w:val="none"/>
          <w14:textFill>
            <w14:solidFill>
              <w14:schemeClr w14:val="tx1"/>
            </w14:solidFill>
          </w14:textFill>
        </w:rPr>
        <w:t>10</w:t>
      </w:r>
      <w:r>
        <w:rPr>
          <w:rFonts w:hint="eastAsia"/>
          <w:color w:val="000000" w:themeColor="text1"/>
          <w:sz w:val="24"/>
          <w:highlight w:val="none"/>
          <w14:textFill>
            <w14:solidFill>
              <w14:schemeClr w14:val="tx1"/>
            </w14:solidFill>
          </w14:textFill>
        </w:rPr>
        <w:t>项指标。</w:t>
      </w:r>
    </w:p>
    <w:p>
      <w:pPr>
        <w:adjustRightInd w:val="0"/>
        <w:snapToGrid w:val="0"/>
        <w:spacing w:line="348"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该项目为畜禽养殖业，项目废气主要为无组织氨、硫化氢，经治理后无组织排放废气污染物氨、硫化氢</w:t>
      </w:r>
      <w:r>
        <w:rPr>
          <w:rFonts w:hint="eastAsia"/>
          <w:bCs/>
          <w:color w:val="000000" w:themeColor="text1"/>
          <w:kern w:val="0"/>
          <w:sz w:val="24"/>
          <w:highlight w:val="none"/>
          <w14:textFill>
            <w14:solidFill>
              <w14:schemeClr w14:val="tx1"/>
            </w14:solidFill>
          </w14:textFill>
        </w:rPr>
        <w:t>浓度值</w:t>
      </w:r>
      <w:r>
        <w:rPr>
          <w:rFonts w:hint="eastAsia"/>
          <w:color w:val="000000" w:themeColor="text1"/>
          <w:sz w:val="24"/>
          <w:highlight w:val="none"/>
          <w14:textFill>
            <w14:solidFill>
              <w14:schemeClr w14:val="tx1"/>
            </w14:solidFill>
          </w14:textFill>
        </w:rPr>
        <w:t>低于</w:t>
      </w:r>
      <w:r>
        <w:rPr>
          <w:color w:val="000000" w:themeColor="text1"/>
          <w:sz w:val="24"/>
          <w:highlight w:val="none"/>
          <w14:textFill>
            <w14:solidFill>
              <w14:schemeClr w14:val="tx1"/>
            </w14:solidFill>
          </w14:textFill>
        </w:rPr>
        <w:t>《恶臭污染物排放标准》(GB14554-93)厂界二级标准</w:t>
      </w:r>
      <w:r>
        <w:rPr>
          <w:rFonts w:hint="eastAsia"/>
          <w:color w:val="000000" w:themeColor="text1"/>
          <w:sz w:val="24"/>
          <w:highlight w:val="none"/>
          <w:lang w:val="zh-CN"/>
          <w14:textFill>
            <w14:solidFill>
              <w14:schemeClr w14:val="tx1"/>
            </w14:solidFill>
          </w14:textFill>
        </w:rPr>
        <w:t>。</w:t>
      </w:r>
    </w:p>
    <w:p>
      <w:pPr>
        <w:adjustRightInd w:val="0"/>
        <w:snapToGrid w:val="0"/>
        <w:spacing w:line="348" w:lineRule="auto"/>
        <w:ind w:firstLine="482" w:firstLineChars="200"/>
        <w:rPr>
          <w:b/>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(2)</w:t>
      </w:r>
      <w:r>
        <w:rPr>
          <w:rFonts w:hint="eastAsia"/>
          <w:b/>
          <w:color w:val="000000" w:themeColor="text1"/>
          <w:kern w:val="0"/>
          <w:sz w:val="24"/>
          <w:szCs w:val="24"/>
          <w:highlight w:val="none"/>
          <w14:textFill>
            <w14:solidFill>
              <w14:schemeClr w14:val="tx1"/>
            </w14:solidFill>
          </w14:textFill>
        </w:rPr>
        <w:t>《襄阳市水污染防治行动计划工作方案》</w:t>
      </w:r>
    </w:p>
    <w:p>
      <w:pPr>
        <w:adjustRightInd w:val="0"/>
        <w:snapToGrid w:val="0"/>
        <w:spacing w:line="348"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《襄阳市水污染防治行动计划工作方案》中要求：防治畜禽养殖污染。贯彻落实国务院《畜禽规模养殖污染防治条例》，制定年度方案。科学规划布局，推行标准化规模养殖，</w:t>
      </w:r>
      <w:r>
        <w:rPr>
          <w:color w:val="000000" w:themeColor="text1"/>
          <w:kern w:val="0"/>
          <w:sz w:val="24"/>
          <w:szCs w:val="24"/>
          <w:highlight w:val="none"/>
          <w14:textFill>
            <w14:solidFill>
              <w14:schemeClr w14:val="tx1"/>
            </w14:solidFill>
          </w14:textFill>
        </w:rPr>
        <w:t>2016</w:t>
      </w:r>
      <w:r>
        <w:rPr>
          <w:rFonts w:hint="eastAsia"/>
          <w:color w:val="000000" w:themeColor="text1"/>
          <w:kern w:val="0"/>
          <w:sz w:val="24"/>
          <w:szCs w:val="24"/>
          <w:highlight w:val="none"/>
          <w14:textFill>
            <w14:solidFill>
              <w14:schemeClr w14:val="tx1"/>
            </w14:solidFill>
          </w14:textFill>
        </w:rPr>
        <w:t>年底前完成全市禁养区、限养区、适养区划定，</w:t>
      </w:r>
      <w:r>
        <w:rPr>
          <w:color w:val="000000" w:themeColor="text1"/>
          <w:kern w:val="0"/>
          <w:sz w:val="24"/>
          <w:szCs w:val="24"/>
          <w:highlight w:val="none"/>
          <w14:textFill>
            <w14:solidFill>
              <w14:schemeClr w14:val="tx1"/>
            </w14:solidFill>
          </w14:textFill>
        </w:rPr>
        <w:t>2017</w:t>
      </w:r>
      <w:r>
        <w:rPr>
          <w:rFonts w:hint="eastAsia"/>
          <w:color w:val="000000" w:themeColor="text1"/>
          <w:kern w:val="0"/>
          <w:sz w:val="24"/>
          <w:szCs w:val="24"/>
          <w:highlight w:val="none"/>
          <w14:textFill>
            <w14:solidFill>
              <w14:schemeClr w14:val="tx1"/>
            </w14:solidFill>
          </w14:textFill>
        </w:rPr>
        <w:t>年底前依法关闭或搬迁禁养区内的畜禽养殖场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小区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和养殖专业户。以枣阳、宜城、南漳、襄州等地为重点开展畜禽养殖清粪方式改造。现有规模化畜禽养殖场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小区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要配套建设粪便污水贮存、处理、利用设施。因地制宜推广畜禽粪污综合利用技术模式，规范和引导养殖废弃物资源化利用。自</w:t>
      </w:r>
      <w:r>
        <w:rPr>
          <w:color w:val="000000" w:themeColor="text1"/>
          <w:kern w:val="0"/>
          <w:sz w:val="24"/>
          <w:szCs w:val="24"/>
          <w:highlight w:val="none"/>
          <w14:textFill>
            <w14:solidFill>
              <w14:schemeClr w14:val="tx1"/>
            </w14:solidFill>
          </w14:textFill>
        </w:rPr>
        <w:t xml:space="preserve">2016 </w:t>
      </w:r>
      <w:r>
        <w:rPr>
          <w:rFonts w:hint="eastAsia"/>
          <w:color w:val="000000" w:themeColor="text1"/>
          <w:kern w:val="0"/>
          <w:sz w:val="24"/>
          <w:szCs w:val="24"/>
          <w:highlight w:val="none"/>
          <w14:textFill>
            <w14:solidFill>
              <w14:schemeClr w14:val="tx1"/>
            </w14:solidFill>
          </w14:textFill>
        </w:rPr>
        <w:t>年起，新建、改建、扩建规模化畜禽养殖场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小区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要实施雨污分流、粪便污水资源化利用。到</w:t>
      </w:r>
      <w:r>
        <w:rPr>
          <w:color w:val="000000" w:themeColor="text1"/>
          <w:kern w:val="0"/>
          <w:sz w:val="24"/>
          <w:szCs w:val="24"/>
          <w:highlight w:val="none"/>
          <w14:textFill>
            <w14:solidFill>
              <w14:schemeClr w14:val="tx1"/>
            </w14:solidFill>
          </w14:textFill>
        </w:rPr>
        <w:t>2020</w:t>
      </w:r>
      <w:r>
        <w:rPr>
          <w:rFonts w:hint="eastAsia"/>
          <w:color w:val="000000" w:themeColor="text1"/>
          <w:kern w:val="0"/>
          <w:sz w:val="24"/>
          <w:szCs w:val="24"/>
          <w:highlight w:val="none"/>
          <w14:textFill>
            <w14:solidFill>
              <w14:schemeClr w14:val="tx1"/>
            </w14:solidFill>
          </w14:textFill>
        </w:rPr>
        <w:t>年，畜禽规模化养殖场粪便利用率达到</w:t>
      </w:r>
      <w:r>
        <w:rPr>
          <w:color w:val="000000" w:themeColor="text1"/>
          <w:kern w:val="0"/>
          <w:sz w:val="24"/>
          <w:szCs w:val="24"/>
          <w:highlight w:val="none"/>
          <w14:textFill>
            <w14:solidFill>
              <w14:schemeClr w14:val="tx1"/>
            </w14:solidFill>
          </w14:textFill>
        </w:rPr>
        <w:t>85%</w:t>
      </w:r>
      <w:r>
        <w:rPr>
          <w:rFonts w:hint="eastAsia"/>
          <w:color w:val="000000" w:themeColor="text1"/>
          <w:kern w:val="0"/>
          <w:sz w:val="24"/>
          <w:szCs w:val="24"/>
          <w:highlight w:val="none"/>
          <w14:textFill>
            <w14:solidFill>
              <w14:schemeClr w14:val="tx1"/>
            </w14:solidFill>
          </w14:textFill>
        </w:rPr>
        <w:t>以上，全市</w:t>
      </w:r>
      <w:r>
        <w:rPr>
          <w:color w:val="000000" w:themeColor="text1"/>
          <w:kern w:val="0"/>
          <w:sz w:val="24"/>
          <w:szCs w:val="24"/>
          <w:highlight w:val="none"/>
          <w14:textFill>
            <w14:solidFill>
              <w14:schemeClr w14:val="tx1"/>
            </w14:solidFill>
          </w14:textFill>
        </w:rPr>
        <w:t>85%</w:t>
      </w:r>
      <w:r>
        <w:rPr>
          <w:rFonts w:hint="eastAsia"/>
          <w:color w:val="000000" w:themeColor="text1"/>
          <w:kern w:val="0"/>
          <w:sz w:val="24"/>
          <w:szCs w:val="24"/>
          <w:highlight w:val="none"/>
          <w14:textFill>
            <w14:solidFill>
              <w14:schemeClr w14:val="tx1"/>
            </w14:solidFill>
          </w14:textFill>
        </w:rPr>
        <w:t>以上的规模化畜禽养殖场配套完善粪污贮存设施；</w:t>
      </w:r>
      <w:r>
        <w:rPr>
          <w:color w:val="000000" w:themeColor="text1"/>
          <w:kern w:val="0"/>
          <w:sz w:val="24"/>
          <w:szCs w:val="24"/>
          <w:highlight w:val="none"/>
          <w14:textFill>
            <w14:solidFill>
              <w14:schemeClr w14:val="tx1"/>
            </w14:solidFill>
          </w14:textFill>
        </w:rPr>
        <w:t>30%</w:t>
      </w:r>
      <w:r>
        <w:rPr>
          <w:rFonts w:hint="eastAsia"/>
          <w:color w:val="000000" w:themeColor="text1"/>
          <w:kern w:val="0"/>
          <w:sz w:val="24"/>
          <w:szCs w:val="24"/>
          <w:highlight w:val="none"/>
          <w14:textFill>
            <w14:solidFill>
              <w14:schemeClr w14:val="tx1"/>
            </w14:solidFill>
          </w14:textFill>
        </w:rPr>
        <w:t>以上的养殖专业户实施粪污集中收集处理和利用。</w:t>
      </w:r>
    </w:p>
    <w:p>
      <w:pPr>
        <w:adjustRightInd w:val="0"/>
        <w:snapToGrid w:val="0"/>
        <w:spacing w:line="348" w:lineRule="auto"/>
        <w:ind w:firstLine="480" w:firstLineChars="200"/>
        <w:rPr>
          <w:b/>
          <w:color w:val="000000" w:themeColor="text1"/>
          <w:sz w:val="24"/>
          <w:szCs w:val="22"/>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根据与《湖北省畜禽养殖区划分技术规范</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试行</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的通知》</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鄂环发【</w:t>
      </w:r>
      <w:r>
        <w:rPr>
          <w:bCs/>
          <w:color w:val="000000" w:themeColor="text1"/>
          <w:sz w:val="24"/>
          <w:highlight w:val="none"/>
          <w14:textFill>
            <w14:solidFill>
              <w14:schemeClr w14:val="tx1"/>
            </w14:solidFill>
          </w14:textFill>
        </w:rPr>
        <w:t>2016</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5</w:t>
      </w:r>
      <w:r>
        <w:rPr>
          <w:rFonts w:hint="eastAsia"/>
          <w:bCs/>
          <w:color w:val="000000" w:themeColor="text1"/>
          <w:sz w:val="24"/>
          <w:highlight w:val="none"/>
          <w14:textFill>
            <w14:solidFill>
              <w14:schemeClr w14:val="tx1"/>
            </w14:solidFill>
          </w14:textFill>
        </w:rPr>
        <w:t>号</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相符性分析，</w:t>
      </w:r>
      <w:r>
        <w:rPr>
          <w:rFonts w:hint="eastAsia"/>
          <w:color w:val="000000" w:themeColor="text1"/>
          <w:sz w:val="24"/>
          <w:highlight w:val="none"/>
          <w14:textFill>
            <w14:solidFill>
              <w14:schemeClr w14:val="tx1"/>
            </w14:solidFill>
          </w14:textFill>
        </w:rPr>
        <w:t>与《谷城县畜禽养殖区域划分方案(试行)》</w:t>
      </w:r>
      <w:r>
        <w:rPr>
          <w:rFonts w:hint="eastAsia"/>
          <w:bCs/>
          <w:color w:val="000000" w:themeColor="text1"/>
          <w:sz w:val="24"/>
          <w:highlight w:val="none"/>
          <w14:textFill>
            <w14:solidFill>
              <w14:schemeClr w14:val="tx1"/>
            </w14:solidFill>
          </w14:textFill>
        </w:rPr>
        <w:t>相符性分析，本项目在</w:t>
      </w:r>
      <w:r>
        <w:rPr>
          <w:rFonts w:hint="eastAsia"/>
          <w:bCs/>
          <w:color w:val="000000" w:themeColor="text1"/>
          <w:sz w:val="24"/>
          <w:highlight w:val="none"/>
          <w:lang w:eastAsia="zh-CN"/>
          <w14:textFill>
            <w14:solidFill>
              <w14:schemeClr w14:val="tx1"/>
            </w14:solidFill>
          </w14:textFill>
        </w:rPr>
        <w:t>适</w:t>
      </w:r>
      <w:r>
        <w:rPr>
          <w:rFonts w:hint="eastAsia"/>
          <w:bCs/>
          <w:color w:val="000000" w:themeColor="text1"/>
          <w:sz w:val="24"/>
          <w:highlight w:val="none"/>
          <w14:textFill>
            <w14:solidFill>
              <w14:schemeClr w14:val="tx1"/>
            </w14:solidFill>
          </w14:textFill>
        </w:rPr>
        <w:t>养区内。</w:t>
      </w:r>
    </w:p>
    <w:p>
      <w:pPr>
        <w:adjustRightInd w:val="0"/>
        <w:snapToGrid w:val="0"/>
        <w:spacing w:line="348"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该项目猪粪等在厂区干化后作为有机肥原料</w:t>
      </w:r>
      <w:r>
        <w:rPr>
          <w:rFonts w:hint="eastAsia"/>
          <w:color w:val="000000" w:themeColor="text1"/>
          <w:sz w:val="24"/>
          <w:highlight w:val="none"/>
          <w14:textFill>
            <w14:solidFill>
              <w14:schemeClr w14:val="tx1"/>
            </w14:solidFill>
          </w14:textFill>
        </w:rPr>
        <w:t>外售，</w:t>
      </w:r>
      <w:r>
        <w:rPr>
          <w:rFonts w:hint="eastAsia"/>
          <w:bCs/>
          <w:color w:val="000000" w:themeColor="text1"/>
          <w:sz w:val="24"/>
          <w:highlight w:val="none"/>
          <w14:textFill>
            <w14:solidFill>
              <w14:schemeClr w14:val="tx1"/>
            </w14:solidFill>
          </w14:textFill>
        </w:rPr>
        <w:t>养殖废水及生活污水收集至废水处理系统处理后沼液用于农田施肥，养殖产生的粪污实现了无污染、零排放。</w:t>
      </w:r>
    </w:p>
    <w:p>
      <w:pPr>
        <w:adjustRightInd w:val="0"/>
        <w:snapToGrid w:val="0"/>
        <w:spacing w:line="348" w:lineRule="auto"/>
        <w:ind w:firstLine="482" w:firstLineChars="200"/>
        <w:rPr>
          <w:b/>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(3)</w:t>
      </w:r>
      <w:r>
        <w:rPr>
          <w:rFonts w:hint="eastAsia"/>
          <w:b/>
          <w:color w:val="000000" w:themeColor="text1"/>
          <w:kern w:val="0"/>
          <w:sz w:val="24"/>
          <w:szCs w:val="24"/>
          <w:highlight w:val="none"/>
          <w14:textFill>
            <w14:solidFill>
              <w14:schemeClr w14:val="tx1"/>
            </w14:solidFill>
          </w14:textFill>
        </w:rPr>
        <w:t>《襄阳市土壤污染防治行动计划工作方案》</w:t>
      </w:r>
    </w:p>
    <w:p>
      <w:pPr>
        <w:adjustRightInd w:val="0"/>
        <w:snapToGrid w:val="0"/>
        <w:spacing w:line="348"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《襄阳市土壤污染防治行动计划工作方案》中要求：持续推进生态养殖，因地制宜大力推广生态养殖多种模式，加强节水控污。新建、改建、扩建畜禽规模养殖场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小区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，要符合县级畜牧业发展规划、畜禽养殖污染防治规划，以及畜禽养殖区域划分方案中的“三区”规定要求，并建立相应的畜禽粪污处理设施和无害化处理设施。鼓励支持养殖场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小区</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建立畜禽养殖废弃物资源化利用设施和模式，促进养殖废弃物资源化利用。</w:t>
      </w:r>
    </w:p>
    <w:p>
      <w:pPr>
        <w:adjustRightInd w:val="0"/>
        <w:snapToGrid w:val="0"/>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该项目猪粪等在厂区干化发酵后作为有机肥原料</w:t>
      </w:r>
      <w:r>
        <w:rPr>
          <w:rFonts w:hint="eastAsia"/>
          <w:color w:val="000000" w:themeColor="text1"/>
          <w:sz w:val="24"/>
          <w:highlight w:val="none"/>
          <w14:textFill>
            <w14:solidFill>
              <w14:schemeClr w14:val="tx1"/>
            </w14:solidFill>
          </w14:textFill>
        </w:rPr>
        <w:t>外售，</w:t>
      </w:r>
      <w:r>
        <w:rPr>
          <w:rFonts w:hint="eastAsia"/>
          <w:bCs/>
          <w:color w:val="000000" w:themeColor="text1"/>
          <w:sz w:val="24"/>
          <w:highlight w:val="none"/>
          <w14:textFill>
            <w14:solidFill>
              <w14:schemeClr w14:val="tx1"/>
            </w14:solidFill>
          </w14:textFill>
        </w:rPr>
        <w:t>养殖废水及生活污水收集至废水处理系统处理后沼液用于农田施肥，养殖产生的粪尿实现了资源化利用。</w:t>
      </w:r>
    </w:p>
    <w:p>
      <w:pPr>
        <w:adjustRightInd w:val="0"/>
        <w:snapToGrid w:val="0"/>
        <w:spacing w:line="360" w:lineRule="auto"/>
        <w:ind w:firstLine="482" w:firstLineChars="200"/>
        <w:rPr>
          <w:color w:val="000000" w:themeColor="text1"/>
          <w:kern w:val="0"/>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3.2.</w:t>
      </w:r>
      <w:r>
        <w:rPr>
          <w:rFonts w:hint="eastAsia"/>
          <w:b/>
          <w:color w:val="000000" w:themeColor="text1"/>
          <w:sz w:val="24"/>
          <w:highlight w:val="none"/>
          <w14:textFill>
            <w14:solidFill>
              <w14:schemeClr w14:val="tx1"/>
            </w14:solidFill>
          </w14:textFill>
        </w:rPr>
        <w:t>4</w:t>
      </w:r>
      <w:r>
        <w:rPr>
          <w:rFonts w:hint="eastAsia"/>
          <w:b/>
          <w:color w:val="000000" w:themeColor="text1"/>
          <w:kern w:val="0"/>
          <w:sz w:val="24"/>
          <w:szCs w:val="24"/>
          <w:highlight w:val="none"/>
          <w14:textFill>
            <w14:solidFill>
              <w14:schemeClr w14:val="tx1"/>
            </w14:solidFill>
          </w14:textFill>
        </w:rPr>
        <w:t>规划相符性分析</w:t>
      </w:r>
    </w:p>
    <w:p>
      <w:pPr>
        <w:adjustRightInd w:val="0"/>
        <w:snapToGrid w:val="0"/>
        <w:spacing w:line="360" w:lineRule="auto"/>
        <w:ind w:firstLine="480"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目前项目已取得</w:t>
      </w:r>
      <w:r>
        <w:rPr>
          <w:rFonts w:hint="eastAsia"/>
          <w:color w:val="000000" w:themeColor="text1"/>
          <w:kern w:val="0"/>
          <w:sz w:val="24"/>
          <w:szCs w:val="24"/>
          <w:highlight w:val="none"/>
          <w:lang w:eastAsia="zh-CN"/>
          <w14:textFill>
            <w14:solidFill>
              <w14:schemeClr w14:val="tx1"/>
            </w14:solidFill>
          </w14:textFill>
        </w:rPr>
        <w:t>谷城</w:t>
      </w:r>
      <w:r>
        <w:rPr>
          <w:rFonts w:hint="eastAsia"/>
          <w:bCs/>
          <w:color w:val="000000" w:themeColor="text1"/>
          <w:kern w:val="0"/>
          <w:sz w:val="24"/>
          <w:szCs w:val="24"/>
          <w:highlight w:val="none"/>
          <w14:textFill>
            <w14:solidFill>
              <w14:schemeClr w14:val="tx1"/>
            </w14:solidFill>
          </w14:textFill>
        </w:rPr>
        <w:t>县</w:t>
      </w:r>
      <w:r>
        <w:rPr>
          <w:rFonts w:hint="eastAsia"/>
          <w:color w:val="000000" w:themeColor="text1"/>
          <w:kern w:val="0"/>
          <w:sz w:val="24"/>
          <w:szCs w:val="24"/>
          <w:highlight w:val="none"/>
          <w14:textFill>
            <w14:solidFill>
              <w14:schemeClr w14:val="tx1"/>
            </w14:solidFill>
          </w14:textFill>
        </w:rPr>
        <w:t>发展和改革局的备案证，备案证编码：</w:t>
      </w:r>
      <w:r>
        <w:rPr>
          <w:rFonts w:hint="eastAsia"/>
          <w:bCs/>
          <w:color w:val="000000" w:themeColor="text1"/>
          <w:kern w:val="44"/>
          <w:sz w:val="24"/>
          <w:highlight w:val="none"/>
          <w14:textFill>
            <w14:solidFill>
              <w14:schemeClr w14:val="tx1"/>
            </w14:solidFill>
          </w14:textFill>
        </w:rPr>
        <w:t>2020-420625-03-03-062571</w:t>
      </w:r>
      <w:r>
        <w:rPr>
          <w:rFonts w:hint="eastAsia"/>
          <w:color w:val="000000" w:themeColor="text1"/>
          <w:kern w:val="0"/>
          <w:sz w:val="24"/>
          <w:szCs w:val="24"/>
          <w:highlight w:val="none"/>
          <w14:textFill>
            <w14:solidFill>
              <w14:schemeClr w14:val="tx1"/>
            </w14:solidFill>
          </w14:textFill>
        </w:rPr>
        <w:t>。</w:t>
      </w:r>
    </w:p>
    <w:p>
      <w:pPr>
        <w:adjustRightInd w:val="0"/>
        <w:snapToGrid w:val="0"/>
        <w:spacing w:line="360" w:lineRule="auto"/>
        <w:ind w:firstLine="480"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该项目土地性质不属于基本农田，符合设施农用地选址要求。因此项目符合</w:t>
      </w:r>
      <w:r>
        <w:rPr>
          <w:rFonts w:hint="eastAsia"/>
          <w:bCs/>
          <w:color w:val="000000" w:themeColor="text1"/>
          <w:kern w:val="0"/>
          <w:sz w:val="24"/>
          <w:szCs w:val="24"/>
          <w:highlight w:val="none"/>
          <w:lang w:eastAsia="zh-CN"/>
          <w14:textFill>
            <w14:solidFill>
              <w14:schemeClr w14:val="tx1"/>
            </w14:solidFill>
          </w14:textFill>
        </w:rPr>
        <w:t>谷城</w:t>
      </w:r>
      <w:r>
        <w:rPr>
          <w:rFonts w:hint="eastAsia"/>
          <w:bCs/>
          <w:color w:val="000000" w:themeColor="text1"/>
          <w:kern w:val="0"/>
          <w:sz w:val="24"/>
          <w:szCs w:val="24"/>
          <w:highlight w:val="none"/>
          <w14:textFill>
            <w14:solidFill>
              <w14:schemeClr w14:val="tx1"/>
            </w14:solidFill>
          </w14:textFill>
        </w:rPr>
        <w:t>县</w:t>
      </w:r>
      <w:r>
        <w:rPr>
          <w:rFonts w:hint="eastAsia"/>
          <w:color w:val="000000" w:themeColor="text1"/>
          <w:kern w:val="0"/>
          <w:sz w:val="24"/>
          <w:szCs w:val="24"/>
          <w:highlight w:val="none"/>
          <w14:textFill>
            <w14:solidFill>
              <w14:schemeClr w14:val="tx1"/>
            </w14:solidFill>
          </w14:textFill>
        </w:rPr>
        <w:t>土地利用总体规划。</w:t>
      </w:r>
    </w:p>
    <w:p>
      <w:pPr>
        <w:adjustRightInd w:val="0"/>
        <w:snapToGrid w:val="0"/>
        <w:spacing w:line="360" w:lineRule="auto"/>
        <w:ind w:firstLine="482" w:firstLineChars="200"/>
        <w:rPr>
          <w:color w:val="000000" w:themeColor="text1"/>
          <w:kern w:val="0"/>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3.2.</w:t>
      </w:r>
      <w:r>
        <w:rPr>
          <w:rFonts w:hint="eastAsia"/>
          <w:b/>
          <w:color w:val="000000" w:themeColor="text1"/>
          <w:sz w:val="24"/>
          <w:highlight w:val="none"/>
          <w14:textFill>
            <w14:solidFill>
              <w14:schemeClr w14:val="tx1"/>
            </w14:solidFill>
          </w14:textFill>
        </w:rPr>
        <w:t>5与《关于进一步做好当前生猪规模养殖环评管理相关工作的通知》</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环办环评函</w:t>
      </w:r>
      <w:r>
        <w:rPr>
          <w:b/>
          <w:color w:val="000000" w:themeColor="text1"/>
          <w:sz w:val="24"/>
          <w:highlight w:val="none"/>
          <w14:textFill>
            <w14:solidFill>
              <w14:schemeClr w14:val="tx1"/>
            </w14:solidFill>
          </w14:textFill>
        </w:rPr>
        <w:t>[2019]872</w:t>
      </w:r>
      <w:r>
        <w:rPr>
          <w:rFonts w:hint="eastAsia"/>
          <w:b/>
          <w:color w:val="000000" w:themeColor="text1"/>
          <w:sz w:val="24"/>
          <w:highlight w:val="none"/>
          <w14:textFill>
            <w14:solidFill>
              <w14:schemeClr w14:val="tx1"/>
            </w14:solidFill>
          </w14:textFill>
        </w:rPr>
        <w:t>号</w:t>
      </w:r>
      <w:r>
        <w:rPr>
          <w:b/>
          <w:color w:val="000000" w:themeColor="text1"/>
          <w:sz w:val="24"/>
          <w:highlight w:val="none"/>
          <w14:textFill>
            <w14:solidFill>
              <w14:schemeClr w14:val="tx1"/>
            </w14:solidFill>
          </w14:textFill>
        </w:rPr>
        <w:t>)</w:t>
      </w:r>
      <w:r>
        <w:rPr>
          <w:rFonts w:hint="eastAsia"/>
          <w:b/>
          <w:color w:val="000000" w:themeColor="text1"/>
          <w:kern w:val="0"/>
          <w:sz w:val="24"/>
          <w:szCs w:val="24"/>
          <w:highlight w:val="none"/>
          <w14:textFill>
            <w14:solidFill>
              <w14:schemeClr w14:val="tx1"/>
            </w14:solidFill>
          </w14:textFill>
        </w:rPr>
        <w:t>相符性分析</w:t>
      </w:r>
    </w:p>
    <w:p>
      <w:pPr>
        <w:adjustRightInd w:val="0"/>
        <w:snapToGrid w:val="0"/>
        <w:spacing w:line="360" w:lineRule="auto"/>
        <w:jc w:val="center"/>
        <w:rPr>
          <w:b/>
          <w:color w:val="000000" w:themeColor="text1"/>
          <w:kern w:val="0"/>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3-</w:t>
      </w:r>
      <w:r>
        <w:rPr>
          <w:rFonts w:hint="eastAsia"/>
          <w:b/>
          <w:bCs/>
          <w:color w:val="000000" w:themeColor="text1"/>
          <w:sz w:val="24"/>
          <w:szCs w:val="24"/>
          <w:highlight w:val="none"/>
          <w14:textFill>
            <w14:solidFill>
              <w14:schemeClr w14:val="tx1"/>
            </w14:solidFill>
          </w14:textFill>
        </w:rPr>
        <w:t>9《关于进一步做好当前生猪规模养殖环评管理相关工作的通知》相符性分析</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880"/>
        <w:gridCol w:w="3931"/>
        <w:gridCol w:w="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 w:type="dxa"/>
            <w:tcBorders>
              <w:top w:val="single" w:color="auto" w:sz="12" w:space="0"/>
              <w:left w:val="single" w:color="auto" w:sz="12" w:space="0"/>
              <w:bottom w:val="single" w:color="auto" w:sz="4" w:space="0"/>
              <w:right w:val="single" w:color="auto" w:sz="4" w:space="0"/>
            </w:tcBorders>
            <w:vAlign w:val="center"/>
          </w:tcPr>
          <w:p>
            <w:pPr>
              <w:adjustRightInd w:val="0"/>
              <w:snapToGrid w:val="0"/>
              <w:ind w:left="-84" w:leftChars="-40" w:right="-107" w:rightChars="-51"/>
              <w:jc w:val="center"/>
              <w:rPr>
                <w:b/>
                <w:color w:val="000000" w:themeColor="text1"/>
                <w:kern w:val="0"/>
                <w:sz w:val="21"/>
                <w:szCs w:val="21"/>
                <w:highlight w:val="none"/>
                <w14:textFill>
                  <w14:solidFill>
                    <w14:schemeClr w14:val="tx1"/>
                  </w14:solidFill>
                </w14:textFill>
              </w:rPr>
            </w:pPr>
            <w:r>
              <w:rPr>
                <w:rFonts w:hint="eastAsia"/>
                <w:b/>
                <w:color w:val="000000" w:themeColor="text1"/>
                <w:kern w:val="0"/>
                <w:sz w:val="21"/>
                <w:szCs w:val="21"/>
                <w:highlight w:val="none"/>
                <w14:textFill>
                  <w14:solidFill>
                    <w14:schemeClr w14:val="tx1"/>
                  </w14:solidFill>
                </w14:textFill>
              </w:rPr>
              <w:t>名称</w:t>
            </w:r>
          </w:p>
        </w:tc>
        <w:tc>
          <w:tcPr>
            <w:tcW w:w="3880"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84" w:leftChars="-40" w:right="-107" w:rightChars="-51"/>
              <w:jc w:val="center"/>
              <w:rPr>
                <w:b/>
                <w:color w:val="000000" w:themeColor="text1"/>
                <w:kern w:val="0"/>
                <w:sz w:val="21"/>
                <w:szCs w:val="21"/>
                <w:highlight w:val="none"/>
                <w14:textFill>
                  <w14:solidFill>
                    <w14:schemeClr w14:val="tx1"/>
                  </w14:solidFill>
                </w14:textFill>
              </w:rPr>
            </w:pPr>
            <w:r>
              <w:rPr>
                <w:rFonts w:hint="eastAsia"/>
                <w:b/>
                <w:color w:val="000000" w:themeColor="text1"/>
                <w:kern w:val="0"/>
                <w:sz w:val="21"/>
                <w:szCs w:val="21"/>
                <w:highlight w:val="none"/>
                <w14:textFill>
                  <w14:solidFill>
                    <w14:schemeClr w14:val="tx1"/>
                  </w14:solidFill>
                </w14:textFill>
              </w:rPr>
              <w:t>相关要求</w:t>
            </w:r>
          </w:p>
        </w:tc>
        <w:tc>
          <w:tcPr>
            <w:tcW w:w="3931"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84" w:leftChars="-40" w:right="-107" w:rightChars="-51"/>
              <w:jc w:val="center"/>
              <w:rPr>
                <w:b/>
                <w:color w:val="000000" w:themeColor="text1"/>
                <w:kern w:val="0"/>
                <w:sz w:val="21"/>
                <w:szCs w:val="21"/>
                <w:highlight w:val="none"/>
                <w14:textFill>
                  <w14:solidFill>
                    <w14:schemeClr w14:val="tx1"/>
                  </w14:solidFill>
                </w14:textFill>
              </w:rPr>
            </w:pPr>
            <w:r>
              <w:rPr>
                <w:rFonts w:hint="eastAsia"/>
                <w:b/>
                <w:color w:val="000000" w:themeColor="text1"/>
                <w:kern w:val="0"/>
                <w:sz w:val="21"/>
                <w:szCs w:val="21"/>
                <w:highlight w:val="none"/>
                <w14:textFill>
                  <w14:solidFill>
                    <w14:schemeClr w14:val="tx1"/>
                  </w14:solidFill>
                </w14:textFill>
              </w:rPr>
              <w:t>本项目对应内容</w:t>
            </w:r>
          </w:p>
        </w:tc>
        <w:tc>
          <w:tcPr>
            <w:tcW w:w="570" w:type="dxa"/>
            <w:tcBorders>
              <w:top w:val="single" w:color="auto" w:sz="12" w:space="0"/>
              <w:left w:val="single" w:color="auto" w:sz="4" w:space="0"/>
              <w:bottom w:val="single" w:color="auto" w:sz="4" w:space="0"/>
              <w:right w:val="single" w:color="auto" w:sz="12" w:space="0"/>
            </w:tcBorders>
            <w:vAlign w:val="center"/>
          </w:tcPr>
          <w:p>
            <w:pPr>
              <w:adjustRightInd w:val="0"/>
              <w:snapToGrid w:val="0"/>
              <w:ind w:left="-84" w:leftChars="-40" w:right="-107" w:rightChars="-51"/>
              <w:jc w:val="center"/>
              <w:rPr>
                <w:b/>
                <w:color w:val="000000" w:themeColor="text1"/>
                <w:kern w:val="0"/>
                <w:sz w:val="21"/>
                <w:szCs w:val="21"/>
                <w:highlight w:val="none"/>
                <w14:textFill>
                  <w14:solidFill>
                    <w14:schemeClr w14:val="tx1"/>
                  </w14:solidFill>
                </w14:textFill>
              </w:rPr>
            </w:pPr>
            <w:r>
              <w:rPr>
                <w:rFonts w:hint="eastAsia"/>
                <w:b/>
                <w:color w:val="000000" w:themeColor="text1"/>
                <w:kern w:val="0"/>
                <w:sz w:val="21"/>
                <w:szCs w:val="21"/>
                <w:highlight w:val="none"/>
                <w14:textFill>
                  <w14:solidFill>
                    <w14:schemeClr w14:val="tx1"/>
                  </w14:solidFill>
                </w14:textFill>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 w:type="dxa"/>
            <w:tcBorders>
              <w:top w:val="single" w:color="auto" w:sz="4" w:space="0"/>
              <w:left w:val="single" w:color="auto" w:sz="12" w:space="0"/>
              <w:bottom w:val="single" w:color="auto" w:sz="12" w:space="0"/>
              <w:right w:val="single" w:color="auto" w:sz="4" w:space="0"/>
            </w:tcBorders>
            <w:vAlign w:val="center"/>
          </w:tcPr>
          <w:p>
            <w:pPr>
              <w:adjustRightInd w:val="0"/>
              <w:snapToGrid w:val="0"/>
              <w:ind w:left="-84" w:leftChars="-40" w:right="-107" w:rightChars="-51"/>
              <w:jc w:val="center"/>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《关于进一步做好当前生猪规模养殖环评管理相关工作的通知》</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环办环评函</w:t>
            </w:r>
            <w:r>
              <w:rPr>
                <w:color w:val="000000" w:themeColor="text1"/>
                <w:kern w:val="0"/>
                <w:sz w:val="21"/>
                <w:szCs w:val="21"/>
                <w:highlight w:val="none"/>
                <w14:textFill>
                  <w14:solidFill>
                    <w14:schemeClr w14:val="tx1"/>
                  </w14:solidFill>
                </w14:textFill>
              </w:rPr>
              <w:t>[2019]872</w:t>
            </w:r>
            <w:r>
              <w:rPr>
                <w:rFonts w:hint="eastAsia"/>
                <w:color w:val="000000" w:themeColor="text1"/>
                <w:kern w:val="0"/>
                <w:sz w:val="21"/>
                <w:szCs w:val="21"/>
                <w:highlight w:val="none"/>
                <w14:textFill>
                  <w14:solidFill>
                    <w14:schemeClr w14:val="tx1"/>
                  </w14:solidFill>
                </w14:textFill>
              </w:rPr>
              <w:t>号</w:t>
            </w:r>
            <w:r>
              <w:rPr>
                <w:color w:val="000000" w:themeColor="text1"/>
                <w:kern w:val="0"/>
                <w:sz w:val="21"/>
                <w:szCs w:val="21"/>
                <w:highlight w:val="none"/>
                <w14:textFill>
                  <w14:solidFill>
                    <w14:schemeClr w14:val="tx1"/>
                  </w14:solidFill>
                </w14:textFill>
              </w:rPr>
              <w:t>)</w:t>
            </w:r>
          </w:p>
        </w:tc>
        <w:tc>
          <w:tcPr>
            <w:tcW w:w="3880"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84" w:leftChars="-40" w:right="-107" w:rightChars="-51"/>
              <w:jc w:val="center"/>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强化建设单位生态环境保护主体责任。生猪养殖项目建设单位应严格遵守生态环境保护法律法规及标准要求，不得占用法律法规明文规定禁止开发的区域。参照《畜禽养殖业污染防治技术规范》，根据环评技术导则要求，科学确定环境防护距离，作为项目选址以及规划控制的依据。严格落实各项生态环境保护措施，新</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改、扩</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建生猪养殖项目应同步建设配套的粪污资源化利用设施，落实与养殖规模相匹配的还田土地。粪污无法资源化利用的，应明确污染处理措施，按照国家和地方规定达标排放。</w:t>
            </w:r>
          </w:p>
        </w:tc>
        <w:tc>
          <w:tcPr>
            <w:tcW w:w="3931"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84" w:leftChars="-40" w:right="-107" w:rightChars="-51"/>
              <w:jc w:val="center"/>
              <w:rPr>
                <w:color w:val="000000" w:themeColor="text1"/>
                <w:kern w:val="0"/>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湖北恒发生态农牧有限公司年出栏14000头牲猪养殖建设项目</w:t>
            </w:r>
            <w:r>
              <w:rPr>
                <w:rFonts w:hint="eastAsia"/>
                <w:bCs/>
                <w:color w:val="000000" w:themeColor="text1"/>
                <w:kern w:val="0"/>
                <w:sz w:val="21"/>
                <w:szCs w:val="21"/>
                <w:highlight w:val="none"/>
                <w14:textFill>
                  <w14:solidFill>
                    <w14:schemeClr w14:val="tx1"/>
                  </w14:solidFill>
                </w14:textFill>
              </w:rPr>
              <w:t>位于谷城县石花镇彪家庙村，</w:t>
            </w:r>
            <w:r>
              <w:rPr>
                <w:rFonts w:hint="eastAsia"/>
                <w:color w:val="000000" w:themeColor="text1"/>
                <w:kern w:val="0"/>
                <w:sz w:val="21"/>
                <w:szCs w:val="21"/>
                <w:highlight w:val="none"/>
                <w14:textFill>
                  <w14:solidFill>
                    <w14:schemeClr w14:val="tx1"/>
                  </w14:solidFill>
                </w14:textFill>
              </w:rPr>
              <w:t>该项目不在</w:t>
            </w:r>
            <w:r>
              <w:rPr>
                <w:color w:val="000000" w:themeColor="text1"/>
                <w:kern w:val="0"/>
                <w:sz w:val="21"/>
                <w:szCs w:val="21"/>
                <w:highlight w:val="none"/>
                <w14:textFill>
                  <w14:solidFill>
                    <w14:schemeClr w14:val="tx1"/>
                  </w14:solidFill>
                </w14:textFill>
              </w:rPr>
              <w:t>禁养区范围内</w:t>
            </w:r>
            <w:r>
              <w:rPr>
                <w:rFonts w:hint="eastAsia"/>
                <w:color w:val="000000" w:themeColor="text1"/>
                <w:kern w:val="0"/>
                <w:sz w:val="21"/>
                <w:szCs w:val="21"/>
                <w:highlight w:val="none"/>
                <w14:textFill>
                  <w14:solidFill>
                    <w14:schemeClr w14:val="tx1"/>
                  </w14:solidFill>
                </w14:textFill>
              </w:rPr>
              <w:t>。符合设施农用地选址要求</w:t>
            </w:r>
            <w:r>
              <w:rPr>
                <w:rFonts w:hint="eastAsia"/>
                <w:bCs/>
                <w:color w:val="000000" w:themeColor="text1"/>
                <w:kern w:val="0"/>
                <w:sz w:val="21"/>
                <w:szCs w:val="21"/>
                <w:highlight w:val="none"/>
                <w14:textFill>
                  <w14:solidFill>
                    <w14:schemeClr w14:val="tx1"/>
                  </w14:solidFill>
                </w14:textFill>
              </w:rPr>
              <w:t>。根据报告中污染源强进行计算，计算得出该项目卫生防护距离为300</w:t>
            </w:r>
            <w:r>
              <w:rPr>
                <w:bCs/>
                <w:color w:val="000000" w:themeColor="text1"/>
                <w:kern w:val="0"/>
                <w:sz w:val="21"/>
                <w:szCs w:val="21"/>
                <w:highlight w:val="none"/>
                <w14:textFill>
                  <w14:solidFill>
                    <w14:schemeClr w14:val="tx1"/>
                  </w14:solidFill>
                </w14:textFill>
              </w:rPr>
              <w:t>m</w:t>
            </w:r>
            <w:r>
              <w:rPr>
                <w:rFonts w:hint="eastAsia"/>
                <w:bCs/>
                <w:color w:val="000000" w:themeColor="text1"/>
                <w:kern w:val="0"/>
                <w:sz w:val="21"/>
                <w:szCs w:val="21"/>
                <w:highlight w:val="none"/>
                <w14:textFill>
                  <w14:solidFill>
                    <w14:schemeClr w14:val="tx1"/>
                  </w14:solidFill>
                </w14:textFill>
              </w:rPr>
              <w:t>，卫生防护距离内无居民、学校等敏感目标。该项目猪粪、尿经固液分离后，猪粪堆肥成有机肥半成品后外售，猪尿排入污水处理系统，经处理后用于农田施肥。做到了粪污的资源化利用。</w:t>
            </w:r>
          </w:p>
        </w:tc>
        <w:tc>
          <w:tcPr>
            <w:tcW w:w="570" w:type="dxa"/>
            <w:tcBorders>
              <w:top w:val="single" w:color="auto" w:sz="4" w:space="0"/>
              <w:left w:val="single" w:color="auto" w:sz="4" w:space="0"/>
              <w:bottom w:val="single" w:color="auto" w:sz="12" w:space="0"/>
              <w:right w:val="single" w:color="auto" w:sz="12" w:space="0"/>
            </w:tcBorders>
            <w:vAlign w:val="center"/>
          </w:tcPr>
          <w:p>
            <w:pPr>
              <w:adjustRightInd w:val="0"/>
              <w:snapToGrid w:val="0"/>
              <w:ind w:left="-84" w:leftChars="-40" w:right="-107" w:rightChars="-51"/>
              <w:jc w:val="center"/>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符合</w:t>
            </w:r>
          </w:p>
        </w:tc>
      </w:tr>
    </w:tbl>
    <w:p>
      <w:pPr>
        <w:adjustRightInd w:val="0"/>
        <w:snapToGrid w:val="0"/>
        <w:spacing w:line="348" w:lineRule="auto"/>
        <w:ind w:firstLine="420" w:firstLineChars="200"/>
        <w:rPr>
          <w:color w:val="000000" w:themeColor="text1"/>
          <w:kern w:val="0"/>
          <w:szCs w:val="21"/>
          <w14:textFill>
            <w14:solidFill>
              <w14:schemeClr w14:val="tx1"/>
            </w14:solidFill>
          </w14:textFill>
        </w:rPr>
      </w:pPr>
    </w:p>
    <w:p>
      <w:pPr>
        <w:adjustRightInd w:val="0"/>
        <w:snapToGrid w:val="0"/>
        <w:spacing w:line="348"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3.2.</w:t>
      </w:r>
      <w:r>
        <w:rPr>
          <w:rFonts w:hint="eastAsia"/>
          <w:b/>
          <w:color w:val="000000" w:themeColor="text1"/>
          <w:sz w:val="24"/>
          <w14:textFill>
            <w14:solidFill>
              <w14:schemeClr w14:val="tx1"/>
            </w14:solidFill>
          </w14:textFill>
        </w:rPr>
        <w:t>6</w:t>
      </w:r>
      <w:r>
        <w:rPr>
          <w:rFonts w:hint="eastAsia"/>
          <w:b/>
          <w:color w:val="000000" w:themeColor="text1"/>
          <w:sz w:val="24"/>
          <w:szCs w:val="24"/>
          <w14:textFill>
            <w14:solidFill>
              <w14:schemeClr w14:val="tx1"/>
            </w14:solidFill>
          </w14:textFill>
        </w:rPr>
        <w:t>厂区布局的合理性</w:t>
      </w:r>
    </w:p>
    <w:p>
      <w:pPr>
        <w:adjustRightInd w:val="0"/>
        <w:snapToGrid w:val="0"/>
        <w:spacing w:line="348" w:lineRule="auto"/>
        <w:ind w:firstLine="472" w:firstLineChars="200"/>
        <w:rPr>
          <w:color w:val="000000" w:themeColor="text1"/>
          <w:spacing w:val="-2"/>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根据《畜禽养殖业污染防治技术规范》</w:t>
      </w:r>
      <w:r>
        <w:rPr>
          <w:color w:val="000000" w:themeColor="text1"/>
          <w:spacing w:val="-2"/>
          <w:sz w:val="24"/>
          <w:szCs w:val="24"/>
          <w14:textFill>
            <w14:solidFill>
              <w14:schemeClr w14:val="tx1"/>
            </w14:solidFill>
          </w14:textFill>
        </w:rPr>
        <w:t>(HJ/T81-2001)</w:t>
      </w:r>
      <w:r>
        <w:rPr>
          <w:rFonts w:hint="eastAsia"/>
          <w:color w:val="000000" w:themeColor="text1"/>
          <w:spacing w:val="-2"/>
          <w:sz w:val="24"/>
          <w:szCs w:val="24"/>
          <w14:textFill>
            <w14:solidFill>
              <w14:schemeClr w14:val="tx1"/>
            </w14:solidFill>
          </w14:textFill>
        </w:rPr>
        <w:t>中有关规定：新建、改建、扩建的畜禽养殖场应实现生产区、生活管理区的隔离；</w:t>
      </w:r>
      <w:r>
        <w:rPr>
          <w:rFonts w:hint="eastAsia"/>
          <w:bCs/>
          <w:color w:val="000000" w:themeColor="text1"/>
          <w:spacing w:val="-2"/>
          <w:sz w:val="24"/>
          <w:szCs w:val="24"/>
          <w14:textFill>
            <w14:solidFill>
              <w14:schemeClr w14:val="tx1"/>
            </w14:solidFill>
          </w14:textFill>
        </w:rPr>
        <w:t>发酵池</w:t>
      </w:r>
      <w:r>
        <w:rPr>
          <w:rFonts w:hint="eastAsia"/>
          <w:color w:val="000000" w:themeColor="text1"/>
          <w:spacing w:val="-2"/>
          <w:sz w:val="24"/>
          <w:szCs w:val="24"/>
          <w14:textFill>
            <w14:solidFill>
              <w14:schemeClr w14:val="tx1"/>
            </w14:solidFill>
          </w14:textFill>
        </w:rPr>
        <w:t>和粪便临时堆存点应设在养殖场的生产区、生活管理区的常年主导风向的下风向或侧风向处，粪便临时堆存点还必须远离各类功能地表水体</w:t>
      </w:r>
      <w:r>
        <w:rPr>
          <w:color w:val="000000" w:themeColor="text1"/>
          <w:spacing w:val="-2"/>
          <w:sz w:val="24"/>
          <w:szCs w:val="24"/>
          <w14:textFill>
            <w14:solidFill>
              <w14:schemeClr w14:val="tx1"/>
            </w14:solidFill>
          </w14:textFill>
        </w:rPr>
        <w:t>(</w:t>
      </w:r>
      <w:r>
        <w:rPr>
          <w:rFonts w:hint="eastAsia"/>
          <w:color w:val="000000" w:themeColor="text1"/>
          <w:spacing w:val="-2"/>
          <w:sz w:val="24"/>
          <w:szCs w:val="24"/>
          <w14:textFill>
            <w14:solidFill>
              <w14:schemeClr w14:val="tx1"/>
            </w14:solidFill>
          </w14:textFill>
        </w:rPr>
        <w:t>距离不得小于</w:t>
      </w:r>
      <w:r>
        <w:rPr>
          <w:color w:val="000000" w:themeColor="text1"/>
          <w:spacing w:val="-2"/>
          <w:sz w:val="24"/>
          <w:szCs w:val="24"/>
          <w14:textFill>
            <w14:solidFill>
              <w14:schemeClr w14:val="tx1"/>
            </w14:solidFill>
          </w14:textFill>
        </w:rPr>
        <w:t>400m)</w:t>
      </w:r>
      <w:r>
        <w:rPr>
          <w:rFonts w:hint="eastAsia"/>
          <w:color w:val="000000" w:themeColor="text1"/>
          <w:spacing w:val="-2"/>
          <w:sz w:val="24"/>
          <w:szCs w:val="24"/>
          <w14:textFill>
            <w14:solidFill>
              <w14:schemeClr w14:val="tx1"/>
            </w14:solidFill>
          </w14:textFill>
        </w:rPr>
        <w:t>。养殖场的排水系统应实行雨水和污水收集输送系统分离，在场区内外设置的污水收集输送系统，不得采取明沟布设。</w:t>
      </w:r>
    </w:p>
    <w:p>
      <w:pPr>
        <w:adjustRightInd w:val="0"/>
        <w:snapToGrid w:val="0"/>
        <w:spacing w:line="348" w:lineRule="auto"/>
        <w:ind w:firstLine="480" w:firstLineChars="200"/>
        <w:rPr>
          <w:color w:val="000000" w:themeColor="text1"/>
          <w:spacing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根据该厂提供的实施方案该项目的</w:t>
      </w:r>
      <w:r>
        <w:rPr>
          <w:rFonts w:hint="eastAsia"/>
          <w:color w:val="000000" w:themeColor="text1"/>
          <w:sz w:val="24"/>
          <w14:textFill>
            <w14:solidFill>
              <w14:schemeClr w14:val="tx1"/>
            </w14:solidFill>
          </w14:textFill>
        </w:rPr>
        <w:t>布局，是从防疫卫生和环保要求角度出发。</w:t>
      </w:r>
      <w:r>
        <w:rPr>
          <w:rFonts w:hint="eastAsia"/>
          <w:color w:val="000000" w:themeColor="text1"/>
          <w:sz w:val="24"/>
          <w:szCs w:val="24"/>
          <w14:textFill>
            <w14:solidFill>
              <w14:schemeClr w14:val="tx1"/>
            </w14:solidFill>
          </w14:textFill>
        </w:rPr>
        <w:t>各区之间</w:t>
      </w:r>
      <w:r>
        <w:rPr>
          <w:rFonts w:hint="eastAsia"/>
          <w:color w:val="000000" w:themeColor="text1"/>
          <w:sz w:val="24"/>
          <w14:textFill>
            <w14:solidFill>
              <w14:schemeClr w14:val="tx1"/>
            </w14:solidFill>
          </w14:textFill>
        </w:rPr>
        <w:t>充分考虑生产、防疫及物流要求，结合周边道路交通状况，对生产和生活的区域进行了划分，主要包括养殖区、生活区、治污区等。养殖区主要包括猪舍及出场通道等。厂房间距及道路满足物流及消防规范的相关要求，生产区设置独立的通行道路，形成封闭，四周均留有绿化带，美化厂区环境，避免视觉疲劳</w:t>
      </w:r>
      <w:r>
        <w:rPr>
          <w:rFonts w:hint="eastAsia"/>
          <w:color w:val="000000" w:themeColor="text1"/>
          <w:spacing w:val="-2"/>
          <w:sz w:val="24"/>
          <w:szCs w:val="24"/>
          <w14:textFill>
            <w14:solidFill>
              <w14:schemeClr w14:val="tx1"/>
            </w14:solidFill>
          </w14:textFill>
        </w:rPr>
        <w:t>。项目</w:t>
      </w:r>
      <w:r>
        <w:rPr>
          <w:rFonts w:hint="eastAsia"/>
          <w:bCs/>
          <w:color w:val="000000" w:themeColor="text1"/>
          <w:spacing w:val="-2"/>
          <w:sz w:val="24"/>
          <w:szCs w:val="24"/>
          <w14:textFill>
            <w14:solidFill>
              <w14:schemeClr w14:val="tx1"/>
            </w14:solidFill>
          </w14:textFill>
        </w:rPr>
        <w:t>黑膜沼气池和堆粪场均</w:t>
      </w:r>
      <w:r>
        <w:rPr>
          <w:rFonts w:hint="eastAsia"/>
          <w:color w:val="000000" w:themeColor="text1"/>
          <w:spacing w:val="-2"/>
          <w:sz w:val="24"/>
          <w:szCs w:val="24"/>
          <w14:textFill>
            <w14:solidFill>
              <w14:schemeClr w14:val="tx1"/>
            </w14:solidFill>
          </w14:textFill>
        </w:rPr>
        <w:t>位于</w:t>
      </w:r>
      <w:r>
        <w:rPr>
          <w:rFonts w:hint="eastAsia"/>
          <w:color w:val="000000" w:themeColor="text1"/>
          <w:spacing w:val="-2"/>
          <w:sz w:val="24"/>
          <w:szCs w:val="24"/>
          <w:lang w:eastAsia="zh-CN"/>
          <w14:textFill>
            <w14:solidFill>
              <w14:schemeClr w14:val="tx1"/>
            </w14:solidFill>
          </w14:textFill>
        </w:rPr>
        <w:t>谷城</w:t>
      </w:r>
      <w:r>
        <w:rPr>
          <w:rFonts w:hint="eastAsia"/>
          <w:color w:val="000000" w:themeColor="text1"/>
          <w:spacing w:val="-2"/>
          <w:sz w:val="24"/>
          <w:szCs w:val="24"/>
          <w14:textFill>
            <w14:solidFill>
              <w14:schemeClr w14:val="tx1"/>
            </w14:solidFill>
          </w14:textFill>
        </w:rPr>
        <w:t>县常年主导风侧风向处。</w:t>
      </w:r>
      <w:r>
        <w:rPr>
          <w:rFonts w:hint="eastAsia"/>
          <w:bCs/>
          <w:color w:val="000000" w:themeColor="text1"/>
          <w:spacing w:val="-2"/>
          <w:sz w:val="24"/>
          <w:szCs w:val="24"/>
          <w14:textFill>
            <w14:solidFill>
              <w14:schemeClr w14:val="tx1"/>
            </w14:solidFill>
          </w14:textFill>
        </w:rPr>
        <w:t>厂区内采取雨污分流，且</w:t>
      </w:r>
      <w:r>
        <w:rPr>
          <w:rFonts w:hint="eastAsia"/>
          <w:color w:val="000000" w:themeColor="text1"/>
          <w:spacing w:val="-2"/>
          <w:sz w:val="24"/>
          <w:szCs w:val="24"/>
          <w14:textFill>
            <w14:solidFill>
              <w14:schemeClr w14:val="tx1"/>
            </w14:solidFill>
          </w14:textFill>
        </w:rPr>
        <w:t>污水收集输送系统不采取明沟布设。</w:t>
      </w:r>
    </w:p>
    <w:p>
      <w:pPr>
        <w:adjustRightInd w:val="0"/>
        <w:snapToGrid w:val="0"/>
        <w:spacing w:line="348"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3.2.</w:t>
      </w:r>
      <w:r>
        <w:rPr>
          <w:rFonts w:hint="eastAsia"/>
          <w:b/>
          <w:color w:val="000000" w:themeColor="text1"/>
          <w:sz w:val="24"/>
          <w14:textFill>
            <w14:solidFill>
              <w14:schemeClr w14:val="tx1"/>
            </w14:solidFill>
          </w14:textFill>
        </w:rPr>
        <w:t>7“三线一单”符合性分析</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生态保护红线：根据湖北省人民政府关于发布湖北省生态保护红线的通知</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鄂政发</w:t>
      </w:r>
      <w:r>
        <w:rPr>
          <w:color w:val="000000" w:themeColor="text1"/>
          <w:spacing w:val="-4"/>
          <w:sz w:val="24"/>
          <w14:textFill>
            <w14:solidFill>
              <w14:schemeClr w14:val="tx1"/>
            </w14:solidFill>
          </w14:textFill>
        </w:rPr>
        <w:t>[2018]30</w:t>
      </w:r>
      <w:r>
        <w:rPr>
          <w:rFonts w:hint="eastAsia"/>
          <w:color w:val="000000" w:themeColor="text1"/>
          <w:spacing w:val="-4"/>
          <w:sz w:val="24"/>
          <w14:textFill>
            <w14:solidFill>
              <w14:schemeClr w14:val="tx1"/>
            </w14:solidFill>
          </w14:textFill>
        </w:rPr>
        <w:t>号</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规定，湖北省生态保护红线总面积</w:t>
      </w:r>
      <w:r>
        <w:rPr>
          <w:color w:val="000000" w:themeColor="text1"/>
          <w:spacing w:val="-4"/>
          <w:sz w:val="24"/>
          <w14:textFill>
            <w14:solidFill>
              <w14:schemeClr w14:val="tx1"/>
            </w14:solidFill>
          </w14:textFill>
        </w:rPr>
        <w:t>4.15</w:t>
      </w:r>
      <w:r>
        <w:rPr>
          <w:rFonts w:hint="eastAsia"/>
          <w:color w:val="000000" w:themeColor="text1"/>
          <w:spacing w:val="-4"/>
          <w:sz w:val="24"/>
          <w14:textFill>
            <w14:solidFill>
              <w14:schemeClr w14:val="tx1"/>
            </w14:solidFill>
          </w14:textFill>
        </w:rPr>
        <w:t>万km</w:t>
      </w:r>
      <w:r>
        <w:rPr>
          <w:rFonts w:hint="eastAsia"/>
          <w:color w:val="000000" w:themeColor="text1"/>
          <w:spacing w:val="-4"/>
          <w:sz w:val="24"/>
          <w:vertAlign w:val="superscript"/>
          <w14:textFill>
            <w14:solidFill>
              <w14:schemeClr w14:val="tx1"/>
            </w14:solidFill>
          </w14:textFill>
        </w:rPr>
        <w:t>2</w:t>
      </w:r>
      <w:r>
        <w:rPr>
          <w:rFonts w:hint="eastAsia"/>
          <w:color w:val="000000" w:themeColor="text1"/>
          <w:spacing w:val="-4"/>
          <w:sz w:val="24"/>
          <w14:textFill>
            <w14:solidFill>
              <w14:schemeClr w14:val="tx1"/>
            </w14:solidFill>
          </w14:textFill>
        </w:rPr>
        <w:t>，占全省国土面积的</w:t>
      </w:r>
      <w:r>
        <w:rPr>
          <w:color w:val="000000" w:themeColor="text1"/>
          <w:spacing w:val="-4"/>
          <w:sz w:val="24"/>
          <w14:textFill>
            <w14:solidFill>
              <w14:schemeClr w14:val="tx1"/>
            </w14:solidFill>
          </w14:textFill>
        </w:rPr>
        <w:t>22.3%</w:t>
      </w:r>
      <w:r>
        <w:rPr>
          <w:rFonts w:hint="eastAsia"/>
          <w:color w:val="000000" w:themeColor="text1"/>
          <w:spacing w:val="-4"/>
          <w:sz w:val="24"/>
          <w14:textFill>
            <w14:solidFill>
              <w14:schemeClr w14:val="tx1"/>
            </w14:solidFill>
          </w14:textFill>
        </w:rPr>
        <w:t>。湖北省生态保护红线总体呈现“四屏三江一区”基本格局。“四屏”指鄂西南武夷山区、鄂西北秦巴山区、鄂东南幕阜山区、鄂东北大别山区四个生态屏障，主要生态功能为水源涵养、生物多样性维护和水土保持；“三江”指长江、汉江和清江干流的重要水域及岸线；“一区”指江汉平原为主的重要湖泊湿地，主要生态功能为生物多样性维护和洪水调蓄。</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该项目位于</w:t>
      </w:r>
      <w:r>
        <w:rPr>
          <w:rFonts w:hint="eastAsia"/>
          <w:bCs/>
          <w:color w:val="000000" w:themeColor="text1"/>
          <w:sz w:val="24"/>
          <w:szCs w:val="24"/>
          <w14:textFill>
            <w14:solidFill>
              <w14:schemeClr w14:val="tx1"/>
            </w14:solidFill>
          </w14:textFill>
        </w:rPr>
        <w:t>谷城县石花镇彪家庙村</w:t>
      </w:r>
      <w:r>
        <w:rPr>
          <w:rFonts w:hint="eastAsia"/>
          <w:color w:val="000000" w:themeColor="text1"/>
          <w:spacing w:val="-4"/>
          <w:sz w:val="24"/>
          <w14:textFill>
            <w14:solidFill>
              <w14:schemeClr w14:val="tx1"/>
            </w14:solidFill>
          </w14:textFill>
        </w:rPr>
        <w:t>，根据发布的湖北省生态保护红线分布图对比，项目不在生态保护红线内，</w:t>
      </w:r>
      <w:r>
        <w:rPr>
          <w:rFonts w:hint="eastAsia"/>
          <w:color w:val="000000" w:themeColor="text1"/>
          <w:sz w:val="24"/>
          <w14:textFill>
            <w14:solidFill>
              <w14:schemeClr w14:val="tx1"/>
            </w14:solidFill>
          </w14:textFill>
        </w:rPr>
        <w:t>根据湖北省人民政府办公厅关于印发湖北省县级以上集中式饮用水水源保护区划分方案的通知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鄂政办发</w:t>
      </w:r>
      <w:r>
        <w:rPr>
          <w:color w:val="000000" w:themeColor="text1"/>
          <w:sz w:val="24"/>
          <w14:textFill>
            <w14:solidFill>
              <w14:schemeClr w14:val="tx1"/>
            </w14:solidFill>
          </w14:textFill>
        </w:rPr>
        <w:t>[2011]130</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及湖北省生态环境厅关于印发《湖北省乡镇集中式饮用水水源保护区划分方案》的通知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鄂环发</w:t>
      </w:r>
      <w:r>
        <w:rPr>
          <w:color w:val="000000" w:themeColor="text1"/>
          <w:sz w:val="24"/>
          <w14:textFill>
            <w14:solidFill>
              <w14:schemeClr w14:val="tx1"/>
            </w14:solidFill>
          </w14:textFill>
        </w:rPr>
        <w:t>[2019]1</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该项目</w:t>
      </w:r>
      <w:r>
        <w:rPr>
          <w:rFonts w:hint="eastAsia"/>
          <w:color w:val="000000" w:themeColor="text1"/>
          <w:sz w:val="24"/>
          <w14:textFill>
            <w14:solidFill>
              <w14:schemeClr w14:val="tx1"/>
            </w14:solidFill>
          </w14:textFill>
        </w:rPr>
        <w:t>不在以上集中式饮用水水源保护区范围内。</w:t>
      </w:r>
      <w:r>
        <w:rPr>
          <w:rFonts w:hint="eastAsia"/>
          <w:color w:val="000000" w:themeColor="text1"/>
          <w:spacing w:val="-4"/>
          <w:sz w:val="24"/>
          <w14:textFill>
            <w14:solidFill>
              <w14:schemeClr w14:val="tx1"/>
            </w14:solidFill>
          </w14:textFill>
        </w:rPr>
        <w:t>符合生态红线要求。</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资源利用上线：该项目营运过程中消耗一定量的电源、水资源等资源消耗，项目资源消耗量相对区域资源利用总量较少，符合资源利用上限要求。</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环境质量底线：项目建成运营后，其产生的废水、废气、噪声等污染因子通过采取各项污染防治措施后，对周围环境影响较小，不会降低当地</w:t>
      </w:r>
      <w:r>
        <w:rPr>
          <w:color w:val="000000" w:themeColor="text1"/>
          <w:spacing w:val="-4"/>
          <w:sz w:val="24"/>
          <w14:textFill>
            <w14:solidFill>
              <w14:schemeClr w14:val="tx1"/>
            </w14:solidFill>
          </w14:textFill>
        </w:rPr>
        <w:t>环境质量</w:t>
      </w:r>
      <w:r>
        <w:rPr>
          <w:rFonts w:hint="eastAsia"/>
          <w:color w:val="000000" w:themeColor="text1"/>
          <w:spacing w:val="-4"/>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负面清单：该项目位于</w:t>
      </w:r>
      <w:r>
        <w:rPr>
          <w:rFonts w:hint="eastAsia"/>
          <w:bCs/>
          <w:color w:val="000000" w:themeColor="text1"/>
          <w:sz w:val="24"/>
          <w:szCs w:val="24"/>
          <w14:textFill>
            <w14:solidFill>
              <w14:schemeClr w14:val="tx1"/>
            </w14:solidFill>
          </w14:textFill>
        </w:rPr>
        <w:t>谷城县石花镇彪家庙村</w:t>
      </w:r>
      <w:r>
        <w:rPr>
          <w:rFonts w:hint="eastAsia"/>
          <w:color w:val="000000" w:themeColor="text1"/>
          <w:spacing w:val="-4"/>
          <w:sz w:val="24"/>
          <w14:textFill>
            <w14:solidFill>
              <w14:schemeClr w14:val="tx1"/>
            </w14:solidFill>
          </w14:textFill>
        </w:rPr>
        <w:t>，不在该功能区的负面清单内。</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根据《襄阳市人民政府关于印发襄阳市“三线一单”生态环境分区管控实施方案的通知》</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襄</w:t>
      </w:r>
      <w:r>
        <w:rPr>
          <w:color w:val="000000" w:themeColor="text1"/>
          <w:spacing w:val="-4"/>
          <w:sz w:val="24"/>
          <w14:textFill>
            <w14:solidFill>
              <w14:schemeClr w14:val="tx1"/>
            </w14:solidFill>
          </w14:textFill>
        </w:rPr>
        <w:t>政发(202</w:t>
      </w:r>
      <w:r>
        <w:rPr>
          <w:rFonts w:hint="eastAsia"/>
          <w:color w:val="000000" w:themeColor="text1"/>
          <w:spacing w:val="-4"/>
          <w:sz w:val="24"/>
          <w14:textFill>
            <w14:solidFill>
              <w14:schemeClr w14:val="tx1"/>
            </w14:solidFill>
          </w14:textFill>
        </w:rPr>
        <w:t>1</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8</w:t>
      </w:r>
      <w:r>
        <w:rPr>
          <w:color w:val="000000" w:themeColor="text1"/>
          <w:spacing w:val="-4"/>
          <w:sz w:val="24"/>
          <w14:textFill>
            <w14:solidFill>
              <w14:schemeClr w14:val="tx1"/>
            </w14:solidFill>
          </w14:textFill>
        </w:rPr>
        <w:t>号)</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对照本项目位于</w:t>
      </w:r>
      <w:r>
        <w:rPr>
          <w:rFonts w:hint="eastAsia"/>
          <w:bCs/>
          <w:color w:val="000000" w:themeColor="text1"/>
          <w:sz w:val="24"/>
          <w:highlight w:val="none"/>
          <w14:textFill>
            <w14:solidFill>
              <w14:schemeClr w14:val="tx1"/>
            </w14:solidFill>
          </w14:textFill>
        </w:rPr>
        <w:t>谷城县石花镇彪家庙村</w:t>
      </w:r>
      <w:r>
        <w:rPr>
          <w:color w:val="000000" w:themeColor="text1"/>
          <w:spacing w:val="-4"/>
          <w:sz w:val="24"/>
          <w14:textFill>
            <w14:solidFill>
              <w14:schemeClr w14:val="tx1"/>
            </w14:solidFill>
          </w14:textFill>
        </w:rPr>
        <w:t>，不属于优先保护单元，</w:t>
      </w:r>
      <w:r>
        <w:rPr>
          <w:rFonts w:hint="eastAsia"/>
          <w:color w:val="000000" w:themeColor="text1"/>
          <w:spacing w:val="-4"/>
          <w:sz w:val="24"/>
          <w14:textFill>
            <w14:solidFill>
              <w14:schemeClr w14:val="tx1"/>
            </w14:solidFill>
          </w14:textFill>
        </w:rPr>
        <w:t>属于重点管控单元，因此</w:t>
      </w:r>
      <w:r>
        <w:rPr>
          <w:color w:val="000000" w:themeColor="text1"/>
          <w:spacing w:val="-4"/>
          <w:sz w:val="24"/>
          <w14:textFill>
            <w14:solidFill>
              <w14:schemeClr w14:val="tx1"/>
            </w14:solidFill>
          </w14:textFill>
        </w:rPr>
        <w:t>建设单位应按照文件中</w:t>
      </w:r>
      <w:r>
        <w:rPr>
          <w:rFonts w:hint="eastAsia"/>
          <w:color w:val="000000" w:themeColor="text1"/>
          <w:spacing w:val="-4"/>
          <w:sz w:val="24"/>
          <w14:textFill>
            <w14:solidFill>
              <w14:schemeClr w14:val="tx1"/>
            </w14:solidFill>
          </w14:textFill>
        </w:rPr>
        <w:t>重点管控</w:t>
      </w:r>
      <w:r>
        <w:rPr>
          <w:color w:val="000000" w:themeColor="text1"/>
          <w:spacing w:val="-4"/>
          <w:sz w:val="24"/>
          <w14:textFill>
            <w14:solidFill>
              <w14:schemeClr w14:val="tx1"/>
            </w14:solidFill>
          </w14:textFill>
        </w:rPr>
        <w:t>单元总体管控要求</w:t>
      </w:r>
      <w:r>
        <w:rPr>
          <w:rFonts w:hint="eastAsia"/>
          <w:color w:val="000000" w:themeColor="text1"/>
          <w:spacing w:val="-4"/>
          <w:sz w:val="24"/>
          <w14:textFill>
            <w14:solidFill>
              <w14:schemeClr w14:val="tx1"/>
            </w14:solidFill>
          </w14:textFill>
        </w:rPr>
        <w:t>落实生态环境保护基本要求，加强环境污染治理，推动区域环境质量持续改善</w:t>
      </w:r>
      <w:r>
        <w:rPr>
          <w:color w:val="000000" w:themeColor="text1"/>
          <w:spacing w:val="-4"/>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14:textFill>
            <w14:solidFill>
              <w14:schemeClr w14:val="tx1"/>
            </w14:solidFill>
          </w14:textFill>
        </w:rPr>
      </w:pPr>
      <w:r>
        <w:rPr>
          <w:rFonts w:hint="eastAsia"/>
          <w:b/>
          <w:bCs/>
          <w:color w:val="000000" w:themeColor="text1"/>
          <w:sz w:val="24"/>
          <w:szCs w:val="24"/>
          <w14:textFill>
            <w14:solidFill>
              <w14:schemeClr w14:val="tx1"/>
            </w14:solidFill>
          </w14:textFill>
        </w:rPr>
        <w:t>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color w:val="000000" w:themeColor="text1"/>
          <w:spacing w:val="-4"/>
          <w:sz w:val="24"/>
          <w14:textFill>
            <w14:solidFill>
              <w14:schemeClr w14:val="tx1"/>
            </w14:solidFill>
          </w14:textFill>
        </w:rPr>
      </w:pPr>
      <w:r>
        <w:rPr>
          <w:b/>
          <w:color w:val="000000" w:themeColor="text1"/>
          <w:sz w:val="24"/>
          <w14:textFill>
            <w14:solidFill>
              <w14:schemeClr w14:val="tx1"/>
            </w14:solidFill>
          </w14:textFill>
        </w:rPr>
        <w:t>3.2.</w:t>
      </w:r>
      <w:r>
        <w:rPr>
          <w:rFonts w:hint="eastAsia"/>
          <w:b/>
          <w:color w:val="000000" w:themeColor="text1"/>
          <w:sz w:val="24"/>
          <w14:textFill>
            <w14:solidFill>
              <w14:schemeClr w14:val="tx1"/>
            </w14:solidFill>
          </w14:textFill>
        </w:rPr>
        <w:t>8</w:t>
      </w:r>
      <w:r>
        <w:rPr>
          <w:rFonts w:hint="eastAsia"/>
          <w:b/>
          <w:bCs/>
          <w:color w:val="000000" w:themeColor="text1"/>
          <w:sz w:val="24"/>
          <w:szCs w:val="24"/>
          <w14:textFill>
            <w14:solidFill>
              <w14:schemeClr w14:val="tx1"/>
            </w14:solidFill>
          </w14:textFill>
        </w:rPr>
        <w:t>综述</w:t>
      </w:r>
      <w:bookmarkStart w:id="381" w:name="_GoBack"/>
      <w:bookmarkEnd w:id="381"/>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建设项目选址论证分析汇总情况见表</w:t>
      </w:r>
      <w:r>
        <w:rPr>
          <w:bCs/>
          <w:color w:val="000000" w:themeColor="text1"/>
          <w:sz w:val="24"/>
          <w:szCs w:val="24"/>
          <w14:textFill>
            <w14:solidFill>
              <w14:schemeClr w14:val="tx1"/>
            </w14:solidFill>
          </w14:textFill>
        </w:rPr>
        <w:t>3-1</w:t>
      </w:r>
      <w:r>
        <w:rPr>
          <w:rFonts w:hint="eastAsia"/>
          <w:bCs/>
          <w:color w:val="000000" w:themeColor="text1"/>
          <w:sz w:val="24"/>
          <w:szCs w:val="24"/>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color w:val="000000" w:themeColor="text1"/>
          <w:spacing w:val="-2"/>
          <w:szCs w:val="21"/>
          <w14:textFill>
            <w14:solidFill>
              <w14:schemeClr w14:val="tx1"/>
            </w14:solidFill>
          </w14:textFill>
        </w:rPr>
      </w:pPr>
      <w:r>
        <w:rPr>
          <w:rFonts w:hint="eastAsia"/>
          <w:b/>
          <w:bCs/>
          <w:color w:val="000000" w:themeColor="text1"/>
          <w:sz w:val="24"/>
          <w:szCs w:val="24"/>
          <w14:textFill>
            <w14:solidFill>
              <w14:schemeClr w14:val="tx1"/>
            </w14:solidFill>
          </w14:textFill>
        </w:rPr>
        <w:t>略。</w:t>
      </w:r>
    </w:p>
    <w:p>
      <w:pPr>
        <w:pStyle w:val="3"/>
        <w:keepNext w:val="0"/>
        <w:keepLines w:val="0"/>
        <w:pageBreakBefore w:val="0"/>
        <w:widowControl w:val="0"/>
        <w:numPr>
          <w:ilvl w:val="0"/>
          <w:numId w:val="0"/>
        </w:numPr>
        <w:kinsoku/>
        <w:wordWrap/>
        <w:overflowPunct/>
        <w:topLinePunct w:val="0"/>
        <w:autoSpaceDE/>
        <w:autoSpaceDN/>
        <w:bidi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80" w:name="_Toc35728718"/>
      <w:bookmarkStart w:id="81" w:name="_Toc14025"/>
      <w:r>
        <w:rPr>
          <w:rFonts w:ascii="Times New Roman" w:hAnsi="Times New Roman" w:eastAsia="宋体"/>
          <w:b/>
          <w:color w:val="000000" w:themeColor="text1"/>
          <w:sz w:val="24"/>
          <w:szCs w:val="24"/>
          <w14:textFill>
            <w14:solidFill>
              <w14:schemeClr w14:val="tx1"/>
            </w14:solidFill>
          </w14:textFill>
        </w:rPr>
        <w:t>3.3</w:t>
      </w:r>
      <w:r>
        <w:rPr>
          <w:rFonts w:hint="eastAsia" w:ascii="Times New Roman" w:hAnsi="Times New Roman" w:eastAsia="宋体"/>
          <w:b/>
          <w:color w:val="000000" w:themeColor="text1"/>
          <w:sz w:val="24"/>
          <w:szCs w:val="24"/>
          <w14:textFill>
            <w14:solidFill>
              <w14:schemeClr w14:val="tx1"/>
            </w14:solidFill>
          </w14:textFill>
        </w:rPr>
        <w:t>建设项目影响因素分析</w:t>
      </w:r>
      <w:bookmarkEnd w:id="80"/>
      <w:bookmarkEnd w:id="81"/>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3.3.1</w:t>
      </w:r>
      <w:r>
        <w:rPr>
          <w:rFonts w:hint="eastAsia"/>
          <w:b/>
          <w:color w:val="000000" w:themeColor="text1"/>
          <w:sz w:val="24"/>
          <w14:textFill>
            <w14:solidFill>
              <w14:schemeClr w14:val="tx1"/>
            </w14:solidFill>
          </w14:textFill>
        </w:rPr>
        <w:t>生产工艺</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w:t>
      </w:r>
      <w:r>
        <w:rPr>
          <w:b/>
          <w:bCs/>
          <w:color w:val="000000" w:themeColor="text1"/>
          <w:sz w:val="24"/>
          <w14:textFill>
            <w14:solidFill>
              <w14:schemeClr w14:val="tx1"/>
            </w14:solidFill>
          </w14:textFill>
        </w:rPr>
        <w:t>.1.1</w:t>
      </w:r>
      <w:r>
        <w:rPr>
          <w:rFonts w:hint="eastAsia" w:hAnsi="宋体"/>
          <w:b/>
          <w:color w:val="000000" w:themeColor="text1"/>
          <w:sz w:val="24"/>
          <w:szCs w:val="24"/>
          <w14:textFill>
            <w14:solidFill>
              <w14:schemeClr w14:val="tx1"/>
            </w14:solidFill>
          </w14:textFill>
        </w:rPr>
        <w:t>养殖工艺流程</w:t>
      </w:r>
    </w:p>
    <w:p>
      <w:pPr>
        <w:pStyle w:val="130"/>
        <w:spacing w:line="360" w:lineRule="auto"/>
        <w:ind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根据建设单位养殖规划，养殖场从场外引进仔猪进行育肥，采用全进全出批次生产模式，养殖周期为154d，生猪育肥完成后外售。</w:t>
      </w:r>
    </w:p>
    <w:p>
      <w:pPr>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工艺流程详见图</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w:t>
      </w:r>
    </w:p>
    <w:p>
      <w:pPr>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略。</w:t>
      </w:r>
    </w:p>
    <w:p>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3.3</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2</w:t>
      </w:r>
      <w:r>
        <w:rPr>
          <w:rFonts w:hint="eastAsia"/>
          <w:b/>
          <w:bCs/>
          <w:color w:val="000000" w:themeColor="text1"/>
          <w:sz w:val="24"/>
          <w:szCs w:val="24"/>
          <w14:textFill>
            <w14:solidFill>
              <w14:schemeClr w14:val="tx1"/>
            </w14:solidFill>
          </w14:textFill>
        </w:rPr>
        <w:t>生产性能参数</w:t>
      </w:r>
    </w:p>
    <w:p>
      <w:pPr>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生产条件、饲料供应、销售市场是决定猪群大小的主要依据，而决定猪群结构的主要依据是猪的生产性能，其各类性能参数见表</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p>
    <w:p>
      <w:pPr>
        <w:adjustRightInd w:val="0"/>
        <w:snapToGrid w:val="0"/>
        <w:ind w:firstLine="482" w:firstLineChars="200"/>
        <w:rPr>
          <w:rFonts w:hAnsi="宋体"/>
          <w:color w:val="000000" w:themeColor="text1"/>
          <w:szCs w:val="21"/>
          <w14:textFill>
            <w14:solidFill>
              <w14:schemeClr w14:val="tx1"/>
            </w14:solidFill>
          </w14:textFill>
        </w:rPr>
      </w:pPr>
      <w:r>
        <w:rPr>
          <w:rFonts w:hint="eastAsia" w:hAnsi="宋体"/>
          <w:b/>
          <w:color w:val="000000" w:themeColor="text1"/>
          <w:sz w:val="24"/>
          <w14:textFill>
            <w14:solidFill>
              <w14:schemeClr w14:val="tx1"/>
            </w14:solidFill>
          </w14:textFill>
        </w:rPr>
        <w:t>略。</w:t>
      </w:r>
    </w:p>
    <w:p>
      <w:pPr>
        <w:adjustRightInd w:val="0"/>
        <w:snapToGrid w:val="0"/>
        <w:spacing w:line="360" w:lineRule="auto"/>
        <w:ind w:firstLine="482" w:firstLineChars="200"/>
        <w:rPr>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3.3.1.</w:t>
      </w:r>
      <w:r>
        <w:rPr>
          <w:rFonts w:hint="eastAsia"/>
          <w:b/>
          <w:color w:val="000000" w:themeColor="text1"/>
          <w:sz w:val="24"/>
          <w14:textFill>
            <w14:solidFill>
              <w14:schemeClr w14:val="tx1"/>
            </w14:solidFill>
          </w14:textFill>
        </w:rPr>
        <w:t>3</w:t>
      </w:r>
      <w:r>
        <w:rPr>
          <w:rFonts w:hint="eastAsia"/>
          <w:b/>
          <w:color w:val="000000" w:themeColor="text1"/>
          <w:sz w:val="24"/>
          <w:szCs w:val="24"/>
          <w14:textFill>
            <w14:solidFill>
              <w14:schemeClr w14:val="tx1"/>
            </w14:solidFill>
          </w14:textFill>
        </w:rPr>
        <w:t>养殖相关工艺说明</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上料系统工艺说明</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项目采用全自动配送上料系统，机械化操作，定时定量供应饲料，保证猪饮食需求，同时减少浪费，节约人力和饲料用量，降低生产成本。</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饮水系统工艺说明</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项目采用先进的限位饮水器，限位饮水器的底部槽体液面始终维持在</w:t>
      </w:r>
      <w:r>
        <w:rPr>
          <w:bCs/>
          <w:color w:val="000000" w:themeColor="text1"/>
          <w:sz w:val="24"/>
          <w14:textFill>
            <w14:solidFill>
              <w14:schemeClr w14:val="tx1"/>
            </w14:solidFill>
          </w14:textFill>
        </w:rPr>
        <w:t>2cm</w:t>
      </w:r>
      <w:r>
        <w:rPr>
          <w:rFonts w:hint="eastAsia"/>
          <w:bCs/>
          <w:color w:val="000000" w:themeColor="text1"/>
          <w:sz w:val="24"/>
          <w14:textFill>
            <w14:solidFill>
              <w14:schemeClr w14:val="tx1"/>
            </w14:solidFill>
          </w14:textFill>
        </w:rPr>
        <w:t>的液面高度，在此液面高度时，饮水器与外界空气形成负压，当猪喝水时，饮水器与空气接触，内部压力大于外部压力，水自动地从管内流出直至液面高度在</w:t>
      </w:r>
      <w:r>
        <w:rPr>
          <w:bCs/>
          <w:color w:val="000000" w:themeColor="text1"/>
          <w:sz w:val="24"/>
          <w14:textFill>
            <w14:solidFill>
              <w14:schemeClr w14:val="tx1"/>
            </w14:solidFill>
          </w14:textFill>
        </w:rPr>
        <w:t>2cm</w:t>
      </w:r>
      <w:r>
        <w:rPr>
          <w:rFonts w:hint="eastAsia"/>
          <w:bCs/>
          <w:color w:val="000000" w:themeColor="text1"/>
          <w:sz w:val="24"/>
          <w14:textFill>
            <w14:solidFill>
              <w14:schemeClr w14:val="tx1"/>
            </w14:solidFill>
          </w14:textFill>
        </w:rPr>
        <w:t>时饮水器自动停止供水。能保证猪随时饮用新鲜水，同时避免不必要的浪费，节约水资源。</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控温系统工艺说明</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项目通过优化猪舍结构设计、墙体做隔热保温层来切断单元内外热传递。</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猪舍结构：墙体外铺挤塑式聚苯乙烯隔热保温板</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冬季有很好的阻热作用</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风机</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夏季有很好通风作用</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冬季保温：主要是通过猪舍墙体保温材料与外部断绝热交换，供暖均采电热垫局部采暖，冬季采用家用电采暖壁挂炉提供热源。</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夏季降温：为了降低能耗，提高效率，项目猪舍采用水帘降温系统。</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水帘墙降温系统是水蒸发吸热原理，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"http://www.so.com/s?q=%E8%B4%9F%E5%8E%8B%E9%80%9A%E9%A3%8E&amp;ie=utf-8&amp;src=internal_wenda_recommend_textn"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负压通风</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原理，来排出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"http://www.so.com/s?q=%E5%8E%82%E6%88%BF&amp;ie=utf-8&amp;src=internal_wenda_recommend_textn"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厂房</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内的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"http://www.so.com/s?q=%E5%BA%9F%E6%B0%94&amp;ie=utf-8&amp;src=internal_wenda_recommend_textn"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废气</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、污气及解除</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"http://www.so.com/s?q=%E9%AB%98%E6%B8%A9&amp;ie=utf-8&amp;src=internal_wenda_recommend_textn"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高温</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闷热。安装后可以非常有效的改善猪舍的高温闷热环境，可使猪舍内的温度(32～45℃的高温环境)迅速地在10分钟内下降，并将温度保持在26～30℃。</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水帘降温主要利用水蒸发过程中水吸收空气中的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"http://www.so.com/s?q=%E7%83%AD%E9%87%8F&amp;ie=utf-8&amp;src=internal_wenda_recommend_textn"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热量</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，使</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"http://www.so.com/s?q=%E7%A9%BA%E6%B0%94%E6%B8%A9%E5%BA%A6&amp;ie=utf-8&amp;src=internal_wenda_recommend_textn"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空气温度</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下降的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"http://www.so.com/s?q=%E7%89%A9%E7%90%86%E5%AD%A6%E5%8E%9F%E7%90%86&amp;ie=utf-8&amp;src=internal_wenda_recommend_textn"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物理学原理</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。在实际中与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"http://www.so.com/s?q=%E8%B4%9F%E5%8E%8B%E9%A3%8E%E6%9C%BA&amp;ie=utf-8&amp;src=internal_wenda_recommend_textn"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负压风机</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配套使用，湿帘装在密闭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"http://www.so.com/s?q=%E6%88%BF%E8%88%8D&amp;ie=utf-8&amp;src=internal_wenda_recommend_textn"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房舍</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一端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"http://www.so.com/s?q=%E5%B1%B1%E5%A2%99&amp;ie=utf-8&amp;src=internal_wenda_recommend_textn"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山墙</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或侧墙上，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"http://www.so.com/s?q=%E9%A3%8E%E6%9C%BA&amp;ie=utf-8&amp;src=internal_wenda_recommend_textn"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风机</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装在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"http://www.so.com/s?q=%E5%8F%A6%E4%B8%80%E7%AB%AF&amp;ie=utf-8&amp;src=internal_wenda_recommend_textn"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另一端</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山墙或侧墙上，降温风机抽出室内空气，产生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"http://www.so.com/s?q=%E8%B4%9F%E5%8E%8B&amp;ie=utf-8&amp;src=internal_wenda_recommend_textn"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负压</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迫使</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"http://www.so.com/s?q=%E5%AE%A4%E5%A4%96&amp;ie=utf-8&amp;src=internal_wenda_recommend_textn"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室外</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的空气流经多孔湿润湿帘表面，使空气中大量热量进行转化处理从而迫使进入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"http://www.so.com/s?q=%E5%AE%A4%E5%86%85&amp;ie=utf-8&amp;src=internal_wenda_recommend_textn" \t "_blank" </w:instrText>
      </w:r>
      <w:r>
        <w:rPr>
          <w:color w:val="000000" w:themeColor="text1"/>
          <w14:textFill>
            <w14:solidFill>
              <w14:schemeClr w14:val="tx1"/>
            </w14:solidFill>
          </w14:textFill>
        </w:rPr>
        <w:fldChar w:fldCharType="separate"/>
      </w:r>
      <w:r>
        <w:rPr>
          <w:rStyle w:val="49"/>
          <w:rFonts w:hint="eastAsia"/>
          <w:bCs/>
          <w:color w:val="000000" w:themeColor="text1"/>
          <w:sz w:val="24"/>
          <w:szCs w:val="24"/>
          <w:u w:val="none"/>
          <w14:textFill>
            <w14:solidFill>
              <w14:schemeClr w14:val="tx1"/>
            </w14:solidFill>
          </w14:textFill>
        </w:rPr>
        <w:t>室内</w:t>
      </w:r>
      <w:r>
        <w:rPr>
          <w:rStyle w:val="49"/>
          <w:rFonts w:hint="eastAsia"/>
          <w:bCs/>
          <w:color w:val="000000" w:themeColor="text1"/>
          <w:sz w:val="24"/>
          <w:szCs w:val="24"/>
          <w:u w:val="non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的空气降低10-15℃，并不断的引入室内进行防暑降温。</w:t>
      </w:r>
    </w:p>
    <w:p>
      <w:pPr>
        <w:adjustRightInd w:val="0"/>
        <w:snapToGrid w:val="0"/>
        <w:spacing w:line="360" w:lineRule="auto"/>
        <w:ind w:firstLine="482" w:firstLineChars="200"/>
        <w:rPr>
          <w:rFonts w:hAnsi="宋体"/>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4</w:t>
      </w:r>
      <w:r>
        <w:rPr>
          <w:rFonts w:hint="eastAsia" w:hAnsi="宋体"/>
          <w:b/>
          <w:color w:val="000000" w:themeColor="text1"/>
          <w:sz w:val="24"/>
          <w14:textFill>
            <w14:solidFill>
              <w14:schemeClr w14:val="tx1"/>
            </w14:solidFill>
          </w14:textFill>
        </w:rPr>
        <w:t>粪污处理工艺</w:t>
      </w:r>
    </w:p>
    <w:p>
      <w:pPr>
        <w:adjustRightInd w:val="0"/>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14:textFill>
            <w14:solidFill>
              <w14:schemeClr w14:val="tx1"/>
            </w14:solidFill>
          </w14:textFill>
        </w:rPr>
        <w:t>干清粪工艺说明</w:t>
      </w:r>
    </w:p>
    <w:p>
      <w:pPr>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根据《畜禽养殖业污染防治技术规范》</w:t>
      </w:r>
      <w:r>
        <w:rPr>
          <w:rFonts w:hAnsi="宋体"/>
          <w:color w:val="000000" w:themeColor="text1"/>
          <w:sz w:val="24"/>
          <w14:textFill>
            <w14:solidFill>
              <w14:schemeClr w14:val="tx1"/>
            </w14:solidFill>
          </w14:textFill>
        </w:rPr>
        <w:t>(HJ/T81-2001)</w:t>
      </w:r>
      <w:r>
        <w:rPr>
          <w:rFonts w:hint="eastAsia" w:hAnsi="宋体"/>
          <w:color w:val="000000" w:themeColor="text1"/>
          <w:sz w:val="24"/>
          <w14:textFill>
            <w14:solidFill>
              <w14:schemeClr w14:val="tx1"/>
            </w14:solidFill>
          </w14:textFill>
        </w:rPr>
        <w:t>中要求：“新建、改建、扩建的畜禽养殖场应采取干法清粪工艺，采取有效措施将粪及时、单独清出，不可与尿、污水混合排出，并将产生的粪渣及时运至贮存或处理场所，实现日产日清”。</w:t>
      </w:r>
    </w:p>
    <w:p>
      <w:pPr>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该</w:t>
      </w:r>
      <w:r>
        <w:rPr>
          <w:rFonts w:hint="eastAsia" w:hAnsi="宋体"/>
          <w:color w:val="000000" w:themeColor="text1"/>
          <w:sz w:val="24"/>
          <w14:textFill>
            <w14:solidFill>
              <w14:schemeClr w14:val="tx1"/>
            </w14:solidFill>
          </w14:textFill>
        </w:rPr>
        <w:t>项目采取干清粪工艺，利用水泥漏缝板，使固液分离，即猪栏后半部采用漏缝地板，下为水泥斜波，将粪尿在猪舍内自动分离开来，采用人工清除粪便，尿及污水从下水道流出，进入污水收集系统，再分别进行处理。采用干法清粪工艺易于冲洗，便于保持猪舍的清洁卫生，且易于保持干燥特别有利于生猪的生长，干粪收集率达到或超过</w:t>
      </w:r>
      <w:r>
        <w:rPr>
          <w:rFonts w:hAnsi="宋体"/>
          <w:color w:val="000000" w:themeColor="text1"/>
          <w:sz w:val="24"/>
          <w14:textFill>
            <w14:solidFill>
              <w14:schemeClr w14:val="tx1"/>
            </w14:solidFill>
          </w14:textFill>
        </w:rPr>
        <w:t>80%</w:t>
      </w:r>
      <w:r>
        <w:rPr>
          <w:rFonts w:hint="eastAsia" w:hAnsi="宋体"/>
          <w:color w:val="000000" w:themeColor="text1"/>
          <w:sz w:val="24"/>
          <w14:textFill>
            <w14:solidFill>
              <w14:schemeClr w14:val="tx1"/>
            </w14:solidFill>
          </w14:textFill>
        </w:rPr>
        <w:t>，同时还可以减少冲洗水量约</w:t>
      </w:r>
      <w:r>
        <w:rPr>
          <w:rFonts w:hAnsi="宋体"/>
          <w:color w:val="000000" w:themeColor="text1"/>
          <w:sz w:val="24"/>
          <w14:textFill>
            <w14:solidFill>
              <w14:schemeClr w14:val="tx1"/>
            </w14:solidFill>
          </w14:textFill>
        </w:rPr>
        <w:t>20%</w:t>
      </w:r>
      <w:r>
        <w:rPr>
          <w:rFonts w:hint="eastAsia" w:hAnsi="宋体"/>
          <w:color w:val="000000" w:themeColor="text1"/>
          <w:sz w:val="24"/>
          <w14:textFill>
            <w14:solidFill>
              <w14:schemeClr w14:val="tx1"/>
            </w14:solidFill>
          </w14:textFill>
        </w:rPr>
        <w:t>，达到“节水、减臭”的目的。</w:t>
      </w:r>
    </w:p>
    <w:p>
      <w:pPr>
        <w:adjustRightInd w:val="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略。</w:t>
      </w:r>
    </w:p>
    <w:p>
      <w:pPr>
        <w:adjustRightInd w:val="0"/>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2</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粪污治理工艺说明</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实行干清粪后，分离后的固态猪粪送至堆粪场；液体进入黑膜沼气池进行厌氧发酵。</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固液分离机是使固态猪粪先通过过滤振动筛滤除一部分水分，然后再通过螺旋挤压原理将猪粪中的水分进一步去除，经固液分离机分离出来的粪便的含水率在</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左右。</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固液分离后的液体猪粪水进入黑膜沼气池进行厌氧发酵，发酵后的</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液进入</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rFonts w:hint="eastAsia"/>
          <w:color w:val="000000" w:themeColor="text1"/>
          <w:sz w:val="24"/>
          <w:lang w:eastAsia="zh-CN"/>
          <w14:textFill>
            <w14:solidFill>
              <w14:schemeClr w14:val="tx1"/>
            </w14:solidFill>
          </w14:textFill>
        </w:rPr>
        <w:t>暂存后</w:t>
      </w:r>
      <w:r>
        <w:rPr>
          <w:rFonts w:hint="eastAsia"/>
          <w:color w:val="000000" w:themeColor="text1"/>
          <w:sz w:val="24"/>
          <w14:textFill>
            <w14:solidFill>
              <w14:schemeClr w14:val="tx1"/>
            </w14:solidFill>
          </w14:textFill>
        </w:rPr>
        <w:t>用于农田施肥。</w:t>
      </w:r>
    </w:p>
    <w:p>
      <w:pPr>
        <w:pStyle w:val="187"/>
        <w:spacing w:line="360" w:lineRule="auto"/>
        <w:ind w:firstLine="480" w:firstLineChars="200"/>
        <w:jc w:val="both"/>
        <w:rPr>
          <w:rFonts w:ascii="Times New Roman"/>
          <w:color w:val="000000" w:themeColor="text1"/>
          <w14:textFill>
            <w14:solidFill>
              <w14:schemeClr w14:val="tx1"/>
            </w14:solidFill>
          </w14:textFill>
        </w:rPr>
      </w:pPr>
      <w:r>
        <w:rPr>
          <w:color w:val="000000" w:themeColor="text1"/>
          <w14:textFill>
            <w14:solidFill>
              <w14:schemeClr w14:val="tx1"/>
            </w14:solidFill>
          </w14:textFill>
        </w:rPr>
        <w:t>工艺流程简述：</w:t>
      </w:r>
      <w:r>
        <w:rPr>
          <w:rFonts w:ascii="Times New Roman"/>
          <w:color w:val="000000" w:themeColor="text1"/>
          <w14:textFill>
            <w14:solidFill>
              <w14:schemeClr w14:val="tx1"/>
            </w14:solidFill>
          </w14:textFill>
        </w:rPr>
        <w:t>项目废水</w:t>
      </w:r>
      <w:r>
        <w:rPr>
          <w:rFonts w:hint="eastAsia" w:ascii="Times New Roman"/>
          <w:color w:val="000000" w:themeColor="text1"/>
          <w14:textFill>
            <w14:solidFill>
              <w14:schemeClr w14:val="tx1"/>
            </w14:solidFill>
          </w14:textFill>
        </w:rPr>
        <w:t>进入收集池，通过固液分离机</w:t>
      </w:r>
      <w:r>
        <w:rPr>
          <w:rFonts w:ascii="Times New Roman"/>
          <w:color w:val="000000" w:themeColor="text1"/>
          <w14:textFill>
            <w14:solidFill>
              <w14:schemeClr w14:val="tx1"/>
            </w14:solidFill>
          </w14:textFill>
        </w:rPr>
        <w:t>将猪粪水中的粪渣分离出来，分离后的固态物质</w:t>
      </w:r>
      <w:r>
        <w:rPr>
          <w:rFonts w:hint="eastAsia"/>
          <w:color w:val="000000" w:themeColor="text1"/>
          <w:szCs w:val="21"/>
          <w14:textFill>
            <w14:solidFill>
              <w14:schemeClr w14:val="tx1"/>
            </w14:solidFill>
          </w14:textFill>
        </w:rPr>
        <w:t>干化自然发酵后作为有机肥原料外售</w:t>
      </w:r>
      <w:r>
        <w:rPr>
          <w:rFonts w:ascii="Times New Roman"/>
          <w:color w:val="000000" w:themeColor="text1"/>
          <w14:textFill>
            <w14:solidFill>
              <w14:schemeClr w14:val="tx1"/>
            </w14:solidFill>
          </w14:textFill>
        </w:rPr>
        <w:t>。粪污水通过黑膜沼气池进行厌氧处理生产沼气，沼渣</w:t>
      </w:r>
      <w:r>
        <w:rPr>
          <w:rFonts w:hint="eastAsia"/>
          <w:color w:val="000000" w:themeColor="text1"/>
          <w:szCs w:val="21"/>
          <w14:textFill>
            <w14:solidFill>
              <w14:schemeClr w14:val="tx1"/>
            </w14:solidFill>
          </w14:textFill>
        </w:rPr>
        <w:t>干化自然发酵后作为有机肥原料外售</w:t>
      </w:r>
      <w:r>
        <w:rPr>
          <w:rFonts w:ascii="Times New Roman"/>
          <w:color w:val="000000" w:themeColor="text1"/>
          <w14:textFill>
            <w14:solidFill>
              <w14:schemeClr w14:val="tx1"/>
            </w14:solidFill>
          </w14:textFill>
        </w:rPr>
        <w:t>。废水厌氧处理产生沼气经过脱硫后部分用作食堂燃料，多余部分通过燃烧火炬燃烧排放，沼液全部作为液体有机肥用于周边</w:t>
      </w:r>
      <w:r>
        <w:rPr>
          <w:rFonts w:hint="eastAsia" w:ascii="Times New Roman"/>
          <w:color w:val="000000" w:themeColor="text1"/>
          <w14:textFill>
            <w14:solidFill>
              <w14:schemeClr w14:val="tx1"/>
            </w14:solidFill>
          </w14:textFill>
        </w:rPr>
        <w:t>农田和林地</w:t>
      </w:r>
      <w:r>
        <w:rPr>
          <w:rFonts w:ascii="Times New Roman"/>
          <w:color w:val="000000" w:themeColor="text1"/>
          <w14:textFill>
            <w14:solidFill>
              <w14:schemeClr w14:val="tx1"/>
            </w14:solidFill>
          </w14:textFill>
        </w:rPr>
        <w:t>施肥。</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5</w:t>
      </w:r>
      <w:r>
        <w:rPr>
          <w:rFonts w:hint="eastAsia"/>
          <w:b/>
          <w:color w:val="000000" w:themeColor="text1"/>
          <w:sz w:val="24"/>
          <w:szCs w:val="24"/>
          <w14:textFill>
            <w14:solidFill>
              <w14:schemeClr w14:val="tx1"/>
            </w14:solidFill>
          </w14:textFill>
        </w:rPr>
        <w:t>沼</w:t>
      </w:r>
      <w:r>
        <w:rPr>
          <w:b/>
          <w:color w:val="000000" w:themeColor="text1"/>
          <w:sz w:val="24"/>
          <w:szCs w:val="24"/>
          <w14:textFill>
            <w14:solidFill>
              <w14:schemeClr w14:val="tx1"/>
            </w14:solidFill>
          </w14:textFill>
        </w:rPr>
        <w:t>液利用</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经场内污水处理</w:t>
      </w:r>
      <w:r>
        <w:rPr>
          <w:rFonts w:hint="eastAsia"/>
          <w:color w:val="000000" w:themeColor="text1"/>
          <w:sz w:val="24"/>
          <w14:textFill>
            <w14:solidFill>
              <w14:schemeClr w14:val="tx1"/>
            </w14:solidFill>
          </w14:textFill>
        </w:rPr>
        <w:t>系统</w:t>
      </w:r>
      <w:r>
        <w:rPr>
          <w:color w:val="000000" w:themeColor="text1"/>
          <w:sz w:val="24"/>
          <w14:textFill>
            <w14:solidFill>
              <w14:schemeClr w14:val="tx1"/>
            </w14:solidFill>
          </w14:textFill>
        </w:rPr>
        <w:t>处理后的沼液储存于</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，由于其含有丰富的机质、腐殖酸、粗蛋白、氮、磷、钾和多种微量元素等，是缓速兼备的优质有机肥，因此，沼液可作为液肥用于农田，实现资源化利用。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沼液</w:t>
      </w:r>
      <w:r>
        <w:rPr>
          <w:color w:val="000000" w:themeColor="text1"/>
          <w:sz w:val="24"/>
          <w14:textFill>
            <w14:solidFill>
              <w14:schemeClr w14:val="tx1"/>
            </w14:solidFill>
          </w14:textFill>
        </w:rPr>
        <w:t>属于液态有机肥，经查阅，目前国家尚未出台液态有机肥标准，因此本项目将参考《有机肥料》(NY525-2012)表2有机肥中重金属限量指标，经对照，本项目沼液中重金属含量能够满足标准要求。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(1)根据《畜禽养殖业污染防治技术规范》(HJ/T81-2001)中</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畜禽养殖场污水排入农田之前必须进行预处理，并应配套设置田间贮存池，以解决农田在非施肥期间污水出路问题，田间贮存池的总容积不得低于当地农林作物生产用肥的最大间隔期间内畜禽养殖场排放污水的总值。</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(2)根据《畜禽养殖业污染治理工程技术规范》(HT497-2009)中</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贮存池的总有效容积应根据贮存期确定。种养结合的养殖场，贮存池的贮存期不得低于当地农作物生产用肥的最大间隔时间和冬季封冻或雨季最长降雨期，一般不得低于30天的排放总量。</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(3)根据《畜禽养殖污水贮存设施设计要求》畜禽养殖污水贮存设施容积V计算公式如下：</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1933575" cy="219075"/>
            <wp:effectExtent l="1905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7" cstate="print"/>
                    <a:srcRect/>
                    <a:stretch>
                      <a:fillRect/>
                    </a:stretch>
                  </pic:blipFill>
                  <pic:spPr>
                    <a:xfrm>
                      <a:off x="0" y="0"/>
                      <a:ext cx="1933575" cy="219075"/>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式中：V——贮存设施容积，单位为立方米(m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W</w:t>
      </w:r>
      <w:r>
        <w:rPr>
          <w:color w:val="000000" w:themeColor="text1"/>
          <w:sz w:val="24"/>
          <w14:textFill>
            <w14:solidFill>
              <w14:schemeClr w14:val="tx1"/>
            </w14:solidFill>
          </w14:textFill>
        </w:rPr>
        <w:t>——养殖污水体积，单位为立方米(m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——降雨体积，单位为立方米(m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P ——预留体积，单位为立方米(m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bookmarkStart w:id="82" w:name="_Hlk67728756"/>
      <w:r>
        <w:rPr>
          <w:rFonts w:hint="eastAsia"/>
          <w:color w:val="000000" w:themeColor="text1"/>
          <w:sz w:val="24"/>
          <w14:textFill>
            <w14:solidFill>
              <w14:schemeClr w14:val="tx1"/>
            </w14:solidFill>
          </w14:textFill>
        </w:rPr>
        <w:t>根据水平衡分析，该</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有机废</w:t>
      </w:r>
      <w:r>
        <w:rPr>
          <w:color w:val="000000" w:themeColor="text1"/>
          <w:sz w:val="24"/>
          <w14:textFill>
            <w14:solidFill>
              <w14:schemeClr w14:val="tx1"/>
            </w14:solidFill>
          </w14:textFill>
        </w:rPr>
        <w:t>液最大排放量为</w:t>
      </w:r>
      <w:r>
        <w:rPr>
          <w:rFonts w:hint="eastAsia"/>
          <w:color w:val="000000" w:themeColor="text1"/>
          <w:sz w:val="24"/>
          <w14:textFill>
            <w14:solidFill>
              <w14:schemeClr w14:val="tx1"/>
            </w14:solidFill>
          </w14:textFill>
        </w:rPr>
        <w:t>44.5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/d，本项目按照施肥间隔200</w:t>
      </w:r>
      <w:r>
        <w:rPr>
          <w:rFonts w:hint="eastAsia"/>
          <w:color w:val="000000" w:themeColor="text1"/>
          <w:sz w:val="24"/>
          <w14:textFill>
            <w14:solidFill>
              <w14:schemeClr w14:val="tx1"/>
            </w14:solidFill>
          </w14:textFill>
        </w:rPr>
        <w:t>天</w:t>
      </w:r>
      <w:r>
        <w:rPr>
          <w:color w:val="000000" w:themeColor="text1"/>
          <w:sz w:val="24"/>
          <w14:textFill>
            <w14:solidFill>
              <w14:schemeClr w14:val="tx1"/>
            </w14:solidFill>
          </w14:textFill>
        </w:rPr>
        <w:t>计算，产生量为</w:t>
      </w:r>
      <w:r>
        <w:rPr>
          <w:rFonts w:hint="eastAsia"/>
          <w:color w:val="000000" w:themeColor="text1"/>
          <w:sz w:val="24"/>
          <w14:textFill>
            <w14:solidFill>
              <w14:schemeClr w14:val="tx1"/>
            </w14:solidFill>
          </w14:textFill>
        </w:rPr>
        <w:t>8900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根据机械工业部第四设计研究院采用数理统计法编制的暴雨强度计算公式计算，降雨历时2.5h。</w:t>
      </w: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池占地面积为</w:t>
      </w:r>
      <w:r>
        <w:rPr>
          <w:rFonts w:hint="eastAsia"/>
          <w:color w:val="000000" w:themeColor="text1"/>
          <w:sz w:val="24"/>
          <w14:textFill>
            <w14:solidFill>
              <w14:schemeClr w14:val="tx1"/>
            </w14:solidFill>
          </w14:textFill>
        </w:rPr>
        <w:t>3300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，根据《畜禽养殖污水贮存设施设计要求》(GB/T26624-2011)中要求，暂存池宜预留0.9m高的空间，则体积为</w:t>
      </w:r>
      <w:r>
        <w:rPr>
          <w:rFonts w:hint="eastAsia"/>
          <w:color w:val="000000" w:themeColor="text1"/>
          <w:sz w:val="24"/>
          <w:lang w:val="en-US" w:eastAsia="zh-CN"/>
          <w14:textFill>
            <w14:solidFill>
              <w14:schemeClr w14:val="tx1"/>
            </w14:solidFill>
          </w14:textFill>
        </w:rPr>
        <w:t>2970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以上体积总量为</w:t>
      </w:r>
      <w:r>
        <w:rPr>
          <w:rFonts w:hint="eastAsia"/>
          <w:color w:val="000000" w:themeColor="text1"/>
          <w:sz w:val="24"/>
          <w:lang w:val="en-US" w:eastAsia="zh-CN"/>
          <w14:textFill>
            <w14:solidFill>
              <w14:schemeClr w14:val="tx1"/>
            </w14:solidFill>
          </w14:textFill>
        </w:rPr>
        <w:t>11870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拟</w:t>
      </w:r>
      <w:r>
        <w:rPr>
          <w:color w:val="000000" w:themeColor="text1"/>
          <w:sz w:val="24"/>
          <w14:textFill>
            <w14:solidFill>
              <w14:schemeClr w14:val="tx1"/>
            </w14:solidFill>
          </w14:textFill>
        </w:rPr>
        <w:t>建设</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容积为</w:t>
      </w:r>
      <w:r>
        <w:rPr>
          <w:rFonts w:hint="eastAsia"/>
          <w:color w:val="000000" w:themeColor="text1"/>
          <w:sz w:val="24"/>
          <w:lang w:val="en-US" w:eastAsia="zh-CN"/>
          <w14:textFill>
            <w14:solidFill>
              <w14:schemeClr w14:val="tx1"/>
            </w14:solidFill>
          </w14:textFill>
        </w:rPr>
        <w:t>132</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，可满足存储</w:t>
      </w:r>
      <w:r>
        <w:rPr>
          <w:rFonts w:hint="eastAsia"/>
          <w:color w:val="000000" w:themeColor="text1"/>
          <w:sz w:val="24"/>
          <w14:textFill>
            <w14:solidFill>
              <w14:schemeClr w14:val="tx1"/>
            </w14:solidFill>
          </w14:textFill>
        </w:rPr>
        <w:t>200</w:t>
      </w:r>
      <w:r>
        <w:rPr>
          <w:color w:val="000000" w:themeColor="text1"/>
          <w:sz w:val="24"/>
          <w14:textFill>
            <w14:solidFill>
              <w14:schemeClr w14:val="tx1"/>
            </w14:solidFill>
          </w14:textFill>
        </w:rPr>
        <w:t>天的污水贮存设施容积的需要</w:t>
      </w:r>
      <w:r>
        <w:rPr>
          <w:rFonts w:hint="eastAsia"/>
          <w:color w:val="000000" w:themeColor="text1"/>
          <w:sz w:val="24"/>
          <w14:textFill>
            <w14:solidFill>
              <w14:schemeClr w14:val="tx1"/>
            </w14:solidFill>
          </w14:textFill>
        </w:rPr>
        <w:t>。</w:t>
      </w:r>
    </w:p>
    <w:bookmarkEnd w:id="82"/>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防渗措施：储存池底部首先进行清场夯压，要做到池底无特殊工艺孔设置且内表面积较大，施工所在地土质情况单一，碎砖块等尖锐性杂物较少，具备防渗膜铺设的要求。其次，为防止污染地下水，各废水输送管道应做到防泄露、跑冒等。最后在此基础上铺设素土夯实+1.5mmHDPE防渗膜。HDPE膜具有良好的断裂延伸率，能抵抗基础沉降或基础变形，正常使用情况下可以防止池内水下渗对地下水的污染。</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6</w:t>
      </w:r>
      <w:r>
        <w:rPr>
          <w:rFonts w:hint="eastAsia"/>
          <w:b/>
          <w:color w:val="000000" w:themeColor="text1"/>
          <w:sz w:val="24"/>
          <w:szCs w:val="24"/>
          <w14:textFill>
            <w14:solidFill>
              <w14:schemeClr w14:val="tx1"/>
            </w14:solidFill>
          </w14:textFill>
        </w:rPr>
        <w:t>配套消纳粪污土地</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该项目采用干清粪工艺，粪便固液分离后粪渣及沼渣进入固粪堆粪场进行发酵，废水经沉淀、厌氧发酵后沼液作为农肥还田。</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根据农业部办公厅印发的《畜禽粪污土地承载力测算技术指南》</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农办牧【</w:t>
      </w:r>
      <w:r>
        <w:rPr>
          <w:color w:val="000000" w:themeColor="text1"/>
          <w:sz w:val="24"/>
          <w:szCs w:val="24"/>
          <w14:textFill>
            <w14:solidFill>
              <w14:schemeClr w14:val="tx1"/>
            </w14:solidFill>
          </w14:textFill>
        </w:rPr>
        <w:t>2018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中的核算方法，核算该项目</w:t>
      </w:r>
      <w:r>
        <w:rPr>
          <w:rFonts w:hint="eastAsia"/>
          <w:color w:val="000000" w:themeColor="text1"/>
          <w:spacing w:val="-4"/>
          <w:sz w:val="24"/>
          <w14:textFill>
            <w14:solidFill>
              <w14:schemeClr w14:val="tx1"/>
            </w14:solidFill>
          </w14:textFill>
        </w:rPr>
        <w:t>沼</w:t>
      </w:r>
      <w:r>
        <w:rPr>
          <w:rFonts w:hint="eastAsia"/>
          <w:color w:val="000000" w:themeColor="text1"/>
          <w:sz w:val="24"/>
          <w:szCs w:val="24"/>
          <w14:textFill>
            <w14:solidFill>
              <w14:schemeClr w14:val="tx1"/>
            </w14:solidFill>
          </w14:textFill>
        </w:rPr>
        <w:t>液需要的消纳面积。主要核算方法如下：</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粪肥养分供给量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各种畜禽存栏量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各种畜禽氮排泄量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养分留存率</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项目取值：</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存栏量7000</w:t>
      </w:r>
      <w:r>
        <w:rPr>
          <w:rFonts w:hint="eastAsia"/>
          <w:color w:val="000000" w:themeColor="text1"/>
          <w:sz w:val="24"/>
          <w:szCs w:val="24"/>
          <w14:textFill>
            <w14:solidFill>
              <w14:schemeClr w14:val="tx1"/>
            </w14:solidFill>
          </w14:textFill>
        </w:rPr>
        <w:t>头</w:t>
      </w:r>
      <w:r>
        <w:rPr>
          <w:color w:val="000000" w:themeColor="text1"/>
          <w:sz w:val="24"/>
          <w:szCs w:val="24"/>
          <w14:textFill>
            <w14:solidFill>
              <w14:schemeClr w14:val="tx1"/>
            </w14:solidFill>
          </w14:textFill>
        </w:rPr>
        <w:t>，氮排泄量7.0kg，养分留存率取65%，经计算得粪肥养分供给量为15.93t。</w:t>
      </w: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项目仅</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液进行农田施肥，分离出来的粪便等发酵后外售，故仅需要核算</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液的养分供给，</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液的养分供给取总养分供给量的50%，为7.97t。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单位土地粪肥养分需求量=(单位土地养分需求量×施肥供给养分占比×粪肥占施肥比例)/粪肥当季利用率</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项目取值：项目所处为华中平原农业区，常年以小麦—玉米轮作为主，根据农业部办公厅文件农办农【2013】45号——农业部办公厅关于印发《小麦、玉米、水稻三大粮食作物区域大配方与施肥建议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2013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》的通知，对于华中北部夏花生区，产量水平在400kg/亩，推荐氮肥施用量为14.2kg/亩(折合</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液量为23.7m³)；对于华中施肥冬麦区，产量水平在600kg/亩，推荐氮肥施用量为14.6kg/亩(折合</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液量为24.3m³)，本项目</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液产生</w:t>
      </w:r>
      <w:r>
        <w:rPr>
          <w:rFonts w:hint="eastAsia"/>
          <w:color w:val="000000" w:themeColor="text1"/>
          <w:sz w:val="24"/>
          <w:szCs w:val="24"/>
          <w14:textFill>
            <w14:solidFill>
              <w14:schemeClr w14:val="tx1"/>
            </w14:solidFill>
          </w14:textFill>
        </w:rPr>
        <w:t>总</w:t>
      </w:r>
      <w:r>
        <w:rPr>
          <w:color w:val="000000" w:themeColor="text1"/>
          <w:sz w:val="24"/>
          <w:szCs w:val="24"/>
          <w14:textFill>
            <w14:solidFill>
              <w14:schemeClr w14:val="tx1"/>
            </w14:solidFill>
          </w14:textFill>
        </w:rPr>
        <w:t>量为16</w:t>
      </w:r>
      <w:r>
        <w:rPr>
          <w:rFonts w:hint="eastAsia"/>
          <w:color w:val="000000" w:themeColor="text1"/>
          <w:sz w:val="24"/>
          <w:szCs w:val="24"/>
          <w14:textFill>
            <w14:solidFill>
              <w14:schemeClr w14:val="tx1"/>
            </w14:solidFill>
          </w14:textFill>
        </w:rPr>
        <w:t>253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/a，可施肥</w:t>
      </w:r>
      <w:r>
        <w:rPr>
          <w:rFonts w:hint="eastAsia"/>
          <w:color w:val="000000" w:themeColor="text1"/>
          <w:sz w:val="24"/>
          <w:szCs w:val="24"/>
          <w14:textFill>
            <w14:solidFill>
              <w14:schemeClr w14:val="tx1"/>
            </w14:solidFill>
          </w14:textFill>
        </w:rPr>
        <w:t>339</w:t>
      </w:r>
      <w:r>
        <w:rPr>
          <w:color w:val="000000" w:themeColor="text1"/>
          <w:sz w:val="24"/>
          <w:szCs w:val="24"/>
          <w14:textFill>
            <w14:solidFill>
              <w14:schemeClr w14:val="tx1"/>
            </w14:solidFill>
          </w14:textFill>
        </w:rPr>
        <w:t>亩，农田按1.5倍轮作考虑，配套5</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9亩农田可满足项目的需要。</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建设单位</w:t>
      </w:r>
      <w:r>
        <w:rPr>
          <w:color w:val="000000" w:themeColor="text1"/>
          <w:sz w:val="24"/>
          <w:szCs w:val="24"/>
          <w14:textFill>
            <w14:solidFill>
              <w14:schemeClr w14:val="tx1"/>
            </w14:solidFill>
          </w14:textFill>
        </w:rPr>
        <w:t>与周围村庄签订协议，利用附近村庄农田</w:t>
      </w:r>
      <w:r>
        <w:rPr>
          <w:rFonts w:hint="eastAsia"/>
          <w:color w:val="000000" w:themeColor="text1"/>
          <w:sz w:val="24"/>
          <w:szCs w:val="24"/>
          <w:lang w:eastAsia="zh-CN"/>
          <w14:textFill>
            <w14:solidFill>
              <w14:schemeClr w14:val="tx1"/>
            </w14:solidFill>
          </w14:textFill>
        </w:rPr>
        <w:t>约</w:t>
      </w:r>
      <w:r>
        <w:rPr>
          <w:rFonts w:hint="eastAsia"/>
          <w:color w:val="000000" w:themeColor="text1"/>
          <w:sz w:val="24"/>
          <w:szCs w:val="24"/>
          <w:lang w:val="en-US" w:eastAsia="zh-CN"/>
          <w14:textFill>
            <w14:solidFill>
              <w14:schemeClr w14:val="tx1"/>
            </w14:solidFill>
          </w14:textFill>
        </w:rPr>
        <w:t>1300</w:t>
      </w:r>
      <w:r>
        <w:rPr>
          <w:color w:val="000000" w:themeColor="text1"/>
          <w:sz w:val="24"/>
          <w:szCs w:val="24"/>
          <w14:textFill>
            <w14:solidFill>
              <w14:schemeClr w14:val="tx1"/>
            </w14:solidFill>
          </w14:textFill>
        </w:rPr>
        <w:t>亩农田，消纳项目产生的</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液可全部被消纳。</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7</w:t>
      </w:r>
      <w:r>
        <w:rPr>
          <w:b/>
          <w:color w:val="000000" w:themeColor="text1"/>
          <w:sz w:val="24"/>
          <w:szCs w:val="24"/>
          <w14:textFill>
            <w14:solidFill>
              <w14:schemeClr w14:val="tx1"/>
            </w14:solidFill>
          </w14:textFill>
        </w:rPr>
        <w:t>沼气利用工程</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(1)沼气工艺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根据《畜禽养殖业污染防治技术政策》(环发[2010]151号)中有关内容，厌氧发酵产生的沼气应进行收集，并根据利用途径进行脱硫净化处理。沼气利用流程及产污环节图如图3-</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沼气是高湿度气体，根据沼气技术培训资料及大理州农科院《沼气的主要成分及用途》，沼气中H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S平均含量为0.034%，需要进行脱水脱硫处理，以防止对沼气输送管道的腐蚀影响。经采用专用沼气脱硫剂脱硫后，硫去除率可达到95%以上，经核算沼气净化后H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S含量不高于20mg/m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。沼气经过脱硫装置脱硫，其目的是净化沼气。净化后的沼气进入后续沼气利用系统。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本项目脱硫剂为氧化铁，采用常温Fe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干式脱硫法，它是将Fe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屑(或粉)和木屑混合制成脱硫剂，以湿态(含水40%左右 )填充于脱硫装置内。Fe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脱硫剂为条状多孔结构固体，对H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S能进行快速的不可逆化学吸附，数秒内可将H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S脱除到1×10</w:t>
      </w:r>
      <w:r>
        <w:rPr>
          <w:color w:val="000000" w:themeColor="text1"/>
          <w:sz w:val="24"/>
          <w:vertAlign w:val="superscript"/>
          <w14:textFill>
            <w14:solidFill>
              <w14:schemeClr w14:val="tx1"/>
            </w14:solidFill>
          </w14:textFill>
        </w:rPr>
        <w:t>- 6</w:t>
      </w:r>
      <w:r>
        <w:rPr>
          <w:color w:val="000000" w:themeColor="text1"/>
          <w:sz w:val="24"/>
          <w14:textFill>
            <w14:solidFill>
              <w14:schemeClr w14:val="tx1"/>
            </w14:solidFill>
          </w14:textFill>
        </w:rPr>
        <w:t>以下。当沼气通过时，经如下反应，达到脱硫目的：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自选图形 226" o:spid="_x0000_s1653" o:spt="32" type="#_x0000_t32" style="position:absolute;left:0pt;margin-left:119.95pt;margin-top:7.25pt;height:0.05pt;width:19.9pt;z-index:251659264;mso-width-relative:page;mso-height-relative:page;" o:connectortype="straight" filled="f" coordsize="21600,21600">
            <v:path arrowok="t"/>
            <v:fill on="f" focussize="0,0"/>
            <v:stroke endarrow="block"/>
            <v:imagedata o:title=""/>
            <o:lock v:ext="edit"/>
          </v:shape>
        </w:pict>
      </w:r>
      <w:r>
        <w:rPr>
          <w:color w:val="000000" w:themeColor="text1"/>
          <w:sz w:val="24"/>
          <w14:textFill>
            <w14:solidFill>
              <w14:schemeClr w14:val="tx1"/>
            </w14:solidFill>
          </w14:textFill>
        </w:rPr>
        <w:t>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 + 3H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     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 xml:space="preserve">S </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 + 3H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自选图形 227" o:spid="_x0000_s1654" o:spt="32" type="#_x0000_t32" style="position:absolute;left:0pt;margin-left:119.95pt;margin-top:6.8pt;height:0.05pt;width:19.9pt;z-index:251660288;mso-width-relative:page;mso-height-relative:page;" o:connectortype="straight" filled="f" coordsize="21600,21600">
            <v:path arrowok="t"/>
            <v:fill on="f" focussize="0,0"/>
            <v:stroke endarrow="block"/>
            <v:imagedata o:title=""/>
            <o:lock v:ext="edit"/>
          </v:shape>
        </w:pict>
      </w:r>
      <w:r>
        <w:rPr>
          <w:color w:val="000000" w:themeColor="text1"/>
          <w:sz w:val="24"/>
          <w14:textFill>
            <w14:solidFill>
              <w14:schemeClr w14:val="tx1"/>
            </w14:solidFill>
          </w14:textFill>
        </w:rPr>
        <w:t>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 + 3H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     2FeS + S + 4H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脱硫剂工作一定时间后，其活性会逐渐下降，脱硫效果逐渐变差。当脱硫装置出口沼气中H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S的含量超过20mg/m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时，就需要对脱硫剂进行处理。当脱硫剂中硫未达到30%时，脱硫剂可进行再生；若脱硫剂硫容超过30%时，就要更新脱硫剂。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同时经类比同规模养殖场污水处理设施竣工环保验收监测，经采用专用沼气脱硫剂脱硫后，硫去除率可达到95%以上，经核算沼气净化后H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S含量不高于20mg/m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。一般储气装置设计时，采取有防腐措施，经脱硫处理后的沼气不会对储气装置产生大的腐蚀影响，即其因腐蚀导致沼气泄露的可能性很小。</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14:textFill>
            <w14:solidFill>
              <w14:schemeClr w14:val="tx1"/>
            </w14:solidFill>
          </w14:textFill>
        </w:rPr>
      </w:pPr>
      <w:r>
        <w:rPr>
          <w:b/>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沼气利用方案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根据《规模化畜禽养殖场沼气工程设计规范》中的数据，理论上每去除1kgCOD可产生0.35m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沼气进行计算，</w:t>
      </w:r>
      <w:r>
        <w:rPr>
          <w:color w:val="000000" w:themeColor="text1"/>
          <w:sz w:val="24"/>
          <w14:textFill>
            <w14:solidFill>
              <w14:schemeClr w14:val="tx1"/>
            </w14:solidFill>
          </w14:textFill>
        </w:rPr>
        <w:t>产生的沼气部分作为场区生活，多余沼气</w:t>
      </w:r>
      <w:r>
        <w:rPr>
          <w:rFonts w:hint="eastAsia"/>
          <w:color w:val="000000" w:themeColor="text1"/>
          <w:sz w:val="24"/>
          <w14:textFill>
            <w14:solidFill>
              <w14:schemeClr w14:val="tx1"/>
            </w14:solidFill>
          </w14:textFill>
        </w:rPr>
        <w:t>火炬燃烧</w:t>
      </w:r>
      <w:r>
        <w:rPr>
          <w:color w:val="000000" w:themeColor="text1"/>
          <w:sz w:val="24"/>
          <w14:textFill>
            <w14:solidFill>
              <w14:schemeClr w14:val="tx1"/>
            </w14:solidFill>
          </w14:textFill>
        </w:rPr>
        <w:t>，防止直排污染大气。</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1.8</w:t>
      </w:r>
      <w:r>
        <w:rPr>
          <w:b/>
          <w:color w:val="000000" w:themeColor="text1"/>
          <w:sz w:val="24"/>
          <w:szCs w:val="24"/>
          <w14:textFill>
            <w14:solidFill>
              <w14:schemeClr w14:val="tx1"/>
            </w14:solidFill>
          </w14:textFill>
        </w:rPr>
        <w:t>堆粪场的设置和布局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猪粪和</w:t>
      </w:r>
      <w:r>
        <w:rPr>
          <w:rFonts w:hint="eastAsia"/>
          <w:color w:val="000000" w:themeColor="text1"/>
          <w:sz w:val="24"/>
          <w14:textFill>
            <w14:solidFill>
              <w14:schemeClr w14:val="tx1"/>
            </w14:solidFill>
          </w14:textFill>
        </w:rPr>
        <w:t>污泥</w:t>
      </w:r>
      <w:r>
        <w:rPr>
          <w:color w:val="000000" w:themeColor="text1"/>
          <w:sz w:val="24"/>
          <w14:textFill>
            <w14:solidFill>
              <w14:schemeClr w14:val="tx1"/>
            </w14:solidFill>
          </w14:textFill>
        </w:rPr>
        <w:t>收集后送</w:t>
      </w:r>
      <w:r>
        <w:rPr>
          <w:rFonts w:hint="eastAsia"/>
          <w:color w:val="000000" w:themeColor="text1"/>
          <w:sz w:val="24"/>
          <w14:textFill>
            <w14:solidFill>
              <w14:schemeClr w14:val="tx1"/>
            </w14:solidFill>
          </w14:textFill>
        </w:rPr>
        <w:t>堆粪场自然干化后作为</w:t>
      </w:r>
      <w:r>
        <w:rPr>
          <w:color w:val="000000" w:themeColor="text1"/>
          <w:sz w:val="24"/>
          <w14:textFill>
            <w14:solidFill>
              <w14:schemeClr w14:val="tx1"/>
            </w14:solidFill>
          </w14:textFill>
        </w:rPr>
        <w:t>制有机肥</w:t>
      </w:r>
      <w:r>
        <w:rPr>
          <w:rFonts w:hint="eastAsia"/>
          <w:color w:val="000000" w:themeColor="text1"/>
          <w:sz w:val="24"/>
          <w14:textFill>
            <w14:solidFill>
              <w14:schemeClr w14:val="tx1"/>
            </w14:solidFill>
          </w14:textFill>
        </w:rPr>
        <w:t>原料</w:t>
      </w:r>
      <w:r>
        <w:rPr>
          <w:color w:val="000000" w:themeColor="text1"/>
          <w:sz w:val="24"/>
          <w14:textFill>
            <w14:solidFill>
              <w14:schemeClr w14:val="tx1"/>
            </w14:solidFill>
          </w14:textFill>
        </w:rPr>
        <w:t>，粪污水通过管道统一输送至场区</w:t>
      </w:r>
      <w:r>
        <w:rPr>
          <w:rFonts w:hint="eastAsia"/>
          <w:color w:val="000000" w:themeColor="text1"/>
          <w:sz w:val="24"/>
          <w14:textFill>
            <w14:solidFill>
              <w14:schemeClr w14:val="tx1"/>
            </w14:solidFill>
          </w14:textFill>
        </w:rPr>
        <w:t>黑膜沼气池</w:t>
      </w:r>
      <w:r>
        <w:rPr>
          <w:color w:val="000000" w:themeColor="text1"/>
          <w:sz w:val="24"/>
          <w14:textFill>
            <w14:solidFill>
              <w14:schemeClr w14:val="tx1"/>
            </w14:solidFill>
          </w14:textFill>
        </w:rPr>
        <w:t>，设置1个</w:t>
      </w:r>
      <w:r>
        <w:rPr>
          <w:rFonts w:hint="eastAsia"/>
          <w:color w:val="000000" w:themeColor="text1"/>
          <w:sz w:val="24"/>
          <w14:textFill>
            <w14:solidFill>
              <w14:schemeClr w14:val="tx1"/>
            </w14:solidFill>
          </w14:textFill>
        </w:rPr>
        <w:t>堆粪场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堆粪场</w:t>
      </w:r>
      <w:r>
        <w:rPr>
          <w:color w:val="000000" w:themeColor="text1"/>
          <w:sz w:val="24"/>
          <w14:textFill>
            <w14:solidFill>
              <w14:schemeClr w14:val="tx1"/>
            </w14:solidFill>
          </w14:textFill>
        </w:rPr>
        <w:t>内分为2部分，1部分为</w:t>
      </w:r>
      <w:r>
        <w:rPr>
          <w:rFonts w:hint="eastAsia"/>
          <w:color w:val="000000" w:themeColor="text1"/>
          <w:sz w:val="24"/>
          <w14:textFill>
            <w14:solidFill>
              <w14:schemeClr w14:val="tx1"/>
            </w14:solidFill>
          </w14:textFill>
        </w:rPr>
        <w:t>固液分离</w:t>
      </w:r>
      <w:r>
        <w:rPr>
          <w:color w:val="000000" w:themeColor="text1"/>
          <w:sz w:val="24"/>
          <w14:textFill>
            <w14:solidFill>
              <w14:schemeClr w14:val="tx1"/>
            </w14:solidFill>
          </w14:textFill>
        </w:rPr>
        <w:t>区，1部分为</w:t>
      </w:r>
      <w:r>
        <w:rPr>
          <w:rFonts w:hint="eastAsia"/>
          <w:color w:val="000000" w:themeColor="text1"/>
          <w:sz w:val="24"/>
          <w14:textFill>
            <w14:solidFill>
              <w14:schemeClr w14:val="tx1"/>
            </w14:solidFill>
          </w14:textFill>
        </w:rPr>
        <w:t>自然干化</w:t>
      </w:r>
      <w:r>
        <w:rPr>
          <w:color w:val="000000" w:themeColor="text1"/>
          <w:sz w:val="24"/>
          <w14:textFill>
            <w14:solidFill>
              <w14:schemeClr w14:val="tx1"/>
            </w14:solidFill>
          </w14:textFill>
        </w:rPr>
        <w:t>区，功能分区明确。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1.9</w:t>
      </w:r>
      <w:r>
        <w:rPr>
          <w:b/>
          <w:bCs/>
          <w:color w:val="000000" w:themeColor="text1"/>
          <w:sz w:val="24"/>
          <w:szCs w:val="24"/>
          <w14:textFill>
            <w14:solidFill>
              <w14:schemeClr w14:val="tx1"/>
            </w14:solidFill>
          </w14:textFill>
        </w:rPr>
        <w:t>雨污分流工程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该项目场区内</w:t>
      </w:r>
      <w:r>
        <w:rPr>
          <w:rFonts w:hint="eastAsia"/>
          <w:bCs/>
          <w:color w:val="000000" w:themeColor="text1"/>
          <w:sz w:val="24"/>
          <w14:textFill>
            <w14:solidFill>
              <w14:schemeClr w14:val="tx1"/>
            </w14:solidFill>
          </w14:textFill>
        </w:rPr>
        <w:t>均</w:t>
      </w:r>
      <w:r>
        <w:rPr>
          <w:bCs/>
          <w:color w:val="000000" w:themeColor="text1"/>
          <w:sz w:val="24"/>
          <w14:textFill>
            <w14:solidFill>
              <w14:schemeClr w14:val="tx1"/>
            </w14:solidFill>
          </w14:textFill>
        </w:rPr>
        <w:t>实施雨污分流制，实现排污减量化。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场内雨水、污水分流收集，雨水经明沟收集后排放至场区附近沟渠；污水布设暗沟输送系统，输送至</w:t>
      </w:r>
      <w:r>
        <w:rPr>
          <w:rFonts w:hint="eastAsia"/>
          <w:bCs/>
          <w:color w:val="000000" w:themeColor="text1"/>
          <w:sz w:val="24"/>
          <w14:textFill>
            <w14:solidFill>
              <w14:schemeClr w14:val="tx1"/>
            </w14:solidFill>
          </w14:textFill>
        </w:rPr>
        <w:t>黑膜沼气池</w:t>
      </w:r>
      <w:r>
        <w:rPr>
          <w:bCs/>
          <w:color w:val="000000" w:themeColor="text1"/>
          <w:sz w:val="24"/>
          <w14:textFill>
            <w14:solidFill>
              <w14:schemeClr w14:val="tx1"/>
            </w14:solidFill>
          </w14:textFill>
        </w:rPr>
        <w:t>，农灌系统采取管网布设，不得采用明沟输送，经处理后的</w:t>
      </w:r>
      <w:r>
        <w:rPr>
          <w:rFonts w:hint="eastAsia"/>
          <w:bCs/>
          <w:color w:val="000000" w:themeColor="text1"/>
          <w:sz w:val="24"/>
          <w14:textFill>
            <w14:solidFill>
              <w14:schemeClr w14:val="tx1"/>
            </w14:solidFill>
          </w14:textFill>
        </w:rPr>
        <w:t>沼</w:t>
      </w:r>
      <w:r>
        <w:rPr>
          <w:bCs/>
          <w:color w:val="000000" w:themeColor="text1"/>
          <w:sz w:val="24"/>
          <w14:textFill>
            <w14:solidFill>
              <w14:schemeClr w14:val="tx1"/>
            </w14:solidFill>
          </w14:textFill>
        </w:rPr>
        <w:t>液全部用于农田施肥，不得排入地表水体。</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2</w:t>
      </w:r>
      <w:r>
        <w:rPr>
          <w:b/>
          <w:bCs/>
          <w:color w:val="000000" w:themeColor="text1"/>
          <w:sz w:val="24"/>
          <w:szCs w:val="32"/>
          <w14:textFill>
            <w14:solidFill>
              <w14:schemeClr w14:val="tx1"/>
            </w14:solidFill>
          </w14:textFill>
        </w:rPr>
        <w:t>物料平衡、给排水平衡</w:t>
      </w:r>
      <w:r>
        <w:rPr>
          <w:rFonts w:hint="eastAsia"/>
          <w:b/>
          <w:bCs/>
          <w:color w:val="000000" w:themeColor="text1"/>
          <w:sz w:val="24"/>
          <w:szCs w:val="32"/>
          <w14:textFill>
            <w14:solidFill>
              <w14:schemeClr w14:val="tx1"/>
            </w14:solidFill>
          </w14:textFill>
        </w:rPr>
        <w:t>、沼气平衡</w:t>
      </w:r>
      <w:r>
        <w:rPr>
          <w:b/>
          <w:bCs/>
          <w:color w:val="000000" w:themeColor="text1"/>
          <w:sz w:val="24"/>
          <w:szCs w:val="32"/>
          <w14:textFill>
            <w14:solidFill>
              <w14:schemeClr w14:val="tx1"/>
            </w14:solidFill>
          </w14:textFill>
        </w:rPr>
        <w:t>分析</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3.3.</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.1</w:t>
      </w:r>
      <w:r>
        <w:rPr>
          <w:b/>
          <w:color w:val="000000" w:themeColor="text1"/>
          <w:sz w:val="24"/>
          <w14:textFill>
            <w14:solidFill>
              <w14:schemeClr w14:val="tx1"/>
            </w14:solidFill>
          </w14:textFill>
        </w:rPr>
        <w:t>物料平衡</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.2给排水平衡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该项目生产、生活用水均采用地下水，水质符合《生活饮用水水质标准》(GB5749-</w:t>
      </w:r>
      <w:r>
        <w:rPr>
          <w:rFonts w:hint="eastAsia"/>
          <w:color w:val="000000" w:themeColor="text1"/>
          <w:sz w:val="24"/>
          <w14:textFill>
            <w14:solidFill>
              <w14:schemeClr w14:val="tx1"/>
            </w14:solidFill>
          </w14:textFill>
        </w:rPr>
        <w:t>2006</w:t>
      </w:r>
      <w:r>
        <w:rPr>
          <w:color w:val="000000" w:themeColor="text1"/>
          <w:sz w:val="24"/>
          <w14:textFill>
            <w14:solidFill>
              <w14:schemeClr w14:val="tx1"/>
            </w14:solidFill>
          </w14:textFill>
        </w:rPr>
        <w:t>)标准，可供生活和生产使用。新鲜水主要用于猪饮用水、猪舍清洗用水和生活用水。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(1)</w:t>
      </w:r>
      <w:r>
        <w:rPr>
          <w:b/>
          <w:bCs w:val="0"/>
          <w:color w:val="000000" w:themeColor="text1"/>
          <w:sz w:val="24"/>
          <w:szCs w:val="24"/>
          <w14:textFill>
            <w14:solidFill>
              <w14:schemeClr w14:val="tx1"/>
            </w14:solidFill>
          </w14:textFill>
        </w:rPr>
        <w:t>猪只饮用水、尿液排水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根据同类规模育肥猪养殖场长期经验数据，该项目猪只饮用水量消耗见表3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14。</w:t>
      </w:r>
    </w:p>
    <w:p>
      <w:pPr>
        <w:keepNext w:val="0"/>
        <w:keepLines w:val="0"/>
        <w:pageBreakBefore w:val="0"/>
        <w:widowControl/>
        <w:kinsoku/>
        <w:wordWrap/>
        <w:overflowPunct/>
        <w:topLinePunct w:val="0"/>
        <w:autoSpaceDE/>
        <w:autoSpaceDN/>
        <w:bidi w:val="0"/>
        <w:adjustRightInd w:val="0"/>
        <w:snapToGrid w:val="0"/>
        <w:spacing w:line="360" w:lineRule="auto"/>
        <w:ind w:firstLine="472" w:firstLineChars="196"/>
        <w:textAlignment w:val="auto"/>
        <w:rPr>
          <w:color w:val="000000" w:themeColor="text1"/>
          <w:kern w:val="0"/>
          <w:szCs w:val="21"/>
          <w14:textFill>
            <w14:solidFill>
              <w14:schemeClr w14:val="tx1"/>
            </w14:solidFill>
          </w14:textFill>
        </w:rPr>
      </w:pPr>
      <w:r>
        <w:rPr>
          <w:rFonts w:hint="eastAsia"/>
          <w:b/>
          <w:color w:val="000000" w:themeColor="text1"/>
          <w:sz w:val="24"/>
          <w14:textFill>
            <w14:solidFill>
              <w14:schemeClr w14:val="tx1"/>
            </w14:solidFill>
          </w14:textFill>
        </w:rPr>
        <w:t>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项目猪舍采用干清粪工艺，生猪饲养猪舍采用漏缝地板饲养，粪</w:t>
      </w:r>
      <w:r>
        <w:rPr>
          <w:rFonts w:hint="eastAsia"/>
          <w:bCs/>
          <w:color w:val="000000" w:themeColor="text1"/>
          <w:sz w:val="24"/>
          <w14:textFill>
            <w14:solidFill>
              <w14:schemeClr w14:val="tx1"/>
            </w14:solidFill>
          </w14:textFill>
        </w:rPr>
        <w:t>污收集进入收集</w:t>
      </w:r>
      <w:r>
        <w:rPr>
          <w:bCs/>
          <w:color w:val="000000" w:themeColor="text1"/>
          <w:sz w:val="24"/>
          <w14:textFill>
            <w14:solidFill>
              <w14:schemeClr w14:val="tx1"/>
            </w14:solidFill>
          </w14:textFill>
        </w:rPr>
        <w:t>池，通过固液分离机对粪污进行干湿分离，猪粪用于有机肥</w:t>
      </w:r>
      <w:r>
        <w:rPr>
          <w:rFonts w:hint="eastAsia"/>
          <w:bCs/>
          <w:color w:val="000000" w:themeColor="text1"/>
          <w:sz w:val="24"/>
          <w14:textFill>
            <w14:solidFill>
              <w14:schemeClr w14:val="tx1"/>
            </w14:solidFill>
          </w14:textFill>
        </w:rPr>
        <w:t>原料</w:t>
      </w:r>
      <w:r>
        <w:rPr>
          <w:bCs/>
          <w:color w:val="000000" w:themeColor="text1"/>
          <w:sz w:val="24"/>
          <w14:textFill>
            <w14:solidFill>
              <w14:schemeClr w14:val="tx1"/>
            </w14:solidFill>
          </w14:textFill>
        </w:rPr>
        <w:t>，废水进入污水处理区处理。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项目猪的尿液产生量根据《畜禽养殖污染防治最佳可行技术指南》(征求意见稿)，猪尿的排泄量计算公式为：</w:t>
      </w:r>
    </w:p>
    <w:p>
      <w:pPr>
        <w:keepNext w:val="0"/>
        <w:keepLines w:val="0"/>
        <w:pageBreakBefore w:val="0"/>
        <w:kinsoku/>
        <w:wordWrap/>
        <w:overflowPunct/>
        <w:topLinePunct w:val="0"/>
        <w:autoSpaceDE/>
        <w:autoSpaceDN/>
        <w:bidi w:val="0"/>
        <w:adjustRightInd w:val="0"/>
        <w:snapToGrid w:val="0"/>
        <w:spacing w:line="360" w:lineRule="auto"/>
        <w:ind w:firstLine="2880" w:firstLineChars="1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Yu=0.205+0.438W(kg)</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式中：Yu——为猪尿排泄量(L/d·头)；</w:t>
      </w:r>
    </w:p>
    <w:p>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W——为猪的饮水量(L/d·头)。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color w:val="000000" w:themeColor="text1"/>
          <w:sz w:val="24"/>
          <w14:textFill>
            <w14:solidFill>
              <w14:schemeClr w14:val="tx1"/>
            </w14:solidFill>
          </w14:textFill>
        </w:rPr>
        <w:t>由表3-1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可知，</w:t>
      </w: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排水量为</w:t>
      </w:r>
      <w:r>
        <w:rPr>
          <w:rFonts w:hint="eastAsia"/>
          <w:bCs/>
          <w:color w:val="000000" w:themeColor="text1"/>
          <w:sz w:val="24"/>
          <w14:textFill>
            <w14:solidFill>
              <w14:schemeClr w14:val="tx1"/>
            </w14:solidFill>
          </w14:textFill>
        </w:rPr>
        <w:t>15695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(2)</w:t>
      </w:r>
      <w:r>
        <w:rPr>
          <w:b/>
          <w:bCs w:val="0"/>
          <w:color w:val="000000" w:themeColor="text1"/>
          <w:sz w:val="24"/>
          <w:szCs w:val="24"/>
          <w14:textFill>
            <w14:solidFill>
              <w14:schemeClr w14:val="tx1"/>
            </w14:solidFill>
          </w14:textFill>
        </w:rPr>
        <w:t>猪舍冲洗用、排水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该项目采用国家提倡的干清粪工艺，该工艺降低了冲洗用水的需要，仅在清圈时对猪舍进行冲洗，节约了水资源，根据该公司提供的数据，</w:t>
      </w:r>
      <w:r>
        <w:rPr>
          <w:rFonts w:hint="eastAsia"/>
          <w:bCs/>
          <w:color w:val="000000" w:themeColor="text1"/>
          <w:sz w:val="24"/>
          <w14:textFill>
            <w14:solidFill>
              <w14:schemeClr w14:val="tx1"/>
            </w14:solidFill>
          </w14:textFill>
        </w:rPr>
        <w:t>每年清</w:t>
      </w:r>
      <w:r>
        <w:rPr>
          <w:bCs/>
          <w:color w:val="000000" w:themeColor="text1"/>
          <w:sz w:val="24"/>
          <w14:textFill>
            <w14:solidFill>
              <w14:schemeClr w14:val="tx1"/>
            </w14:solidFill>
          </w14:textFill>
        </w:rPr>
        <w:t>圈</w:t>
      </w:r>
      <w:r>
        <w:rPr>
          <w:rFonts w:hint="eastAsia"/>
          <w:bCs/>
          <w:color w:val="000000" w:themeColor="text1"/>
          <w:sz w:val="24"/>
          <w14:textFill>
            <w14:solidFill>
              <w14:schemeClr w14:val="tx1"/>
            </w14:solidFill>
          </w14:textFill>
        </w:rPr>
        <w:t>2次，</w:t>
      </w:r>
      <w:r>
        <w:rPr>
          <w:bCs/>
          <w:color w:val="000000" w:themeColor="text1"/>
          <w:sz w:val="24"/>
          <w14:textFill>
            <w14:solidFill>
              <w14:schemeClr w14:val="tx1"/>
            </w14:solidFill>
          </w14:textFill>
        </w:rPr>
        <w:t>猪舍冲洗水见表3-</w:t>
      </w:r>
      <w:r>
        <w:rPr>
          <w:rFonts w:hint="eastAsia"/>
          <w:bCs/>
          <w:color w:val="000000" w:themeColor="text1"/>
          <w:sz w:val="24"/>
          <w14:textFill>
            <w14:solidFill>
              <w14:schemeClr w14:val="tx1"/>
            </w14:solidFill>
          </w14:textFill>
        </w:rPr>
        <w:t>16</w:t>
      </w:r>
      <w:r>
        <w:rPr>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szCs w:val="24"/>
          <w14:textFill>
            <w14:solidFill>
              <w14:schemeClr w14:val="tx1"/>
            </w14:solidFill>
          </w14:textFill>
        </w:rPr>
        <w:t>猪舍冲洗水</w:t>
      </w:r>
      <w:r>
        <w:rPr>
          <w:rFonts w:hint="eastAsia"/>
          <w:bCs/>
          <w:color w:val="000000" w:themeColor="text1"/>
          <w:sz w:val="24"/>
          <w:szCs w:val="24"/>
          <w14:textFill>
            <w14:solidFill>
              <w14:schemeClr w14:val="tx1"/>
            </w14:solidFill>
          </w14:textFill>
        </w:rPr>
        <w:t>总用水量150</w:t>
      </w:r>
      <w:r>
        <w:rPr>
          <w:bCs/>
          <w:color w:val="000000" w:themeColor="text1"/>
          <w:sz w:val="24"/>
          <w:szCs w:val="24"/>
          <w14:textFill>
            <w14:solidFill>
              <w14:schemeClr w14:val="tx1"/>
            </w14:solidFill>
          </w14:textFill>
        </w:rPr>
        <w:t xml:space="preserve"> m</w:t>
      </w:r>
      <w:r>
        <w:rPr>
          <w:bCs/>
          <w:color w:val="000000" w:themeColor="text1"/>
          <w:sz w:val="24"/>
          <w:szCs w:val="24"/>
          <w:vertAlign w:val="superscript"/>
          <w14:textFill>
            <w14:solidFill>
              <w14:schemeClr w14:val="tx1"/>
            </w14:solidFill>
          </w14:textFill>
        </w:rPr>
        <w:t>3</w:t>
      </w:r>
      <w:r>
        <w:rPr>
          <w:bCs/>
          <w:color w:val="000000" w:themeColor="text1"/>
          <w:sz w:val="24"/>
          <w:szCs w:val="24"/>
          <w14:textFill>
            <w14:solidFill>
              <w14:schemeClr w14:val="tx1"/>
            </w14:solidFill>
          </w14:textFill>
        </w:rPr>
        <w:t>/a</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排放量按照用水量按的8</w:t>
      </w:r>
      <w:r>
        <w:rPr>
          <w:rFonts w:hint="eastAsia"/>
          <w:bCs/>
          <w:color w:val="000000" w:themeColor="text1"/>
          <w:sz w:val="24"/>
          <w:szCs w:val="24"/>
          <w14:textFill>
            <w14:solidFill>
              <w14:schemeClr w14:val="tx1"/>
            </w14:solidFill>
          </w14:textFill>
        </w:rPr>
        <w:t>0</w:t>
      </w:r>
      <w:r>
        <w:rPr>
          <w:bCs/>
          <w:color w:val="000000" w:themeColor="text1"/>
          <w:sz w:val="24"/>
          <w:szCs w:val="24"/>
          <w14:textFill>
            <w14:solidFill>
              <w14:schemeClr w14:val="tx1"/>
            </w14:solidFill>
          </w14:textFill>
        </w:rPr>
        <w:t>%计，则猪舍冲洗废水产生量为</w:t>
      </w:r>
      <w:r>
        <w:rPr>
          <w:rFonts w:hint="eastAsia"/>
          <w:bCs/>
          <w:color w:val="000000" w:themeColor="text1"/>
          <w:sz w:val="24"/>
          <w:szCs w:val="24"/>
          <w14:textFill>
            <w14:solidFill>
              <w14:schemeClr w14:val="tx1"/>
            </w14:solidFill>
          </w14:textFill>
        </w:rPr>
        <w:t>120</w:t>
      </w:r>
      <w:r>
        <w:rPr>
          <w:bCs/>
          <w:color w:val="000000" w:themeColor="text1"/>
          <w:sz w:val="24"/>
          <w:szCs w:val="24"/>
          <w14:textFill>
            <w14:solidFill>
              <w14:schemeClr w14:val="tx1"/>
            </w14:solidFill>
          </w14:textFill>
        </w:rPr>
        <w:t>m</w:t>
      </w:r>
      <w:r>
        <w:rPr>
          <w:bCs/>
          <w:color w:val="000000" w:themeColor="text1"/>
          <w:sz w:val="24"/>
          <w:szCs w:val="24"/>
          <w:vertAlign w:val="superscript"/>
          <w14:textFill>
            <w14:solidFill>
              <w14:schemeClr w14:val="tx1"/>
            </w14:solidFill>
          </w14:textFill>
        </w:rPr>
        <w:t>3</w:t>
      </w:r>
      <w:r>
        <w:rPr>
          <w:bCs/>
          <w:color w:val="000000" w:themeColor="text1"/>
          <w:sz w:val="24"/>
          <w:szCs w:val="24"/>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(3)水帘降温补充用水</w:t>
      </w:r>
    </w:p>
    <w:p>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工程水帘降温用水循环使用，补充用水量约为17</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月，降温水帘只在每年</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月使用，每年降温天数按</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个月计，则水帘降温用水总量为85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此部分用水全部损耗。</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(4)</w:t>
      </w:r>
      <w:r>
        <w:rPr>
          <w:b/>
          <w:bCs w:val="0"/>
          <w:color w:val="000000" w:themeColor="text1"/>
          <w:sz w:val="24"/>
          <w14:textFill>
            <w14:solidFill>
              <w14:schemeClr w14:val="tx1"/>
            </w14:solidFill>
          </w14:textFill>
        </w:rPr>
        <w:t>消毒用水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工程</w:t>
      </w:r>
      <w:r>
        <w:rPr>
          <w:bCs/>
          <w:color w:val="000000" w:themeColor="text1"/>
          <w:sz w:val="24"/>
          <w14:textFill>
            <w14:solidFill>
              <w14:schemeClr w14:val="tx1"/>
            </w14:solidFill>
          </w14:textFill>
        </w:rPr>
        <w:t>人员及车辆消毒用水量为</w:t>
      </w:r>
      <w:r>
        <w:rPr>
          <w:rFonts w:hint="eastAsia"/>
          <w:bCs/>
          <w:color w:val="000000" w:themeColor="text1"/>
          <w:sz w:val="24"/>
          <w14:textFill>
            <w14:solidFill>
              <w14:schemeClr w14:val="tx1"/>
            </w14:solidFill>
          </w14:textFill>
        </w:rPr>
        <w:t>360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/a，损耗蒸发或由汽车带走，不外排。</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w:t>
      </w:r>
      <w:r>
        <w:rPr>
          <w:rFonts w:hint="eastAsia"/>
          <w:b/>
          <w:bCs w:val="0"/>
          <w:color w:val="000000" w:themeColor="text1"/>
          <w:sz w:val="24"/>
          <w14:textFill>
            <w14:solidFill>
              <w14:schemeClr w14:val="tx1"/>
            </w14:solidFill>
          </w14:textFill>
        </w:rPr>
        <w:t>5</w:t>
      </w:r>
      <w:r>
        <w:rPr>
          <w:b/>
          <w:bCs w:val="0"/>
          <w:color w:val="000000" w:themeColor="text1"/>
          <w:sz w:val="24"/>
          <w14:textFill>
            <w14:solidFill>
              <w14:schemeClr w14:val="tx1"/>
            </w14:solidFill>
          </w14:textFill>
        </w:rPr>
        <w:t>)生</w:t>
      </w:r>
      <w:r>
        <w:rPr>
          <w:rFonts w:hint="eastAsia"/>
          <w:b/>
          <w:bCs w:val="0"/>
          <w:color w:val="000000" w:themeColor="text1"/>
          <w:sz w:val="24"/>
          <w14:textFill>
            <w14:solidFill>
              <w14:schemeClr w14:val="tx1"/>
            </w14:solidFill>
          </w14:textFill>
        </w:rPr>
        <w:t>活</w:t>
      </w:r>
      <w:r>
        <w:rPr>
          <w:b/>
          <w:bCs w:val="0"/>
          <w:color w:val="000000" w:themeColor="text1"/>
          <w:sz w:val="24"/>
          <w14:textFill>
            <w14:solidFill>
              <w14:schemeClr w14:val="tx1"/>
            </w14:solidFill>
          </w14:textFill>
        </w:rPr>
        <w:t>用水及排水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工程</w:t>
      </w:r>
      <w:r>
        <w:rPr>
          <w:bCs/>
          <w:color w:val="000000" w:themeColor="text1"/>
          <w:sz w:val="24"/>
          <w14:textFill>
            <w14:solidFill>
              <w14:schemeClr w14:val="tx1"/>
            </w14:solidFill>
          </w14:textFill>
        </w:rPr>
        <w:t>定员为</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人</w:t>
      </w:r>
      <w:r>
        <w:rPr>
          <w:rFonts w:hint="eastAsia"/>
          <w:bCs/>
          <w:color w:val="000000" w:themeColor="text1"/>
          <w:sz w:val="24"/>
          <w14:textFill>
            <w14:solidFill>
              <w14:schemeClr w14:val="tx1"/>
            </w14:solidFill>
          </w14:textFill>
        </w:rPr>
        <w:t>，生活用水主要是工作人员洗手、冲厕、宿舍用水等。常住人员用水量按150</w:t>
      </w:r>
      <w:r>
        <w:rPr>
          <w:bCs/>
          <w:color w:val="000000" w:themeColor="text1"/>
          <w:sz w:val="24"/>
          <w14:textFill>
            <w14:solidFill>
              <w14:schemeClr w14:val="tx1"/>
            </w14:solidFill>
          </w14:textFill>
        </w:rPr>
        <w:t>L/人</w:t>
      </w:r>
      <w:r>
        <w:rPr>
          <w:rFonts w:hint="eastAsia" w:ascii="宋体"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d计</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则用水量为</w:t>
      </w:r>
      <w:r>
        <w:rPr>
          <w:rFonts w:hint="eastAsia"/>
          <w:bCs/>
          <w:color w:val="000000" w:themeColor="text1"/>
          <w:sz w:val="24"/>
          <w14:textFill>
            <w14:solidFill>
              <w14:schemeClr w14:val="tx1"/>
            </w14:solidFill>
          </w14:textFill>
        </w:rPr>
        <w:t>1.5</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合</w:t>
      </w:r>
      <w:r>
        <w:rPr>
          <w:bCs/>
          <w:color w:val="000000" w:themeColor="text1"/>
          <w:sz w:val="24"/>
          <w14:textFill>
            <w14:solidFill>
              <w14:schemeClr w14:val="tx1"/>
            </w14:solidFill>
          </w14:textFill>
        </w:rPr>
        <w:t>计</w:t>
      </w:r>
      <w:r>
        <w:rPr>
          <w:rFonts w:hint="eastAsia"/>
          <w:bCs/>
          <w:color w:val="000000" w:themeColor="text1"/>
          <w:sz w:val="24"/>
          <w14:textFill>
            <w14:solidFill>
              <w14:schemeClr w14:val="tx1"/>
            </w14:solidFill>
          </w14:textFill>
        </w:rPr>
        <w:t>547.5</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排污系数取80%计，生活污水产生量为</w:t>
      </w:r>
      <w:r>
        <w:rPr>
          <w:rFonts w:hint="eastAsia"/>
          <w:bCs/>
          <w:color w:val="000000" w:themeColor="text1"/>
          <w:sz w:val="24"/>
          <w14:textFill>
            <w14:solidFill>
              <w14:schemeClr w14:val="tx1"/>
            </w14:solidFill>
          </w14:textFill>
        </w:rPr>
        <w:t>1.2</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合</w:t>
      </w:r>
      <w:r>
        <w:rPr>
          <w:bCs/>
          <w:color w:val="000000" w:themeColor="text1"/>
          <w:sz w:val="24"/>
          <w14:textFill>
            <w14:solidFill>
              <w14:schemeClr w14:val="tx1"/>
            </w14:solidFill>
          </w14:textFill>
        </w:rPr>
        <w:t>计</w:t>
      </w:r>
      <w:r>
        <w:rPr>
          <w:rFonts w:hint="eastAsia"/>
          <w:bCs/>
          <w:color w:val="000000" w:themeColor="text1"/>
          <w:sz w:val="24"/>
          <w14:textFill>
            <w14:solidFill>
              <w14:schemeClr w14:val="tx1"/>
            </w14:solidFill>
          </w14:textFill>
        </w:rPr>
        <w:t>438</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(6)</w:t>
      </w:r>
      <w:r>
        <w:rPr>
          <w:b/>
          <w:bCs w:val="0"/>
          <w:color w:val="000000" w:themeColor="text1"/>
          <w:sz w:val="24"/>
          <w14:textFill>
            <w14:solidFill>
              <w14:schemeClr w14:val="tx1"/>
            </w14:solidFill>
          </w14:textFill>
        </w:rPr>
        <w:t>水平衡分析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工程</w:t>
      </w:r>
      <w:r>
        <w:rPr>
          <w:bCs/>
          <w:color w:val="000000" w:themeColor="text1"/>
          <w:sz w:val="24"/>
          <w14:textFill>
            <w14:solidFill>
              <w14:schemeClr w14:val="tx1"/>
            </w14:solidFill>
          </w14:textFill>
        </w:rPr>
        <w:t>年新鲜水用量为</w:t>
      </w:r>
      <w:r>
        <w:rPr>
          <w:rFonts w:hint="eastAsia"/>
          <w:bCs/>
          <w:color w:val="000000" w:themeColor="text1"/>
          <w:sz w:val="24"/>
          <w14:textFill>
            <w14:solidFill>
              <w14:schemeClr w14:val="tx1"/>
            </w14:solidFill>
          </w14:textFill>
        </w:rPr>
        <w:t>34613</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无</w:t>
      </w:r>
      <w:r>
        <w:rPr>
          <w:bCs/>
          <w:color w:val="000000" w:themeColor="text1"/>
          <w:sz w:val="24"/>
          <w14:textFill>
            <w14:solidFill>
              <w14:schemeClr w14:val="tx1"/>
            </w14:solidFill>
          </w14:textFill>
        </w:rPr>
        <w:t>废水</w:t>
      </w:r>
      <w:r>
        <w:rPr>
          <w:rFonts w:hint="eastAsia"/>
          <w:bCs/>
          <w:color w:val="000000" w:themeColor="text1"/>
          <w:sz w:val="24"/>
          <w14:textFill>
            <w14:solidFill>
              <w14:schemeClr w14:val="tx1"/>
            </w14:solidFill>
          </w14:textFill>
        </w:rPr>
        <w:t>排放</w:t>
      </w:r>
      <w:r>
        <w:rPr>
          <w:bCs/>
          <w:color w:val="000000" w:themeColor="text1"/>
          <w:sz w:val="24"/>
          <w14:textFill>
            <w14:solidFill>
              <w14:schemeClr w14:val="tx1"/>
            </w14:solidFill>
          </w14:textFill>
        </w:rPr>
        <w:t>，投产后用水情况见表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17</w:t>
      </w:r>
      <w:r>
        <w:rPr>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354" w:firstLineChars="147"/>
        <w:textAlignment w:val="auto"/>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略。</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3沼气</w:t>
      </w:r>
      <w:r>
        <w:rPr>
          <w:b/>
          <w:color w:val="000000" w:themeColor="text1"/>
          <w:sz w:val="24"/>
          <w14:textFill>
            <w14:solidFill>
              <w14:schemeClr w14:val="tx1"/>
            </w14:solidFill>
          </w14:textFill>
        </w:rPr>
        <w:t>平衡</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(1)沼气产生量</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项目沼气池进水量为</w:t>
      </w:r>
      <w:r>
        <w:rPr>
          <w:rFonts w:hint="eastAsia"/>
          <w:color w:val="000000" w:themeColor="text1"/>
          <w:sz w:val="24"/>
          <w14:textFill>
            <w14:solidFill>
              <w14:schemeClr w14:val="tx1"/>
            </w14:solidFill>
          </w14:textFill>
        </w:rPr>
        <w:t>16253</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bCs/>
          <w:color w:val="000000" w:themeColor="text1"/>
          <w:sz w:val="24"/>
          <w14:textFill>
            <w14:solidFill>
              <w14:schemeClr w14:val="tx1"/>
            </w14:solidFill>
          </w14:textFill>
        </w:rPr>
        <w:t>/a，COD浓度为</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0mg/L，</w:t>
      </w:r>
      <w:r>
        <w:rPr>
          <w:color w:val="000000" w:themeColor="text1"/>
          <w:sz w:val="24"/>
          <w14:textFill>
            <w14:solidFill>
              <w14:schemeClr w14:val="tx1"/>
            </w14:solidFill>
          </w14:textFill>
        </w:rPr>
        <w:t>去除率为80%，COD分解产生沼气率0.35m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/kgCOD(理论值)</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沼气量理论计算公式：沼气产量＝废水浓度(kgCOD/m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)×设备去除率(%)×废水排放量(m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/a)×产沼气率</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则本项目沼气产生量为</w:t>
      </w:r>
      <w:r>
        <w:rPr>
          <w:rFonts w:hint="eastAsia"/>
          <w:bCs/>
          <w:color w:val="000000" w:themeColor="text1"/>
          <w:sz w:val="24"/>
          <w14:textFill>
            <w14:solidFill>
              <w14:schemeClr w14:val="tx1"/>
            </w14:solidFill>
          </w14:textFill>
        </w:rPr>
        <w:t>68263</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p>
    <w:p>
      <w:pPr>
        <w:adjustRightInd w:val="0"/>
        <w:snapToGrid w:val="0"/>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(2)沼气平衡</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项目职工生活人均用沼气量按1.8m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/d，项目劳动定员</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人，项目生活沼气用量为</w:t>
      </w:r>
      <w:r>
        <w:rPr>
          <w:rFonts w:hint="eastAsia"/>
          <w:bCs/>
          <w:color w:val="000000" w:themeColor="text1"/>
          <w:sz w:val="24"/>
          <w14:textFill>
            <w14:solidFill>
              <w14:schemeClr w14:val="tx1"/>
            </w14:solidFill>
          </w14:textFill>
        </w:rPr>
        <w:t>18</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6570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3.3.3运营期</w:t>
      </w:r>
      <w:r>
        <w:rPr>
          <w:b/>
          <w:bCs/>
          <w:color w:val="000000" w:themeColor="text1"/>
          <w:sz w:val="24"/>
          <w:szCs w:val="32"/>
          <w14:textFill>
            <w14:solidFill>
              <w14:schemeClr w14:val="tx1"/>
            </w14:solidFill>
          </w14:textFill>
        </w:rPr>
        <w:t>主要产污环节分析</w:t>
      </w:r>
    </w:p>
    <w:p>
      <w:pPr>
        <w:adjustRightInd w:val="0"/>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建设项目所用饲料全部</w:t>
      </w:r>
      <w:r>
        <w:rPr>
          <w:rFonts w:hint="eastAsia"/>
          <w:color w:val="000000" w:themeColor="text1"/>
          <w:sz w:val="24"/>
          <w:szCs w:val="24"/>
          <w14:textFill>
            <w14:solidFill>
              <w14:schemeClr w14:val="tx1"/>
            </w14:solidFill>
          </w14:textFill>
        </w:rPr>
        <w:t>由襄阳正大公司提供</w:t>
      </w:r>
      <w:r>
        <w:rPr>
          <w:rFonts w:hAnsi="宋体"/>
          <w:bCs/>
          <w:color w:val="000000" w:themeColor="text1"/>
          <w:sz w:val="24"/>
          <w14:textFill>
            <w14:solidFill>
              <w14:schemeClr w14:val="tx1"/>
            </w14:solidFill>
          </w14:textFill>
        </w:rPr>
        <w:t>，采用标准化、规模化和集约化饲养方式，同时又采用干清粪工艺，生产过程中各生产工序产排污环节见图</w:t>
      </w:r>
      <w:r>
        <w:rPr>
          <w:rFonts w:hint="eastAsia" w:hAnsi="宋体"/>
          <w:bCs/>
          <w:color w:val="000000" w:themeColor="text1"/>
          <w:sz w:val="24"/>
          <w14:textFill>
            <w14:solidFill>
              <w14:schemeClr w14:val="tx1"/>
            </w14:solidFill>
          </w14:textFill>
        </w:rPr>
        <w:t>3</w:t>
      </w:r>
      <w:r>
        <w:rPr>
          <w:rFonts w:hAnsi="宋体"/>
          <w:bCs/>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10，</w:t>
      </w:r>
      <w:r>
        <w:rPr>
          <w:rFonts w:hAnsi="宋体"/>
          <w:bCs/>
          <w:color w:val="000000" w:themeColor="text1"/>
          <w:sz w:val="24"/>
          <w14:textFill>
            <w14:solidFill>
              <w14:schemeClr w14:val="tx1"/>
            </w14:solidFill>
          </w14:textFill>
        </w:rPr>
        <w:t>污染源汇总详见表</w:t>
      </w:r>
      <w:r>
        <w:rPr>
          <w:rFonts w:hint="eastAsia" w:hAnsi="宋体"/>
          <w:bCs/>
          <w:color w:val="000000" w:themeColor="text1"/>
          <w:sz w:val="24"/>
          <w14:textFill>
            <w14:solidFill>
              <w14:schemeClr w14:val="tx1"/>
            </w14:solidFill>
          </w14:textFill>
        </w:rPr>
        <w:t>3</w:t>
      </w:r>
      <w:r>
        <w:rPr>
          <w:rFonts w:hAnsi="宋体"/>
          <w:bCs/>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18</w:t>
      </w:r>
      <w:r>
        <w:rPr>
          <w:rFonts w:hAnsi="宋体"/>
          <w:bCs/>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该项目按照《排污许可证申请与核发技术规范畜禽养殖行业</w:t>
      </w:r>
      <w:r>
        <w:rPr>
          <w:color w:val="000000" w:themeColor="text1"/>
          <w:sz w:val="24"/>
          <w14:textFill>
            <w14:solidFill>
              <w14:schemeClr w14:val="tx1"/>
            </w14:solidFill>
          </w14:textFill>
        </w:rPr>
        <w:t>(HJ1029-2019)</w:t>
      </w:r>
      <w:r>
        <w:rPr>
          <w:rFonts w:hint="eastAsia"/>
          <w:color w:val="000000" w:themeColor="text1"/>
          <w:sz w:val="24"/>
          <w14:textFill>
            <w14:solidFill>
              <w14:schemeClr w14:val="tx1"/>
            </w14:solidFill>
          </w14:textFill>
        </w:rPr>
        <w:t>》的要求进行源强核算，本次项目各类污染物产排情况如下。</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3.3.3.1</w:t>
      </w:r>
      <w:r>
        <w:rPr>
          <w:b/>
          <w:color w:val="000000" w:themeColor="text1"/>
          <w:sz w:val="24"/>
          <w14:textFill>
            <w14:solidFill>
              <w14:schemeClr w14:val="tx1"/>
            </w14:solidFill>
          </w14:textFill>
        </w:rPr>
        <w:t>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项目营运过程中产生的大气污染物主要为养殖过程、污水处理过程、粪污处理过程产生的恶臭气体</w:t>
      </w:r>
      <w:r>
        <w:rPr>
          <w:rFonts w:hint="eastAsia"/>
          <w:color w:val="000000" w:themeColor="text1"/>
          <w:sz w:val="24"/>
          <w14:textFill>
            <w14:solidFill>
              <w14:schemeClr w14:val="tx1"/>
            </w14:solidFill>
          </w14:textFill>
        </w:rPr>
        <w:t>，沼气放空燃烧废气、食堂油烟、厂区生活燃烧废气、备用发电机废气</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影响畜禽场恶臭气体产生的主要原因是清粪方式、管理水平、粪便和污水处理程度，同时也与场址选择、场地规划和布局、畜舍设计、畜舍通风等有关。恶臭气体主要成分为NH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和H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S的排放强度受很多因素的影响，除前述因素外还包括生产工艺、气温、湿度、猪群种类、通风情况以及粪污堆积时间等。</w:t>
      </w:r>
    </w:p>
    <w:p>
      <w:pPr>
        <w:adjustRightInd w:val="0"/>
        <w:snapToGri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(1)猪舍恶臭气体</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该废气主要源自猪的粪尿、污水、猪的呼吸以及动物自身代谢产生的气体等产生的臭物，包括硫化物、氮化物、脂肪族化合物，属于无组织排放，主要污染物为NH</w:t>
      </w:r>
      <w:r>
        <w:rPr>
          <w:bCs/>
          <w:color w:val="000000" w:themeColor="text1"/>
          <w:sz w:val="24"/>
          <w:vertAlign w:val="subscript"/>
          <w14:textFill>
            <w14:solidFill>
              <w14:schemeClr w14:val="tx1"/>
            </w14:solidFill>
          </w14:textFill>
        </w:rPr>
        <w:t>3</w:t>
      </w:r>
      <w:r>
        <w:rPr>
          <w:bCs/>
          <w:color w:val="000000" w:themeColor="text1"/>
          <w:sz w:val="24"/>
          <w14:textFill>
            <w14:solidFill>
              <w14:schemeClr w14:val="tx1"/>
            </w14:solidFill>
          </w14:textFill>
        </w:rPr>
        <w:t>、H</w:t>
      </w:r>
      <w:r>
        <w:rPr>
          <w:bCs/>
          <w:color w:val="000000" w:themeColor="text1"/>
          <w:sz w:val="24"/>
          <w:vertAlign w:val="subscript"/>
          <w14:textFill>
            <w14:solidFill>
              <w14:schemeClr w14:val="tx1"/>
            </w14:solidFill>
          </w14:textFill>
        </w:rPr>
        <w:t>2</w:t>
      </w:r>
      <w:r>
        <w:rPr>
          <w:bCs/>
          <w:color w:val="000000" w:themeColor="text1"/>
          <w:sz w:val="24"/>
          <w14:textFill>
            <w14:solidFill>
              <w14:schemeClr w14:val="tx1"/>
            </w14:solidFill>
          </w14:textFill>
        </w:rPr>
        <w:t>S。</w:t>
      </w:r>
    </w:p>
    <w:p>
      <w:pPr>
        <w:adjustRightInd w:val="0"/>
        <w:snapToGrid w:val="0"/>
        <w:spacing w:line="360" w:lineRule="auto"/>
        <w:ind w:firstLine="448" w:firstLineChars="200"/>
        <w:rPr>
          <w:bCs/>
          <w:color w:val="000000" w:themeColor="text1"/>
          <w:spacing w:val="-8"/>
          <w:sz w:val="24"/>
          <w14:textFill>
            <w14:solidFill>
              <w14:schemeClr w14:val="tx1"/>
            </w14:solidFill>
          </w14:textFill>
        </w:rPr>
      </w:pPr>
      <w:r>
        <w:rPr>
          <w:bCs/>
          <w:color w:val="000000" w:themeColor="text1"/>
          <w:spacing w:val="-8"/>
          <w:sz w:val="24"/>
          <w14:textFill>
            <w14:solidFill>
              <w14:schemeClr w14:val="tx1"/>
            </w14:solidFill>
          </w14:textFill>
        </w:rPr>
        <w:t>根据孙艳青，张潞，李万庆等发布在《环境污染防治技术研究与开发：中国环境科学学会学术年会论文集》</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2010</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3237</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3238</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上的《养猪场恶臭影响量化分析及控制对策研究》论文中发布的研究结论：</w:t>
      </w:r>
      <w:r>
        <w:rPr>
          <w:rFonts w:hint="eastAsia"/>
          <w:bCs/>
          <w:color w:val="000000" w:themeColor="text1"/>
          <w:spacing w:val="-8"/>
          <w:sz w:val="24"/>
          <w14:textFill>
            <w14:solidFill>
              <w14:schemeClr w14:val="tx1"/>
            </w14:solidFill>
          </w14:textFill>
        </w:rPr>
        <w:t>育肥</w:t>
      </w:r>
      <w:r>
        <w:rPr>
          <w:bCs/>
          <w:color w:val="000000" w:themeColor="text1"/>
          <w:spacing w:val="-8"/>
          <w:sz w:val="24"/>
          <w14:textFill>
            <w14:solidFill>
              <w14:schemeClr w14:val="tx1"/>
            </w14:solidFill>
          </w14:textFill>
        </w:rPr>
        <w:t>猪氨气</w:t>
      </w:r>
      <w:r>
        <w:rPr>
          <w:rFonts w:hint="eastAsia"/>
          <w:bCs/>
          <w:color w:val="000000" w:themeColor="text1"/>
          <w:spacing w:val="-8"/>
          <w:sz w:val="24"/>
          <w14:textFill>
            <w14:solidFill>
              <w14:schemeClr w14:val="tx1"/>
            </w14:solidFill>
          </w14:textFill>
        </w:rPr>
        <w:t>5.65</w:t>
      </w:r>
      <w:r>
        <w:rPr>
          <w:bCs/>
          <w:color w:val="000000" w:themeColor="text1"/>
          <w:spacing w:val="-8"/>
          <w:sz w:val="24"/>
          <w14:textFill>
            <w14:solidFill>
              <w14:schemeClr w14:val="tx1"/>
            </w14:solidFill>
          </w14:textFill>
        </w:rPr>
        <w:t>g/头·d、硫化氢0.</w:t>
      </w:r>
      <w:r>
        <w:rPr>
          <w:rFonts w:hint="eastAsia"/>
          <w:bCs/>
          <w:color w:val="000000" w:themeColor="text1"/>
          <w:spacing w:val="-8"/>
          <w:sz w:val="24"/>
          <w14:textFill>
            <w14:solidFill>
              <w14:schemeClr w14:val="tx1"/>
            </w14:solidFill>
          </w14:textFill>
        </w:rPr>
        <w:t>5</w:t>
      </w:r>
      <w:r>
        <w:rPr>
          <w:bCs/>
          <w:color w:val="000000" w:themeColor="text1"/>
          <w:spacing w:val="-8"/>
          <w:sz w:val="24"/>
          <w14:textFill>
            <w14:solidFill>
              <w14:schemeClr w14:val="tx1"/>
            </w14:solidFill>
          </w14:textFill>
        </w:rPr>
        <w:t>g/头·d。</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对猪舍</w:t>
      </w:r>
      <w:r>
        <w:rPr>
          <w:bCs/>
          <w:color w:val="000000" w:themeColor="text1"/>
          <w:sz w:val="24"/>
          <w14:textFill>
            <w14:solidFill>
              <w14:schemeClr w14:val="tx1"/>
            </w14:solidFill>
          </w14:textFill>
        </w:rPr>
        <w:t>采用生物除臭方法和除臭剂</w:t>
      </w:r>
      <w:r>
        <w:rPr>
          <w:rFonts w:hint="eastAsia"/>
          <w:bCs/>
          <w:color w:val="000000" w:themeColor="text1"/>
          <w:sz w:val="24"/>
          <w14:textFill>
            <w14:solidFill>
              <w14:schemeClr w14:val="tx1"/>
            </w14:solidFill>
          </w14:textFill>
        </w:rPr>
        <w:t>、猪舍粪便日产日清</w:t>
      </w:r>
      <w:r>
        <w:rPr>
          <w:bCs/>
          <w:color w:val="000000" w:themeColor="text1"/>
          <w:sz w:val="24"/>
          <w14:textFill>
            <w14:solidFill>
              <w14:schemeClr w14:val="tx1"/>
            </w14:solidFill>
          </w14:textFill>
        </w:rPr>
        <w:t>等措施，采取抑臭措施后，可降低猪场这些有害气体挥发量，净化空气。</w:t>
      </w:r>
      <w:r>
        <w:rPr>
          <w:rFonts w:hint="eastAsia"/>
          <w:bCs/>
          <w:color w:val="000000" w:themeColor="text1"/>
          <w:sz w:val="24"/>
          <w14:textFill>
            <w14:solidFill>
              <w14:schemeClr w14:val="tx1"/>
            </w14:solidFill>
          </w14:textFill>
        </w:rPr>
        <w:t>并在猪舍周边大量种植</w:t>
      </w:r>
      <w:r>
        <w:rPr>
          <w:bCs/>
          <w:color w:val="000000" w:themeColor="text1"/>
          <w:sz w:val="24"/>
          <w14:textFill>
            <w14:solidFill>
              <w14:schemeClr w14:val="tx1"/>
            </w14:solidFill>
          </w14:textFill>
        </w:rPr>
        <w:t>绿化植物吸收有害气体，减轻恶臭异味的作用。</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(2)</w:t>
      </w:r>
      <w:r>
        <w:rPr>
          <w:b/>
          <w:color w:val="000000" w:themeColor="text1"/>
          <w:sz w:val="24"/>
          <w:szCs w:val="24"/>
          <w14:textFill>
            <w14:solidFill>
              <w14:schemeClr w14:val="tx1"/>
            </w14:solidFill>
          </w14:textFill>
        </w:rPr>
        <w:t>污水处理过程产生的恶臭气体</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黑膜沼气池在接入污水前将进行固液分离，因前期固液分离环节由于设备要求，上方不能全部封闭，而黑膜沼气池和收集池为密闭的，因此只有固液分离区部分会产生恶臭气体。</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沼气池恶臭源强：根据美国EPA对城市污水处理厂恶臭污染物产生情况的研究，每处理1gBOD</w:t>
      </w:r>
      <w:r>
        <w:rPr>
          <w:color w:val="000000" w:themeColor="text1"/>
          <w:sz w:val="24"/>
          <w:szCs w:val="24"/>
          <w:vertAlign w:val="subscript"/>
          <w14:textFill>
            <w14:solidFill>
              <w14:schemeClr w14:val="tx1"/>
            </w14:solidFill>
          </w14:textFill>
        </w:rPr>
        <w:t>5</w:t>
      </w:r>
      <w:r>
        <w:rPr>
          <w:color w:val="000000" w:themeColor="text1"/>
          <w:sz w:val="24"/>
          <w:szCs w:val="24"/>
          <w14:textFill>
            <w14:solidFill>
              <w14:schemeClr w14:val="tx1"/>
            </w14:solidFill>
          </w14:textFill>
        </w:rPr>
        <w:t>可产生0.0031gNH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和0.00012gH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S。废水产生量为</w:t>
      </w:r>
      <w:r>
        <w:rPr>
          <w:rFonts w:hint="eastAsia"/>
          <w:bCs/>
          <w:color w:val="000000" w:themeColor="text1"/>
          <w:sz w:val="24"/>
          <w:szCs w:val="24"/>
          <w14:textFill>
            <w14:solidFill>
              <w14:schemeClr w14:val="tx1"/>
            </w14:solidFill>
          </w14:textFill>
        </w:rPr>
        <w:t>16253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/a，BOD</w:t>
      </w:r>
      <w:r>
        <w:rPr>
          <w:color w:val="000000" w:themeColor="text1"/>
          <w:sz w:val="24"/>
          <w:szCs w:val="24"/>
          <w:vertAlign w:val="subscript"/>
          <w14:textFill>
            <w14:solidFill>
              <w14:schemeClr w14:val="tx1"/>
            </w14:solidFill>
          </w14:textFill>
        </w:rPr>
        <w:t>5</w:t>
      </w:r>
      <w:r>
        <w:rPr>
          <w:color w:val="000000" w:themeColor="text1"/>
          <w:sz w:val="24"/>
          <w:szCs w:val="24"/>
          <w14:textFill>
            <w14:solidFill>
              <w14:schemeClr w14:val="tx1"/>
            </w14:solidFill>
          </w14:textFill>
        </w:rPr>
        <w:t>去除量为</w:t>
      </w:r>
      <w:r>
        <w:rPr>
          <w:rFonts w:hint="eastAsia"/>
          <w:color w:val="000000" w:themeColor="text1"/>
          <w:sz w:val="24"/>
          <w:szCs w:val="24"/>
          <w14:textFill>
            <w14:solidFill>
              <w14:schemeClr w14:val="tx1"/>
            </w14:solidFill>
          </w14:textFill>
        </w:rPr>
        <w:t>100.14</w:t>
      </w:r>
      <w:r>
        <w:rPr>
          <w:color w:val="000000" w:themeColor="text1"/>
          <w:sz w:val="24"/>
          <w:szCs w:val="24"/>
          <w14:textFill>
            <w14:solidFill>
              <w14:schemeClr w14:val="tx1"/>
            </w14:solidFill>
          </w14:textFill>
        </w:rPr>
        <w:t>t/a。为进一步减小项目污水处理过程恶臭气体对周边环境的影响，污水处理站进行密闭，对污水前处理系统区域喷洒除臭剂，并加强场区绿化。</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堆粪场</w:t>
      </w:r>
      <w:r>
        <w:rPr>
          <w:b/>
          <w:color w:val="000000" w:themeColor="text1"/>
          <w:sz w:val="24"/>
          <w14:textFill>
            <w14:solidFill>
              <w14:schemeClr w14:val="tx1"/>
            </w14:solidFill>
          </w14:textFill>
        </w:rPr>
        <w:t>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项目粪便总产生量为</w:t>
      </w:r>
      <w:r>
        <w:rPr>
          <w:rFonts w:hint="eastAsia" w:eastAsia="仿宋"/>
          <w:color w:val="000000" w:themeColor="text1"/>
          <w:sz w:val="24"/>
          <w:szCs w:val="24"/>
          <w14:textFill>
            <w14:solidFill>
              <w14:schemeClr w14:val="tx1"/>
            </w14:solidFill>
          </w14:textFill>
        </w:rPr>
        <w:t>1762.95</w:t>
      </w:r>
      <w:r>
        <w:rPr>
          <w:color w:val="000000" w:themeColor="text1"/>
          <w:sz w:val="24"/>
          <w14:textFill>
            <w14:solidFill>
              <w14:schemeClr w14:val="tx1"/>
            </w14:solidFill>
          </w14:textFill>
        </w:rPr>
        <w:t>t/a，本项目采用机械干清粪工艺，收集的猪粪</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污水处理站</w:t>
      </w:r>
      <w:r>
        <w:rPr>
          <w:rFonts w:hint="eastAsia"/>
          <w:color w:val="000000" w:themeColor="text1"/>
          <w:sz w:val="24"/>
          <w14:textFill>
            <w14:solidFill>
              <w14:schemeClr w14:val="tx1"/>
            </w14:solidFill>
          </w14:textFill>
        </w:rPr>
        <w:t>沼渣</w:t>
      </w:r>
      <w:r>
        <w:rPr>
          <w:color w:val="000000" w:themeColor="text1"/>
          <w:sz w:val="24"/>
          <w14:textFill>
            <w14:solidFill>
              <w14:schemeClr w14:val="tx1"/>
            </w14:solidFill>
          </w14:textFill>
        </w:rPr>
        <w:t>运至堆粪</w:t>
      </w:r>
      <w:r>
        <w:rPr>
          <w:rFonts w:hint="eastAsia"/>
          <w:color w:val="000000" w:themeColor="text1"/>
          <w:sz w:val="24"/>
          <w14:textFill>
            <w14:solidFill>
              <w14:schemeClr w14:val="tx1"/>
            </w14:solidFill>
          </w14:textFill>
        </w:rPr>
        <w:t>场</w:t>
      </w:r>
      <w:r>
        <w:rPr>
          <w:color w:val="000000" w:themeColor="text1"/>
          <w:sz w:val="24"/>
          <w14:textFill>
            <w14:solidFill>
              <w14:schemeClr w14:val="tx1"/>
            </w14:solidFill>
          </w14:textFill>
        </w:rPr>
        <w:t>干化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根据《养猪场恶臭影响量化分析及控制对策研究》(天津市环境影响评价中心)，粪便堆肥过程中NH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的平均排放量为4.35g/(m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·d)，H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S的平均排放量按猪舍废气的产生情况类比，约为NH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排放量的10%，采用喷洒除臭剂减少臭气产生，除臭率</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b/>
          <w:color w:val="000000" w:themeColor="text1"/>
          <w:sz w:val="24"/>
          <w14:textFill>
            <w14:solidFill>
              <w14:schemeClr w14:val="tx1"/>
            </w14:solidFill>
          </w14:textFill>
        </w:rPr>
        <w:t>)沼气放空燃烧废气</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产生的沼气通过气水分离、脱硫后H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S含量≤20mg/m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，用于场区生活燃料，多余的经火炬燃烧器放空燃烧。年产沼气量为</w:t>
      </w:r>
      <w:r>
        <w:rPr>
          <w:rFonts w:hint="eastAsia"/>
          <w:color w:val="000000" w:themeColor="text1"/>
          <w:sz w:val="24"/>
          <w14:textFill>
            <w14:solidFill>
              <w14:schemeClr w14:val="tx1"/>
            </w14:solidFill>
          </w14:textFill>
        </w:rPr>
        <w:t>68263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，其中</w:t>
      </w:r>
      <w:r>
        <w:rPr>
          <w:rFonts w:hint="eastAsia"/>
          <w:color w:val="000000" w:themeColor="text1"/>
          <w:sz w:val="24"/>
          <w14:textFill>
            <w14:solidFill>
              <w14:schemeClr w14:val="tx1"/>
            </w14:solidFill>
          </w14:textFill>
        </w:rPr>
        <w:t>6570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用于生活，剩余的</w:t>
      </w:r>
      <w:r>
        <w:rPr>
          <w:rFonts w:hint="eastAsia"/>
          <w:color w:val="000000" w:themeColor="text1"/>
          <w:sz w:val="24"/>
          <w14:textFill>
            <w14:solidFill>
              <w14:schemeClr w14:val="tx1"/>
            </w14:solidFill>
          </w14:textFill>
        </w:rPr>
        <w:t>61693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经火炬燃烧器放空燃烧，火炬燃烧器高2.8m。根据《环境影响评价工程师职业资格登记培训教材-社会区域类环境影响评价》书中表4-12数据，</w:t>
      </w:r>
      <w:r>
        <w:rPr>
          <w:color w:val="000000" w:themeColor="text1"/>
          <w:kern w:val="0"/>
          <w:sz w:val="24"/>
          <w14:textFill>
            <w14:solidFill>
              <w14:schemeClr w14:val="tx1"/>
            </w14:solidFill>
          </w14:textFill>
        </w:rPr>
        <w:t>该项目</w:t>
      </w:r>
      <w:r>
        <w:rPr>
          <w:bCs/>
          <w:color w:val="000000" w:themeColor="text1"/>
          <w:kern w:val="0"/>
          <w:sz w:val="24"/>
          <w14:textFill>
            <w14:solidFill>
              <w14:schemeClr w14:val="tx1"/>
            </w14:solidFill>
          </w14:textFill>
        </w:rPr>
        <w:t>沼气放空燃烧</w:t>
      </w:r>
      <w:r>
        <w:rPr>
          <w:color w:val="000000" w:themeColor="text1"/>
          <w:kern w:val="0"/>
          <w:sz w:val="24"/>
          <w14:textFill>
            <w14:solidFill>
              <w14:schemeClr w14:val="tx1"/>
            </w14:solidFill>
          </w14:textFill>
        </w:rPr>
        <w:t>废气及其污染物排放情况见表3-2</w:t>
      </w: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略。</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食堂油烟</w:t>
      </w:r>
    </w:p>
    <w:p>
      <w:pPr>
        <w:adjustRightInd w:val="0"/>
        <w:snapToGrid w:val="0"/>
        <w:spacing w:line="360" w:lineRule="auto"/>
        <w:ind w:firstLine="482"/>
        <w:rPr>
          <w:color w:val="000000" w:themeColor="text1"/>
          <w:szCs w:val="24"/>
          <w14:textFill>
            <w14:solidFill>
              <w14:schemeClr w14:val="tx1"/>
            </w14:solidFill>
          </w14:textFill>
        </w:rPr>
      </w:pPr>
      <w:r>
        <w:rPr>
          <w:rFonts w:hint="eastAsia"/>
          <w:color w:val="000000" w:themeColor="text1"/>
          <w:sz w:val="24"/>
          <w14:textFill>
            <w14:solidFill>
              <w14:schemeClr w14:val="tx1"/>
            </w14:solidFill>
          </w14:textFill>
        </w:rPr>
        <w:t>厨房油烟废气是在食物烹饪、加工过程中挥发的油脂、有机质及热分解或裂解，从而产生油烟废气。根据类比资料，目前厨房食用油用量约为</w:t>
      </w:r>
      <w:r>
        <w:rPr>
          <w:color w:val="000000" w:themeColor="text1"/>
          <w:sz w:val="24"/>
          <w14:textFill>
            <w14:solidFill>
              <w14:schemeClr w14:val="tx1"/>
            </w14:solidFill>
          </w14:textFill>
        </w:rPr>
        <w:t>7kg/100</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，一般油烟挥发量占总耗油量的</w:t>
      </w: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，本次项目餐饮油烟挥发量取为</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厨房</w:t>
      </w:r>
      <w:r>
        <w:rPr>
          <w:rFonts w:hint="eastAsia"/>
          <w:color w:val="000000" w:themeColor="text1"/>
          <w:sz w:val="24"/>
          <w:szCs w:val="24"/>
          <w14:textFill>
            <w14:solidFill>
              <w14:schemeClr w14:val="tx1"/>
            </w14:solidFill>
          </w14:textFill>
        </w:rPr>
        <w:t>设</w:t>
      </w:r>
      <w:r>
        <w:rPr>
          <w:color w:val="000000" w:themeColor="text1"/>
          <w:sz w:val="24"/>
          <w:szCs w:val="24"/>
          <w14:textFill>
            <w14:solidFill>
              <w14:schemeClr w14:val="tx1"/>
            </w14:solidFill>
          </w14:textFill>
        </w:rPr>
        <w:t>有1个灶头，拟配1套油烟净化器处理食堂油烟，</w:t>
      </w:r>
      <w:r>
        <w:rPr>
          <w:rFonts w:hint="eastAsia"/>
          <w:color w:val="000000" w:themeColor="text1"/>
          <w:sz w:val="24"/>
          <w14:textFill>
            <w14:solidFill>
              <w14:schemeClr w14:val="tx1"/>
            </w14:solidFill>
          </w14:textFill>
        </w:rPr>
        <w:t>厨房油烟经过抽油烟集中收集后经油烟净化器处理，经内置排烟管道排放，其油烟去除率按</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计。</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b/>
          <w:color w:val="000000" w:themeColor="text1"/>
          <w:sz w:val="24"/>
          <w14:textFill>
            <w14:solidFill>
              <w14:schemeClr w14:val="tx1"/>
            </w14:solidFill>
          </w14:textFill>
        </w:rPr>
        <w:t>)场区生活燃烧废气</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该项目采用沼气作为场区生活燃料</w:t>
      </w:r>
      <w:bookmarkStart w:id="83" w:name="OLE_LINK117"/>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根据沼气平衡可知，</w:t>
      </w:r>
      <w:r>
        <w:rPr>
          <w:color w:val="000000" w:themeColor="text1"/>
          <w:kern w:val="0"/>
          <w:sz w:val="24"/>
          <w14:textFill>
            <w14:solidFill>
              <w14:schemeClr w14:val="tx1"/>
            </w14:solidFill>
          </w14:textFill>
        </w:rPr>
        <w:t>沼气使用量为</w:t>
      </w:r>
      <w:r>
        <w:rPr>
          <w:rFonts w:hint="eastAsia"/>
          <w:color w:val="000000" w:themeColor="text1"/>
          <w:kern w:val="0"/>
          <w:sz w:val="24"/>
          <w14:textFill>
            <w14:solidFill>
              <w14:schemeClr w14:val="tx1"/>
            </w14:solidFill>
          </w14:textFill>
        </w:rPr>
        <w:t>6570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w:t>
      </w:r>
      <w:bookmarkEnd w:id="83"/>
      <w:r>
        <w:rPr>
          <w:color w:val="000000" w:themeColor="text1"/>
          <w:kern w:val="0"/>
          <w:sz w:val="24"/>
          <w14:textFill>
            <w14:solidFill>
              <w14:schemeClr w14:val="tx1"/>
            </w14:solidFill>
          </w14:textFill>
        </w:rPr>
        <w:t>根据沼气燃烧排污系数，该项目食堂燃料废气及其污染物排放情况见表3-</w:t>
      </w:r>
      <w:r>
        <w:rPr>
          <w:rFonts w:hint="eastAsia"/>
          <w:color w:val="000000" w:themeColor="text1"/>
          <w:kern w:val="0"/>
          <w:sz w:val="24"/>
          <w14:textFill>
            <w14:solidFill>
              <w14:schemeClr w14:val="tx1"/>
            </w14:solidFill>
          </w14:textFill>
        </w:rPr>
        <w:t>23</w:t>
      </w:r>
      <w:r>
        <w:rPr>
          <w:color w:val="000000" w:themeColor="text1"/>
          <w:kern w:val="0"/>
          <w:sz w:val="24"/>
          <w14:textFill>
            <w14:solidFill>
              <w14:schemeClr w14:val="tx1"/>
            </w14:solidFill>
          </w14:textFill>
        </w:rPr>
        <w:t>。</w:t>
      </w:r>
    </w:p>
    <w:p>
      <w:pPr>
        <w:adjustRightInd w:val="0"/>
        <w:snapToGrid w:val="0"/>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略。</w:t>
      </w:r>
    </w:p>
    <w:p>
      <w:pPr>
        <w:autoSpaceDE w:val="0"/>
        <w:autoSpaceDN w:val="0"/>
        <w:adjustRightInd w:val="0"/>
        <w:snapToGrid w:val="0"/>
        <w:spacing w:line="360" w:lineRule="auto"/>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14:textFill>
            <w14:solidFill>
              <w14:schemeClr w14:val="tx1"/>
            </w14:solidFill>
          </w14:textFill>
        </w:rPr>
        <w:t>)备用发电机燃烧废气</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该项目设置1台柴油发电机，作为备用发电机。根据建设单位提供的资料，设计</w:t>
      </w:r>
      <w:r>
        <w:rPr>
          <w:rFonts w:hint="eastAsia"/>
          <w:color w:val="000000" w:themeColor="text1"/>
          <w:sz w:val="24"/>
          <w:szCs w:val="24"/>
          <w14:textFill>
            <w14:solidFill>
              <w14:schemeClr w14:val="tx1"/>
            </w14:solidFill>
          </w14:textFill>
        </w:rPr>
        <w:t>全年柴油用量为1</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w:t>
      </w:r>
      <w:r>
        <w:rPr>
          <w:rFonts w:hint="eastAsia"/>
          <w:color w:val="000000" w:themeColor="text1"/>
          <w:sz w:val="24"/>
          <w14:textFill>
            <w14:solidFill>
              <w14:schemeClr w14:val="tx1"/>
            </w14:solidFill>
          </w14:textFill>
        </w:rPr>
        <w:t>根据国家颂布的轻质柴油质量标准《轻柴油》</w:t>
      </w:r>
      <w:r>
        <w:rPr>
          <w:color w:val="000000" w:themeColor="text1"/>
          <w:sz w:val="24"/>
          <w14:textFill>
            <w14:solidFill>
              <w14:schemeClr w14:val="tx1"/>
            </w14:solidFill>
          </w14:textFill>
        </w:rPr>
        <w:t>(GB252-2000)</w:t>
      </w:r>
      <w:r>
        <w:rPr>
          <w:rFonts w:hint="eastAsia"/>
          <w:color w:val="000000" w:themeColor="text1"/>
          <w:sz w:val="24"/>
          <w14:textFill>
            <w14:solidFill>
              <w14:schemeClr w14:val="tx1"/>
            </w14:solidFill>
          </w14:textFill>
        </w:rPr>
        <w:t>，柴油含硫量</w:t>
      </w:r>
      <w:r>
        <w:rPr>
          <w:color w:val="000000" w:themeColor="text1"/>
          <w:sz w:val="24"/>
          <w14:textFill>
            <w14:solidFill>
              <w14:schemeClr w14:val="tx1"/>
            </w14:solidFill>
          </w14:textFill>
        </w:rPr>
        <w:t>≤0.2%</w:t>
      </w:r>
      <w:r>
        <w:rPr>
          <w:rFonts w:hint="eastAsia"/>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根据建设单位提供的资料，备用柴油发电机组由于使用频率不高，且污染物产生量及产生浓度较低，采用经烟道排放。</w:t>
      </w:r>
    </w:p>
    <w:p>
      <w:pPr>
        <w:autoSpaceDE w:val="0"/>
        <w:autoSpaceDN w:val="0"/>
        <w:adjustRightInd w:val="0"/>
        <w:snapToGrid w:val="0"/>
        <w:spacing w:line="360" w:lineRule="auto"/>
        <w:ind w:firstLine="48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8</w:t>
      </w:r>
      <w:r>
        <w:rPr>
          <w:b/>
          <w:color w:val="000000" w:themeColor="text1"/>
          <w:sz w:val="24"/>
          <w14:textFill>
            <w14:solidFill>
              <w14:schemeClr w14:val="tx1"/>
            </w14:solidFill>
          </w14:textFill>
        </w:rPr>
        <w:t>)废气污染物产、排</w:t>
      </w:r>
      <w:r>
        <w:rPr>
          <w:rFonts w:hint="eastAsia"/>
          <w:b/>
          <w:color w:val="000000" w:themeColor="text1"/>
          <w:sz w:val="24"/>
          <w14:textFill>
            <w14:solidFill>
              <w14:schemeClr w14:val="tx1"/>
            </w14:solidFill>
          </w14:textFill>
        </w:rPr>
        <w:t>放情况</w:t>
      </w:r>
      <w:r>
        <w:rPr>
          <w:b/>
          <w:color w:val="000000" w:themeColor="text1"/>
          <w:sz w:val="24"/>
          <w14:textFill>
            <w14:solidFill>
              <w14:schemeClr w14:val="tx1"/>
            </w14:solidFill>
          </w14:textFill>
        </w:rPr>
        <w:t>汇总</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废气污染物产排情况见表</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25</w:t>
      </w:r>
      <w:r>
        <w:rPr>
          <w:color w:val="000000" w:themeColor="text1"/>
          <w:sz w:val="24"/>
          <w14:textFill>
            <w14:solidFill>
              <w14:schemeClr w14:val="tx1"/>
            </w14:solidFill>
          </w14:textFill>
        </w:rPr>
        <w:t>。</w:t>
      </w:r>
    </w:p>
    <w:p>
      <w:pPr>
        <w:snapToGrid w:val="0"/>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3.3.3.2</w:t>
      </w:r>
      <w:r>
        <w:rPr>
          <w:b/>
          <w:color w:val="000000" w:themeColor="text1"/>
          <w:sz w:val="24"/>
          <w14:textFill>
            <w14:solidFill>
              <w14:schemeClr w14:val="tx1"/>
            </w14:solidFill>
          </w14:textFill>
        </w:rPr>
        <w:t>废水</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(1)尿液</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w:t>
      </w:r>
      <w:r>
        <w:rPr>
          <w:rFonts w:hint="eastAsia"/>
          <w:bCs/>
          <w:color w:val="000000" w:themeColor="text1"/>
          <w:sz w:val="24"/>
          <w14:textFill>
            <w14:solidFill>
              <w14:schemeClr w14:val="tx1"/>
            </w14:solidFill>
          </w14:textFill>
        </w:rPr>
        <w:t>水平衡分析</w:t>
      </w:r>
      <w:r>
        <w:rPr>
          <w:bCs/>
          <w:color w:val="000000" w:themeColor="text1"/>
          <w:sz w:val="24"/>
          <w14:textFill>
            <w14:solidFill>
              <w14:schemeClr w14:val="tx1"/>
            </w14:solidFill>
          </w14:textFill>
        </w:rPr>
        <w:t>，该项目</w:t>
      </w:r>
      <w:r>
        <w:rPr>
          <w:rFonts w:hint="eastAsia"/>
          <w:bCs/>
          <w:color w:val="000000" w:themeColor="text1"/>
          <w:sz w:val="24"/>
          <w14:textFill>
            <w14:solidFill>
              <w14:schemeClr w14:val="tx1"/>
            </w14:solidFill>
          </w14:textFill>
        </w:rPr>
        <w:t>运营后</w:t>
      </w:r>
      <w:r>
        <w:rPr>
          <w:color w:val="000000" w:themeColor="text1"/>
          <w:sz w:val="24"/>
          <w:szCs w:val="24"/>
          <w14:textFill>
            <w14:solidFill>
              <w14:schemeClr w14:val="tx1"/>
            </w14:solidFill>
          </w14:textFill>
        </w:rPr>
        <w:t>夏季猪尿产生量为</w:t>
      </w:r>
      <w:r>
        <w:rPr>
          <w:rFonts w:hint="eastAsia"/>
          <w:bCs/>
          <w:iCs/>
          <w:color w:val="000000" w:themeColor="text1"/>
          <w:sz w:val="24"/>
          <w:szCs w:val="24"/>
          <w14:textFill>
            <w14:solidFill>
              <w14:schemeClr w14:val="tx1"/>
            </w14:solidFill>
          </w14:textFill>
        </w:rPr>
        <w:t>26.9</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/d，其他季节猪尿产生量为</w:t>
      </w:r>
      <w:r>
        <w:rPr>
          <w:rFonts w:hint="eastAsia"/>
          <w:bCs/>
          <w:iCs/>
          <w:color w:val="000000" w:themeColor="text1"/>
          <w:sz w:val="24"/>
          <w:szCs w:val="24"/>
          <w14:textFill>
            <w14:solidFill>
              <w14:schemeClr w14:val="tx1"/>
            </w14:solidFill>
          </w14:textFill>
        </w:rPr>
        <w:t>16.1</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/d，全年猪尿产生量为</w:t>
      </w:r>
      <w:r>
        <w:rPr>
          <w:rFonts w:hint="eastAsia"/>
          <w:bCs/>
          <w:color w:val="000000" w:themeColor="text1"/>
          <w:sz w:val="24"/>
          <w:szCs w:val="24"/>
          <w14:textFill>
            <w14:solidFill>
              <w14:schemeClr w14:val="tx1"/>
            </w14:solidFill>
          </w14:textFill>
        </w:rPr>
        <w:t>15695</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b/>
          <w:color w:val="000000" w:themeColor="text1"/>
          <w:sz w:val="24"/>
          <w:szCs w:val="24"/>
          <w14:textFill>
            <w14:solidFill>
              <w14:schemeClr w14:val="tx1"/>
            </w14:solidFill>
          </w14:textFill>
        </w:rPr>
        <w:t>猪舍冲洗废水</w:t>
      </w:r>
    </w:p>
    <w:p>
      <w:pPr>
        <w:adjustRightInd w:val="0"/>
        <w:snapToGrid w:val="0"/>
        <w:spacing w:line="360" w:lineRule="auto"/>
        <w:ind w:firstLine="448" w:firstLineChars="200"/>
        <w:rPr>
          <w:color w:val="000000" w:themeColor="text1"/>
          <w:spacing w:val="-8"/>
          <w:sz w:val="24"/>
          <w14:textFill>
            <w14:solidFill>
              <w14:schemeClr w14:val="tx1"/>
            </w14:solidFill>
          </w14:textFill>
        </w:rPr>
      </w:pPr>
      <w:r>
        <w:rPr>
          <w:bCs/>
          <w:color w:val="000000" w:themeColor="text1"/>
          <w:spacing w:val="-8"/>
          <w:sz w:val="24"/>
          <w14:textFill>
            <w14:solidFill>
              <w14:schemeClr w14:val="tx1"/>
            </w14:solidFill>
          </w14:textFill>
        </w:rPr>
        <w:t>项目猪舍冲洗废水产生量</w:t>
      </w:r>
      <w:r>
        <w:rPr>
          <w:rFonts w:hint="eastAsia"/>
          <w:color w:val="000000" w:themeColor="text1"/>
          <w:spacing w:val="-8"/>
          <w:sz w:val="24"/>
          <w14:textFill>
            <w14:solidFill>
              <w14:schemeClr w14:val="tx1"/>
            </w14:solidFill>
          </w14:textFill>
        </w:rPr>
        <w:t>120</w:t>
      </w:r>
      <w:r>
        <w:rPr>
          <w:color w:val="000000" w:themeColor="text1"/>
          <w:spacing w:val="-8"/>
          <w:kern w:val="0"/>
          <w:sz w:val="24"/>
          <w14:textFill>
            <w14:solidFill>
              <w14:schemeClr w14:val="tx1"/>
            </w14:solidFill>
          </w14:textFill>
        </w:rPr>
        <w:t>m</w:t>
      </w:r>
      <w:r>
        <w:rPr>
          <w:color w:val="000000" w:themeColor="text1"/>
          <w:spacing w:val="-8"/>
          <w:kern w:val="0"/>
          <w:sz w:val="24"/>
          <w:vertAlign w:val="superscript"/>
          <w14:textFill>
            <w14:solidFill>
              <w14:schemeClr w14:val="tx1"/>
            </w14:solidFill>
          </w14:textFill>
        </w:rPr>
        <w:t>3</w:t>
      </w:r>
      <w:r>
        <w:rPr>
          <w:bCs/>
          <w:color w:val="000000" w:themeColor="text1"/>
          <w:spacing w:val="-8"/>
          <w:sz w:val="24"/>
          <w14:textFill>
            <w14:solidFill>
              <w14:schemeClr w14:val="tx1"/>
            </w14:solidFill>
          </w14:textFill>
        </w:rPr>
        <w:t>/a，其主要污染物为</w:t>
      </w:r>
      <w:r>
        <w:rPr>
          <w:color w:val="000000" w:themeColor="text1"/>
          <w:spacing w:val="-8"/>
          <w:sz w:val="24"/>
          <w14:textFill>
            <w14:solidFill>
              <w14:schemeClr w14:val="tx1"/>
            </w14:solidFill>
          </w14:textFill>
        </w:rPr>
        <w:t>BOD</w:t>
      </w:r>
      <w:r>
        <w:rPr>
          <w:color w:val="000000" w:themeColor="text1"/>
          <w:spacing w:val="-8"/>
          <w:sz w:val="24"/>
          <w:vertAlign w:val="subscript"/>
          <w14:textFill>
            <w14:solidFill>
              <w14:schemeClr w14:val="tx1"/>
            </w14:solidFill>
          </w14:textFill>
        </w:rPr>
        <w:t>5</w:t>
      </w:r>
      <w:r>
        <w:rPr>
          <w:color w:val="000000" w:themeColor="text1"/>
          <w:spacing w:val="-8"/>
          <w:sz w:val="24"/>
          <w14:textFill>
            <w14:solidFill>
              <w14:schemeClr w14:val="tx1"/>
            </w14:solidFill>
          </w14:textFill>
        </w:rPr>
        <w:t>、COD、SS、氨氮、总磷等。</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)生活污水</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szCs w:val="24"/>
          <w14:textFill>
            <w14:solidFill>
              <w14:schemeClr w14:val="tx1"/>
            </w14:solidFill>
          </w14:textFill>
        </w:rPr>
        <w:t>项目生活用水量为</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bCs/>
          <w:color w:val="000000" w:themeColor="text1"/>
          <w:sz w:val="24"/>
          <w:szCs w:val="24"/>
          <w14:textFill>
            <w14:solidFill>
              <w14:schemeClr w14:val="tx1"/>
            </w14:solidFill>
          </w14:textFill>
        </w:rPr>
        <w:t>547.5</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bCs/>
          <w:color w:val="000000" w:themeColor="text1"/>
          <w:sz w:val="24"/>
          <w:szCs w:val="24"/>
          <w14:textFill>
            <w14:solidFill>
              <w14:schemeClr w14:val="tx1"/>
            </w14:solidFill>
          </w14:textFill>
        </w:rPr>
        <w:t>排放系数按</w:t>
      </w:r>
      <w:r>
        <w:rPr>
          <w:bCs/>
          <w:color w:val="000000" w:themeColor="text1"/>
          <w:sz w:val="24"/>
          <w14:textFill>
            <w14:solidFill>
              <w14:schemeClr w14:val="tx1"/>
            </w14:solidFill>
          </w14:textFill>
        </w:rPr>
        <w:t>80%</w:t>
      </w:r>
      <w:r>
        <w:rPr>
          <w:bCs/>
          <w:color w:val="000000" w:themeColor="text1"/>
          <w:sz w:val="24"/>
          <w:szCs w:val="24"/>
          <w14:textFill>
            <w14:solidFill>
              <w14:schemeClr w14:val="tx1"/>
            </w14:solidFill>
          </w14:textFill>
        </w:rPr>
        <w:t>计，则生活污水排放量为</w:t>
      </w:r>
      <w:r>
        <w:rPr>
          <w:rFonts w:hint="eastAsia"/>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bCs/>
          <w:color w:val="000000" w:themeColor="text1"/>
          <w:sz w:val="24"/>
          <w:szCs w:val="24"/>
          <w14:textFill>
            <w14:solidFill>
              <w14:schemeClr w14:val="tx1"/>
            </w14:solidFill>
          </w14:textFill>
        </w:rPr>
        <w:t>438</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bCs/>
          <w:color w:val="000000" w:themeColor="text1"/>
          <w:sz w:val="24"/>
          <w:szCs w:val="24"/>
          <w14:textFill>
            <w14:solidFill>
              <w14:schemeClr w14:val="tx1"/>
            </w14:solidFill>
          </w14:textFill>
        </w:rPr>
        <w:t>。</w:t>
      </w:r>
      <w:r>
        <w:rPr>
          <w:bCs/>
          <w:color w:val="000000" w:themeColor="text1"/>
          <w:sz w:val="24"/>
          <w14:textFill>
            <w14:solidFill>
              <w14:schemeClr w14:val="tx1"/>
            </w14:solidFill>
          </w14:textFill>
        </w:rPr>
        <w:t>生活污水中污染物主要为COD</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BOD</w:t>
      </w:r>
      <w:r>
        <w:rPr>
          <w:bCs/>
          <w:color w:val="000000" w:themeColor="text1"/>
          <w:sz w:val="24"/>
          <w:vertAlign w:val="subscript"/>
          <w14:textFill>
            <w14:solidFill>
              <w14:schemeClr w14:val="tx1"/>
            </w14:solidFill>
          </w14:textFill>
        </w:rPr>
        <w:t>5</w:t>
      </w:r>
      <w:r>
        <w:rPr>
          <w:bCs/>
          <w:color w:val="000000" w:themeColor="text1"/>
          <w:sz w:val="24"/>
          <w14:textFill>
            <w14:solidFill>
              <w14:schemeClr w14:val="tx1"/>
            </w14:solidFill>
          </w14:textFill>
        </w:rPr>
        <w:t>、SS、NH</w:t>
      </w:r>
      <w:r>
        <w:rPr>
          <w:bCs/>
          <w:color w:val="000000" w:themeColor="text1"/>
          <w:sz w:val="24"/>
          <w:vertAlign w:val="subscript"/>
          <w14:textFill>
            <w14:solidFill>
              <w14:schemeClr w14:val="tx1"/>
            </w14:solidFill>
          </w14:textFill>
        </w:rPr>
        <w:t>3</w:t>
      </w:r>
      <w:r>
        <w:rPr>
          <w:bCs/>
          <w:color w:val="000000" w:themeColor="text1"/>
          <w:sz w:val="24"/>
          <w14:textFill>
            <w14:solidFill>
              <w14:schemeClr w14:val="tx1"/>
            </w14:solidFill>
          </w14:textFill>
        </w:rPr>
        <w:t>-N等，产生浓度分别为3</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0mg/L</w:t>
      </w:r>
      <w:r>
        <w:rPr>
          <w:rFonts w:hint="eastAsia"/>
          <w:bCs/>
          <w:color w:val="000000" w:themeColor="text1"/>
          <w:sz w:val="24"/>
          <w14:textFill>
            <w14:solidFill>
              <w14:schemeClr w14:val="tx1"/>
            </w14:solidFill>
          </w14:textFill>
        </w:rPr>
        <w:t>、150</w:t>
      </w:r>
      <w:r>
        <w:rPr>
          <w:bCs/>
          <w:color w:val="000000" w:themeColor="text1"/>
          <w:sz w:val="24"/>
          <w14:textFill>
            <w14:solidFill>
              <w14:schemeClr w14:val="tx1"/>
            </w14:solidFill>
          </w14:textFill>
        </w:rPr>
        <w:t>mg/L、200mg/L、</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mg/L</w:t>
      </w:r>
      <w:r>
        <w:rPr>
          <w:rFonts w:hint="eastAsia"/>
          <w:bCs/>
          <w:color w:val="000000" w:themeColor="text1"/>
          <w:sz w:val="24"/>
          <w14:textFill>
            <w14:solidFill>
              <w14:schemeClr w14:val="tx1"/>
            </w14:solidFill>
          </w14:textFill>
        </w:rPr>
        <w:t>。</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该项目全厂</w:t>
      </w:r>
      <w:r>
        <w:rPr>
          <w:bCs/>
          <w:color w:val="000000" w:themeColor="text1"/>
          <w:sz w:val="24"/>
          <w14:textFill>
            <w14:solidFill>
              <w14:schemeClr w14:val="tx1"/>
            </w14:solidFill>
          </w14:textFill>
        </w:rPr>
        <w:t>废水源强及排放情况见表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26</w:t>
      </w:r>
      <w:r>
        <w:rPr>
          <w:bCs/>
          <w:color w:val="000000" w:themeColor="text1"/>
          <w:sz w:val="24"/>
          <w14:textFill>
            <w14:solidFill>
              <w14:schemeClr w14:val="tx1"/>
            </w14:solidFill>
          </w14:textFill>
        </w:rPr>
        <w:t>。</w:t>
      </w:r>
    </w:p>
    <w:p>
      <w:pPr>
        <w:adjustRightInd w:val="0"/>
        <w:snapToGrid w:val="0"/>
        <w:ind w:firstLine="413" w:firstLineChars="19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略。</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项目场区废水经过厌氧发酵处理后通过污水管道排入</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bCs/>
          <w:color w:val="000000" w:themeColor="text1"/>
          <w:sz w:val="24"/>
          <w:szCs w:val="24"/>
          <w14:textFill>
            <w14:solidFill>
              <w14:schemeClr w14:val="tx1"/>
            </w14:solidFill>
          </w14:textFill>
        </w:rPr>
        <w:t>内。沼液在耕作施肥期用于配套消纳地进行综合利用，在非施肥期在场内</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bCs/>
          <w:color w:val="000000" w:themeColor="text1"/>
          <w:sz w:val="24"/>
          <w:szCs w:val="24"/>
          <w14:textFill>
            <w14:solidFill>
              <w14:schemeClr w14:val="tx1"/>
            </w14:solidFill>
          </w14:textFill>
        </w:rPr>
        <w:t>暂存，不外排。</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)废水非正常排放</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本项目生产及生活废水经污水处理站处理后，沼液</w:t>
      </w:r>
      <w:r>
        <w:rPr>
          <w:snapToGrid w:val="0"/>
          <w:color w:val="000000" w:themeColor="text1"/>
          <w:kern w:val="0"/>
          <w:sz w:val="24"/>
          <w:szCs w:val="24"/>
          <w14:textFill>
            <w14:solidFill>
              <w14:schemeClr w14:val="tx1"/>
            </w14:solidFill>
          </w14:textFill>
        </w:rPr>
        <w:t>用于农</w:t>
      </w:r>
      <w:r>
        <w:rPr>
          <w:rFonts w:hint="eastAsia"/>
          <w:snapToGrid w:val="0"/>
          <w:color w:val="000000" w:themeColor="text1"/>
          <w:kern w:val="0"/>
          <w:sz w:val="24"/>
          <w:szCs w:val="24"/>
          <w14:textFill>
            <w14:solidFill>
              <w14:schemeClr w14:val="tx1"/>
            </w14:solidFill>
          </w14:textFill>
        </w:rPr>
        <w:t>林</w:t>
      </w:r>
      <w:r>
        <w:rPr>
          <w:snapToGrid w:val="0"/>
          <w:color w:val="000000" w:themeColor="text1"/>
          <w:kern w:val="0"/>
          <w:sz w:val="24"/>
          <w:szCs w:val="24"/>
          <w14:textFill>
            <w14:solidFill>
              <w14:schemeClr w14:val="tx1"/>
            </w14:solidFill>
          </w14:textFill>
        </w:rPr>
        <w:t>施肥，不排入</w:t>
      </w:r>
      <w:r>
        <w:rPr>
          <w:color w:val="000000" w:themeColor="text1"/>
          <w:sz w:val="24"/>
          <w:szCs w:val="24"/>
          <w14:textFill>
            <w14:solidFill>
              <w14:schemeClr w14:val="tx1"/>
            </w14:solidFill>
          </w14:textFill>
        </w:rPr>
        <w:t>地表水体</w:t>
      </w:r>
      <w:r>
        <w:rPr>
          <w:snapToGrid w:val="0"/>
          <w:color w:val="000000" w:themeColor="text1"/>
          <w:kern w:val="0"/>
          <w:sz w:val="24"/>
          <w:szCs w:val="24"/>
          <w14:textFill>
            <w14:solidFill>
              <w14:schemeClr w14:val="tx1"/>
            </w14:solidFill>
          </w14:textFill>
        </w:rPr>
        <w:t>，因此</w:t>
      </w:r>
      <w:r>
        <w:rPr>
          <w:color w:val="000000" w:themeColor="text1"/>
          <w:sz w:val="24"/>
          <w14:textFill>
            <w14:solidFill>
              <w14:schemeClr w14:val="tx1"/>
            </w14:solidFill>
          </w14:textFill>
        </w:rPr>
        <w:t>废水非正常排放主要是指污水处理站发生故障，废水未经治理直接排放，由于养殖废水污染物浓度高，一旦废水未经治理直接排放，会对周围环境，特别是地下水造成污染。</w:t>
      </w:r>
    </w:p>
    <w:p>
      <w:pPr>
        <w:adjustRightInd w:val="0"/>
        <w:snapToGrid w:val="0"/>
        <w:spacing w:line="360" w:lineRule="auto"/>
        <w:ind w:firstLine="480" w:firstLineChars="200"/>
        <w:rPr>
          <w:color w:val="000000" w:themeColor="text1"/>
          <w:spacing w:val="-4"/>
          <w:sz w:val="24"/>
          <w14:textFill>
            <w14:solidFill>
              <w14:schemeClr w14:val="tx1"/>
            </w14:solidFill>
          </w14:textFill>
        </w:rPr>
      </w:pPr>
      <w:r>
        <w:rPr>
          <w:color w:val="000000" w:themeColor="text1"/>
          <w:sz w:val="24"/>
          <w14:textFill>
            <w14:solidFill>
              <w14:schemeClr w14:val="tx1"/>
            </w14:solidFill>
          </w14:textFill>
        </w:rPr>
        <w:t>污水处理站发生故障时</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兼做事故池，生产和生活废水先进入</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内暂存，待</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正常运行后，废水再进入进行处理</w:t>
      </w:r>
      <w:r>
        <w:rPr>
          <w:color w:val="000000" w:themeColor="text1"/>
          <w:sz w:val="24"/>
          <w14:textFill>
            <w14:solidFill>
              <w14:schemeClr w14:val="tx1"/>
            </w14:solidFill>
          </w14:textFill>
        </w:rPr>
        <w:t>。本次评价提出业主应加强污水处理站的日常维护，加强污水处理</w:t>
      </w:r>
      <w:r>
        <w:rPr>
          <w:rFonts w:hint="eastAsia"/>
          <w:color w:val="000000" w:themeColor="text1"/>
          <w:sz w:val="24"/>
          <w:lang w:eastAsia="zh-CN"/>
          <w14:textFill>
            <w14:solidFill>
              <w14:schemeClr w14:val="tx1"/>
            </w14:solidFill>
          </w14:textFill>
        </w:rPr>
        <w:t>区</w:t>
      </w:r>
      <w:r>
        <w:rPr>
          <w:color w:val="000000" w:themeColor="text1"/>
          <w:sz w:val="24"/>
          <w14:textFill>
            <w14:solidFill>
              <w14:schemeClr w14:val="tx1"/>
            </w14:solidFill>
          </w14:textFill>
        </w:rPr>
        <w:t>的基础防渗工作，杜绝废水非正常排放的情况产生。</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3.3.3.3</w:t>
      </w:r>
      <w:r>
        <w:rPr>
          <w:b/>
          <w:color w:val="000000" w:themeColor="text1"/>
          <w:sz w:val="24"/>
          <w14:textFill>
            <w14:solidFill>
              <w14:schemeClr w14:val="tx1"/>
            </w14:solidFill>
          </w14:textFill>
        </w:rPr>
        <w:t>噪声</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0"/>
          <w:sz w:val="24"/>
          <w:szCs w:val="24"/>
          <w14:textFill>
            <w14:solidFill>
              <w14:schemeClr w14:val="tx1"/>
            </w14:solidFill>
          </w14:textFill>
        </w:rPr>
        <w:t>本项目噪声主要来源于猪群叫声、猪舍降温配套风机、污水处理设施、水泵等设备运行时产生的噪声。</w:t>
      </w:r>
      <w:r>
        <w:rPr>
          <w:color w:val="000000" w:themeColor="text1"/>
          <w:sz w:val="24"/>
          <w14:textFill>
            <w14:solidFill>
              <w14:schemeClr w14:val="tx1"/>
            </w14:solidFill>
          </w14:textFill>
        </w:rPr>
        <w:t>主要噪声源强及拟采用的治理措施情况见表</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27</w:t>
      </w:r>
      <w:r>
        <w:rPr>
          <w:color w:val="000000" w:themeColor="text1"/>
          <w:sz w:val="24"/>
          <w14:textFill>
            <w14:solidFill>
              <w14:schemeClr w14:val="tx1"/>
            </w14:solidFill>
          </w14:textFill>
        </w:rPr>
        <w:t>。</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略。</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3.3.3.4固体废物</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项目固体废物主要为</w:t>
      </w:r>
      <w:r>
        <w:rPr>
          <w:color w:val="000000" w:themeColor="text1"/>
          <w:sz w:val="24"/>
          <w14:textFill>
            <w14:solidFill>
              <w14:schemeClr w14:val="tx1"/>
            </w14:solidFill>
          </w14:textFill>
        </w:rPr>
        <w:t>猪粪、病死猪、医疗废物、</w:t>
      </w:r>
      <w:r>
        <w:rPr>
          <w:rFonts w:hint="eastAsia"/>
          <w:color w:val="000000" w:themeColor="text1"/>
          <w:sz w:val="24"/>
          <w14:textFill>
            <w14:solidFill>
              <w14:schemeClr w14:val="tx1"/>
            </w14:solidFill>
          </w14:textFill>
        </w:rPr>
        <w:t>废脱硫剂、沼渣、废包装材料</w:t>
      </w:r>
      <w:r>
        <w:rPr>
          <w:color w:val="000000" w:themeColor="text1"/>
          <w:sz w:val="24"/>
          <w14:textFill>
            <w14:solidFill>
              <w14:schemeClr w14:val="tx1"/>
            </w14:solidFill>
          </w14:textFill>
        </w:rPr>
        <w:t>和生活垃圾</w:t>
      </w:r>
      <w:r>
        <w:rPr>
          <w:color w:val="000000" w:themeColor="text1"/>
          <w:spacing w:val="-4"/>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(1)猪粪</w:t>
      </w:r>
    </w:p>
    <w:p>
      <w:pPr>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w:t>
      </w:r>
      <w:r>
        <w:rPr>
          <w:color w:val="000000" w:themeColor="text1"/>
          <w:sz w:val="24"/>
          <w14:textFill>
            <w14:solidFill>
              <w14:schemeClr w14:val="tx1"/>
            </w14:solidFill>
          </w14:textFill>
        </w:rPr>
        <w:t>《规模畜禽养殖场污染防治最佳可行技术指南(试行)》(HJ-BAT-10)</w:t>
      </w:r>
      <w:r>
        <w:rPr>
          <w:bCs/>
          <w:color w:val="000000" w:themeColor="text1"/>
          <w:sz w:val="24"/>
          <w14:textFill>
            <w14:solidFill>
              <w14:schemeClr w14:val="tx1"/>
            </w14:solidFill>
          </w14:textFill>
        </w:rPr>
        <w:t>，猪粪排泄量计算公式为：Yf=0.530F-0.049，式中，Yf为猪粪排泄量，F为饲料采食量。</w:t>
      </w:r>
    </w:p>
    <w:p>
      <w:pPr>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通过计算，项目猪粪产生情况一览表见表3-</w:t>
      </w: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w:t>
      </w:r>
    </w:p>
    <w:p>
      <w:pPr>
        <w:snapToGrid w:val="0"/>
        <w:spacing w:line="360" w:lineRule="auto"/>
        <w:ind w:firstLine="472" w:firstLineChars="196"/>
        <w:rPr>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略。</w:t>
      </w:r>
    </w:p>
    <w:p>
      <w:pPr>
        <w:snapToGrid w:val="0"/>
        <w:spacing w:line="360" w:lineRule="auto"/>
        <w:ind w:firstLine="480" w:firstLineChars="200"/>
        <w:rPr>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项目</w:t>
      </w:r>
      <w:r>
        <w:rPr>
          <w:bCs/>
          <w:color w:val="000000" w:themeColor="text1"/>
          <w:sz w:val="24"/>
          <w:szCs w:val="24"/>
          <w14:textFill>
            <w14:solidFill>
              <w14:schemeClr w14:val="tx1"/>
            </w14:solidFill>
          </w14:textFill>
        </w:rPr>
        <w:t>固液分离机分离出来的猪粪产生后经收集运往固粪</w:t>
      </w:r>
      <w:r>
        <w:rPr>
          <w:rFonts w:hint="eastAsia"/>
          <w:bCs/>
          <w:color w:val="000000" w:themeColor="text1"/>
          <w:sz w:val="24"/>
          <w:szCs w:val="24"/>
          <w14:textFill>
            <w14:solidFill>
              <w14:schemeClr w14:val="tx1"/>
            </w14:solidFill>
          </w14:textFill>
        </w:rPr>
        <w:t>干化</w:t>
      </w:r>
      <w:r>
        <w:rPr>
          <w:bCs/>
          <w:color w:val="000000" w:themeColor="text1"/>
          <w:sz w:val="24"/>
          <w:szCs w:val="24"/>
          <w14:textFill>
            <w14:solidFill>
              <w14:schemeClr w14:val="tx1"/>
            </w14:solidFill>
          </w14:textFill>
        </w:rPr>
        <w:t>处理区处理后</w:t>
      </w:r>
      <w:r>
        <w:rPr>
          <w:color w:val="000000" w:themeColor="text1"/>
          <w:sz w:val="24"/>
          <w:szCs w:val="24"/>
          <w14:textFill>
            <w14:solidFill>
              <w14:schemeClr w14:val="tx1"/>
            </w14:solidFill>
          </w14:textFill>
        </w:rPr>
        <w:t>作为有机肥</w:t>
      </w:r>
      <w:r>
        <w:rPr>
          <w:rFonts w:hint="eastAsia"/>
          <w:color w:val="000000" w:themeColor="text1"/>
          <w:sz w:val="24"/>
          <w:szCs w:val="24"/>
          <w14:textFill>
            <w14:solidFill>
              <w14:schemeClr w14:val="tx1"/>
            </w14:solidFill>
          </w14:textFill>
        </w:rPr>
        <w:t>原料</w:t>
      </w:r>
      <w:r>
        <w:rPr>
          <w:color w:val="000000" w:themeColor="text1"/>
          <w:sz w:val="24"/>
          <w:szCs w:val="24"/>
          <w14:textFill>
            <w14:solidFill>
              <w14:schemeClr w14:val="tx1"/>
            </w14:solidFill>
          </w14:textFill>
        </w:rPr>
        <w:t>外售。</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(2)病死猪</w:t>
      </w:r>
    </w:p>
    <w:p>
      <w:pPr>
        <w:adjustRightInd w:val="0"/>
        <w:snapToGrid w:val="0"/>
        <w:spacing w:line="360" w:lineRule="auto"/>
        <w:ind w:firstLine="464" w:firstLineChars="200"/>
        <w:rPr>
          <w:color w:val="000000" w:themeColor="text1"/>
          <w:spacing w:val="-4"/>
          <w:kern w:val="0"/>
          <w:sz w:val="24"/>
          <w14:textFill>
            <w14:solidFill>
              <w14:schemeClr w14:val="tx1"/>
            </w14:solidFill>
          </w14:textFill>
        </w:rPr>
      </w:pPr>
      <w:bookmarkStart w:id="84" w:name="_Hlk34164609"/>
      <w:r>
        <w:rPr>
          <w:color w:val="000000" w:themeColor="text1"/>
          <w:spacing w:val="-4"/>
          <w:kern w:val="0"/>
          <w:sz w:val="24"/>
          <w14:textFill>
            <w14:solidFill>
              <w14:schemeClr w14:val="tx1"/>
            </w14:solidFill>
          </w14:textFill>
        </w:rPr>
        <w:t>在养殖过程中，由于各种意外、疾病等原因会导致猪只死亡，由于养殖场采用科学化管理与养殖，病死猪产生量很小。根据教材《养猪学》(山东农业大学出版社，1990年版)，猪只的死亡率一般在存栏量的0.5~2%间，根据公司</w:t>
      </w:r>
      <w:r>
        <w:rPr>
          <w:rFonts w:hint="eastAsia"/>
          <w:color w:val="000000" w:themeColor="text1"/>
          <w:spacing w:val="-4"/>
          <w:kern w:val="0"/>
          <w:sz w:val="24"/>
          <w14:textFill>
            <w14:solidFill>
              <w14:schemeClr w14:val="tx1"/>
            </w14:solidFill>
          </w14:textFill>
        </w:rPr>
        <w:t>提供资料</w:t>
      </w:r>
      <w:r>
        <w:rPr>
          <w:color w:val="000000" w:themeColor="text1"/>
          <w:spacing w:val="-4"/>
          <w:kern w:val="0"/>
          <w:sz w:val="24"/>
          <w14:textFill>
            <w14:solidFill>
              <w14:schemeClr w14:val="tx1"/>
            </w14:solidFill>
          </w14:textFill>
        </w:rPr>
        <w:t>，猪只的死亡率一般在存栏量的1~2%之间，育肥猪死亡率为存栏量的1%，生猪年存栏量为</w:t>
      </w:r>
      <w:r>
        <w:rPr>
          <w:rFonts w:hint="eastAsia"/>
          <w:color w:val="000000" w:themeColor="text1"/>
          <w:spacing w:val="-4"/>
          <w:kern w:val="0"/>
          <w:sz w:val="24"/>
          <w14:textFill>
            <w14:solidFill>
              <w14:schemeClr w14:val="tx1"/>
            </w14:solidFill>
          </w14:textFill>
        </w:rPr>
        <w:t>7000</w:t>
      </w:r>
      <w:r>
        <w:rPr>
          <w:color w:val="000000" w:themeColor="text1"/>
          <w:spacing w:val="-4"/>
          <w:kern w:val="0"/>
          <w:sz w:val="24"/>
          <w14:textFill>
            <w14:solidFill>
              <w14:schemeClr w14:val="tx1"/>
            </w14:solidFill>
          </w14:textFill>
        </w:rPr>
        <w:t>头，项目病死猪产生量见表3-</w:t>
      </w:r>
      <w:r>
        <w:rPr>
          <w:rFonts w:hint="eastAsia"/>
          <w:color w:val="000000" w:themeColor="text1"/>
          <w:spacing w:val="-4"/>
          <w:kern w:val="0"/>
          <w:sz w:val="24"/>
          <w14:textFill>
            <w14:solidFill>
              <w14:schemeClr w14:val="tx1"/>
            </w14:solidFill>
          </w14:textFill>
        </w:rPr>
        <w:t>29</w:t>
      </w:r>
      <w:r>
        <w:rPr>
          <w:color w:val="000000" w:themeColor="text1"/>
          <w:spacing w:val="-4"/>
          <w:kern w:val="0"/>
          <w:sz w:val="24"/>
          <w14:textFill>
            <w14:solidFill>
              <w14:schemeClr w14:val="tx1"/>
            </w14:solidFill>
          </w14:textFill>
        </w:rPr>
        <w:t>。</w:t>
      </w:r>
    </w:p>
    <w:p>
      <w:pPr>
        <w:adjustRightInd w:val="0"/>
        <w:snapToGrid w:val="0"/>
        <w:spacing w:line="360" w:lineRule="auto"/>
        <w:ind w:firstLine="422" w:firstLineChars="200"/>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略。</w:t>
      </w:r>
    </w:p>
    <w:bookmarkEnd w:id="84"/>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病害动物的无害化处理应执行《动物防疫法》。按照《关于进一步加强病死动物无害化处理监管工作的通知》(农医发【2012】12号)的要求，由动物卫生监督机构承担病死动物及动物产品无害化处理的监管责任，按照《病死及病害动物无害化处理技术规范》(农医发〔2017〕25 号)的有关要求进行无害化处理。因此，项目产生的病死猪</w:t>
      </w:r>
      <w:r>
        <w:rPr>
          <w:rFonts w:hint="eastAsia"/>
          <w:color w:val="000000" w:themeColor="text1"/>
          <w:kern w:val="0"/>
          <w:sz w:val="24"/>
          <w14:textFill>
            <w14:solidFill>
              <w14:schemeClr w14:val="tx1"/>
            </w14:solidFill>
          </w14:textFill>
        </w:rPr>
        <w:t>定期交病死畜禽无害化处理中心处理。</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(3)医疗废物</w:t>
      </w:r>
    </w:p>
    <w:p>
      <w:pPr>
        <w:pStyle w:val="20"/>
        <w:spacing w:line="360" w:lineRule="auto"/>
        <w:ind w:firstLine="480" w:firstLineChars="200"/>
        <w:contextualSpacing/>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生猪在生长过程接种免疫或发病期接受治疗产生的少量医疗废物，每头猪防疫产生医疗废物量约0.005kg，全场产生量约为0.0</w:t>
      </w:r>
      <w:r>
        <w:rPr>
          <w:rFonts w:hint="eastAsia" w:ascii="Times New Roman" w:hAnsi="Times New Roman"/>
          <w:bCs/>
          <w:color w:val="000000" w:themeColor="text1"/>
          <w:sz w:val="24"/>
          <w:szCs w:val="24"/>
          <w14:textFill>
            <w14:solidFill>
              <w14:schemeClr w14:val="tx1"/>
            </w14:solidFill>
          </w14:textFill>
        </w:rPr>
        <w:t>4</w:t>
      </w:r>
      <w:r>
        <w:rPr>
          <w:rFonts w:ascii="Times New Roman" w:hAnsi="Times New Roman"/>
          <w:bCs/>
          <w:color w:val="000000" w:themeColor="text1"/>
          <w:sz w:val="24"/>
          <w:szCs w:val="24"/>
          <w14:textFill>
            <w14:solidFill>
              <w14:schemeClr w14:val="tx1"/>
            </w14:solidFill>
          </w14:textFill>
        </w:rPr>
        <w:t>t/a，</w:t>
      </w:r>
      <w:r>
        <w:rPr>
          <w:rFonts w:ascii="Times New Roman" w:hAnsi="Times New Roman"/>
          <w:color w:val="000000" w:themeColor="text1"/>
          <w:sz w:val="24"/>
          <w14:textFill>
            <w14:solidFill>
              <w14:schemeClr w14:val="tx1"/>
            </w14:solidFill>
          </w14:textFill>
        </w:rPr>
        <w:t>废物类别HW01，废物代码900-001-01，集中收集后交有具有资质的单位处置。</w:t>
      </w:r>
    </w:p>
    <w:p>
      <w:pPr>
        <w:snapToGrid w:val="0"/>
        <w:spacing w:line="360" w:lineRule="auto"/>
        <w:ind w:firstLine="482" w:firstLineChars="200"/>
        <w:rPr>
          <w:b/>
          <w:bCs/>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(4)</w:t>
      </w:r>
      <w:r>
        <w:rPr>
          <w:b/>
          <w:bCs/>
          <w:color w:val="000000" w:themeColor="text1"/>
          <w:sz w:val="24"/>
          <w:szCs w:val="24"/>
          <w14:textFill>
            <w14:solidFill>
              <w14:schemeClr w14:val="tx1"/>
            </w14:solidFill>
          </w14:textFill>
        </w:rPr>
        <w:t>沼渣</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sz w:val="24"/>
          <w:szCs w:val="24"/>
          <w14:textFill>
            <w14:solidFill>
              <w14:schemeClr w14:val="tx1"/>
            </w14:solidFill>
          </w14:textFill>
        </w:rPr>
        <w:t>废水经固液分离后，进入厌氧反应的粪渣中有机物质在厌氧反应阶段被降解50%，20%进入沼液，30%转化为沼渣，沼渣实际产生量为</w:t>
      </w:r>
      <w:r>
        <w:rPr>
          <w:rFonts w:hint="eastAsia"/>
          <w:bCs/>
          <w:color w:val="000000" w:themeColor="text1"/>
          <w:sz w:val="24"/>
          <w:szCs w:val="24"/>
          <w14:textFill>
            <w14:solidFill>
              <w14:schemeClr w14:val="tx1"/>
            </w14:solidFill>
          </w14:textFill>
        </w:rPr>
        <w:t>37.8</w:t>
      </w:r>
      <w:r>
        <w:rPr>
          <w:bCs/>
          <w:color w:val="000000" w:themeColor="text1"/>
          <w:sz w:val="24"/>
          <w:szCs w:val="24"/>
          <w14:textFill>
            <w14:solidFill>
              <w14:schemeClr w14:val="tx1"/>
            </w14:solidFill>
          </w14:textFill>
        </w:rPr>
        <w:t>/a。然后和猪粪一起进入堆粪场发酵，发酵后作为有机肥半成品外售。</w:t>
      </w:r>
    </w:p>
    <w:p>
      <w:pPr>
        <w:snapToGrid w:val="0"/>
        <w:spacing w:line="360" w:lineRule="auto"/>
        <w:ind w:firstLine="482" w:firstLineChars="200"/>
        <w:rPr>
          <w:b/>
          <w:bCs/>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废脱硫剂</w:t>
      </w:r>
    </w:p>
    <w:p>
      <w:pPr>
        <w:snapToGrid w:val="0"/>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采用干法对沼气中硫化氢进行去除，沼气通过氧化铁等构成的填料层，使硫化氢氧化成单质硫或硫氧化物。根据《沼气常温氧化铁脱硫催化剂的研制》(武汉工程大学学报2010.07)可知：常温下，理论上每100g活性氧化铁一次可吸收脱除57.5g硫化氢气体。本项目废脱硫剂产生量约为0.01</w:t>
      </w:r>
      <w:r>
        <w:rPr>
          <w:rFonts w:hint="eastAsia"/>
          <w:bCs/>
          <w:color w:val="000000" w:themeColor="text1"/>
          <w:sz w:val="24"/>
          <w:szCs w:val="24"/>
          <w14:textFill>
            <w14:solidFill>
              <w14:schemeClr w14:val="tx1"/>
            </w14:solidFill>
          </w14:textFill>
        </w:rPr>
        <w:t>4</w:t>
      </w:r>
      <w:r>
        <w:rPr>
          <w:bCs/>
          <w:color w:val="000000" w:themeColor="text1"/>
          <w:sz w:val="24"/>
          <w:szCs w:val="24"/>
          <w14:textFill>
            <w14:solidFill>
              <w14:schemeClr w14:val="tx1"/>
            </w14:solidFill>
          </w14:textFill>
        </w:rPr>
        <w:t>t/a。沼气脱硫装置中失去活性的废脱硫剂(主要成分为氧化铁)属于一般固废，由生产厂家统一回收处置。</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bCs/>
          <w:color w:val="000000" w:themeColor="text1"/>
          <w:sz w:val="24"/>
          <w:szCs w:val="24"/>
          <w14:textFill>
            <w14:solidFill>
              <w14:schemeClr w14:val="tx1"/>
            </w14:solidFill>
          </w14:textFill>
        </w:rPr>
        <w:t>包装材料</w:t>
      </w:r>
    </w:p>
    <w:p>
      <w:pPr>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项目废弃包装主要包括废塑料袋、废纸箱、废蛇皮袋等各种原辅材料的包装物，产生量约2t/a，收集后外售处理。</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生活垃圾</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sz w:val="24"/>
          <w:szCs w:val="24"/>
          <w14:textFill>
            <w14:solidFill>
              <w14:schemeClr w14:val="tx1"/>
            </w14:solidFill>
          </w14:textFill>
        </w:rPr>
        <w:t>本项目建成后</w:t>
      </w:r>
      <w:r>
        <w:rPr>
          <w:rFonts w:hint="eastAsia"/>
          <w:bCs/>
          <w:color w:val="000000" w:themeColor="text1"/>
          <w:sz w:val="24"/>
          <w:szCs w:val="24"/>
          <w14:textFill>
            <w14:solidFill>
              <w14:schemeClr w14:val="tx1"/>
            </w14:solidFill>
          </w14:textFill>
        </w:rPr>
        <w:t>劳动定员10</w:t>
      </w:r>
      <w:r>
        <w:rPr>
          <w:bCs/>
          <w:color w:val="000000" w:themeColor="text1"/>
          <w:sz w:val="24"/>
          <w:szCs w:val="24"/>
          <w14:textFill>
            <w14:solidFill>
              <w14:schemeClr w14:val="tx1"/>
            </w14:solidFill>
          </w14:textFill>
        </w:rPr>
        <w:t>人，均在场</w:t>
      </w:r>
      <w:r>
        <w:rPr>
          <w:rFonts w:hint="eastAsia"/>
          <w:bCs/>
          <w:color w:val="000000" w:themeColor="text1"/>
          <w:sz w:val="24"/>
          <w:szCs w:val="24"/>
          <w14:textFill>
            <w14:solidFill>
              <w14:schemeClr w14:val="tx1"/>
            </w14:solidFill>
          </w14:textFill>
        </w:rPr>
        <w:t>内</w:t>
      </w:r>
      <w:r>
        <w:rPr>
          <w:bCs/>
          <w:color w:val="000000" w:themeColor="text1"/>
          <w:sz w:val="24"/>
          <w:szCs w:val="24"/>
          <w14:textFill>
            <w14:solidFill>
              <w14:schemeClr w14:val="tx1"/>
            </w14:solidFill>
          </w14:textFill>
        </w:rPr>
        <w:t>食宿，生活垃圾产生系数按0.8kg/d•人计，则场区职工生活垃圾产生量为</w:t>
      </w:r>
      <w:r>
        <w:rPr>
          <w:rFonts w:hint="eastAsia"/>
          <w:bCs/>
          <w:color w:val="000000" w:themeColor="text1"/>
          <w:sz w:val="24"/>
          <w:szCs w:val="24"/>
          <w14:textFill>
            <w14:solidFill>
              <w14:schemeClr w14:val="tx1"/>
            </w14:solidFill>
          </w14:textFill>
        </w:rPr>
        <w:t>2.92</w:t>
      </w:r>
      <w:r>
        <w:rPr>
          <w:bCs/>
          <w:color w:val="000000" w:themeColor="text1"/>
          <w:sz w:val="24"/>
          <w:szCs w:val="24"/>
          <w14:textFill>
            <w14:solidFill>
              <w14:schemeClr w14:val="tx1"/>
            </w14:solidFill>
          </w14:textFill>
        </w:rPr>
        <w:t>t/a，由环卫部门</w:t>
      </w:r>
      <w:r>
        <w:rPr>
          <w:rFonts w:hint="eastAsia"/>
          <w:bCs/>
          <w:color w:val="000000" w:themeColor="text1"/>
          <w:sz w:val="24"/>
          <w:szCs w:val="24"/>
          <w14:textFill>
            <w14:solidFill>
              <w14:schemeClr w14:val="tx1"/>
            </w14:solidFill>
          </w14:textFill>
        </w:rPr>
        <w:t>统一处置</w:t>
      </w:r>
      <w:r>
        <w:rPr>
          <w:bCs/>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拟建项目固体废弃物产生情况见表</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略。</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3.3.</w:t>
      </w:r>
      <w:r>
        <w:rPr>
          <w:rFonts w:hint="eastAsia"/>
          <w:b/>
          <w:color w:val="000000" w:themeColor="text1"/>
          <w:sz w:val="24"/>
          <w14:textFill>
            <w14:solidFill>
              <w14:schemeClr w14:val="tx1"/>
            </w14:solidFill>
          </w14:textFill>
        </w:rPr>
        <w:t>4施工</w:t>
      </w:r>
      <w:r>
        <w:rPr>
          <w:b/>
          <w:color w:val="000000" w:themeColor="text1"/>
          <w:sz w:val="24"/>
          <w14:textFill>
            <w14:solidFill>
              <w14:schemeClr w14:val="tx1"/>
            </w14:solidFill>
          </w14:textFill>
        </w:rPr>
        <w:t>期</w:t>
      </w:r>
      <w:r>
        <w:rPr>
          <w:b/>
          <w:bCs/>
          <w:color w:val="000000" w:themeColor="text1"/>
          <w:sz w:val="24"/>
          <w:szCs w:val="32"/>
          <w14:textFill>
            <w14:solidFill>
              <w14:schemeClr w14:val="tx1"/>
            </w14:solidFill>
          </w14:textFill>
        </w:rPr>
        <w:t>主要</w:t>
      </w:r>
      <w:r>
        <w:rPr>
          <w:rFonts w:hint="eastAsia"/>
          <w:b/>
          <w:bCs/>
          <w:color w:val="000000" w:themeColor="text1"/>
          <w:sz w:val="24"/>
          <w:szCs w:val="32"/>
          <w14:textFill>
            <w14:solidFill>
              <w14:schemeClr w14:val="tx1"/>
            </w14:solidFill>
          </w14:textFill>
        </w:rPr>
        <w:t>污染源</w:t>
      </w:r>
      <w:r>
        <w:rPr>
          <w:b/>
          <w:bCs/>
          <w:color w:val="000000" w:themeColor="text1"/>
          <w:sz w:val="24"/>
          <w:szCs w:val="32"/>
          <w14:textFill>
            <w14:solidFill>
              <w14:schemeClr w14:val="tx1"/>
            </w14:solidFill>
          </w14:textFill>
        </w:rPr>
        <w:t>分析</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3.3.4.1</w:t>
      </w:r>
      <w:r>
        <w:rPr>
          <w:b/>
          <w:bCs/>
          <w:color w:val="000000" w:themeColor="text1"/>
          <w:sz w:val="24"/>
          <w14:textFill>
            <w14:solidFill>
              <w14:schemeClr w14:val="tx1"/>
            </w14:solidFill>
          </w14:textFill>
        </w:rPr>
        <w:t>废气污染源</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对整个施工期而言，施工产生的扬尘主要集中在土建施工阶段，按起尘的原因可分为风力起尘和动力起尘。其中风力起尘主要是由于露天堆放的建材(如黄沙、水泥等)及裸露的施工区表层浮尘由于天气干燥及大风，产生风力扬尘；动力起尘，主要是在土方的挖掘及挖土机装载、建材包括白灰、水泥、沙子等搬运、装卸及搅拌的过程</w:t>
      </w:r>
      <w:r>
        <w:rPr>
          <w:rFonts w:hint="eastAsia"/>
          <w:bCs/>
          <w:color w:val="000000" w:themeColor="text1"/>
          <w:sz w:val="24"/>
          <w14:textFill>
            <w14:solidFill>
              <w14:schemeClr w14:val="tx1"/>
            </w14:solidFill>
          </w14:textFill>
        </w:rPr>
        <w:t>中</w:t>
      </w:r>
      <w:r>
        <w:rPr>
          <w:bCs/>
          <w:color w:val="000000" w:themeColor="text1"/>
          <w:sz w:val="24"/>
          <w14:textFill>
            <w14:solidFill>
              <w14:schemeClr w14:val="tx1"/>
            </w14:solidFill>
          </w14:textFill>
        </w:rPr>
        <w:t>，由于外力而产生的尘粒再悬浮而造成，其中施工及装卸车辆造成的扬尘最为严重。</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施工场地扬尘</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施工场地扬尘主要来自建筑施工过程和建筑材料运输过程中所产生的大量含沙尘埃。据同类工程实际监测结果，施工作业场地近地面粉尘浓度可达1.5~30mg/m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。根据有关实测数据，参考对其他同类型工程现场的扬尘实地监测结果，粉尘产生系数为0.05~0.10mg/m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·s。考虑该项目区域的土质特点，取0.065mg/m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·s。粉尘的产生还与同时裸露的施工面积密切相关，考虑工程场区工程面大，施工扬尘影响范围较大，按夜间不施工来计算源强，项目</w:t>
      </w:r>
      <w:r>
        <w:rPr>
          <w:rFonts w:hint="eastAsia"/>
          <w:bCs/>
          <w:color w:val="000000" w:themeColor="text1"/>
          <w:sz w:val="24"/>
          <w14:textFill>
            <w14:solidFill>
              <w14:schemeClr w14:val="tx1"/>
            </w14:solidFill>
          </w14:textFill>
        </w:rPr>
        <w:t>建筑</w:t>
      </w:r>
      <w:r>
        <w:rPr>
          <w:bCs/>
          <w:color w:val="000000" w:themeColor="text1"/>
          <w:sz w:val="24"/>
          <w14:textFill>
            <w14:solidFill>
              <w14:schemeClr w14:val="tx1"/>
            </w14:solidFill>
          </w14:textFill>
        </w:rPr>
        <w:t>占地面积</w:t>
      </w:r>
      <w:r>
        <w:rPr>
          <w:rFonts w:hint="eastAsia"/>
          <w:color w:val="000000" w:themeColor="text1"/>
          <w:sz w:val="24"/>
          <w:szCs w:val="24"/>
          <w14:textFill>
            <w14:solidFill>
              <w14:schemeClr w14:val="tx1"/>
            </w14:solidFill>
          </w14:textFill>
        </w:rPr>
        <w:t>12000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。则估算项目施工现场粉尘的源强为</w:t>
      </w:r>
      <w:r>
        <w:rPr>
          <w:rFonts w:hint="eastAsia"/>
          <w:bCs/>
          <w:color w:val="000000" w:themeColor="text1"/>
          <w:sz w:val="24"/>
          <w14:textFill>
            <w14:solidFill>
              <w14:schemeClr w14:val="tx1"/>
            </w14:solidFill>
          </w14:textFill>
        </w:rPr>
        <w:t>30.5</w:t>
      </w:r>
      <w:r>
        <w:rPr>
          <w:bCs/>
          <w:color w:val="000000" w:themeColor="text1"/>
          <w:sz w:val="24"/>
          <w14:textFill>
            <w14:solidFill>
              <w14:schemeClr w14:val="tx1"/>
            </w14:solidFill>
          </w14:textFill>
        </w:rPr>
        <w:t>kg/d。</w:t>
      </w:r>
    </w:p>
    <w:p>
      <w:pPr>
        <w:adjustRightInd w:val="0"/>
        <w:snapToGrid w:val="0"/>
        <w:spacing w:line="360" w:lineRule="auto"/>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(2)道路</w:t>
      </w:r>
      <w:r>
        <w:rPr>
          <w:b/>
          <w:bCs/>
          <w:color w:val="000000" w:themeColor="text1"/>
          <w:sz w:val="24"/>
          <w14:textFill>
            <w14:solidFill>
              <w14:schemeClr w14:val="tx1"/>
            </w14:solidFill>
          </w14:textFill>
        </w:rPr>
        <w:t>扬尘</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对于被带到附近公路上的泥土所产生的扬尘量，与路面尘量、汽车车型、车速有关，一般难以估计，但又是一个必须重视的问题，本评价主要进行定性的评价。</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其他废气</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以柴油为燃料的挖掘机、装载机、推土机等施工机械和运输车辆会产生一定量废气，包括CO、NO</w:t>
      </w:r>
      <w:r>
        <w:rPr>
          <w:bCs/>
          <w:color w:val="000000" w:themeColor="text1"/>
          <w:sz w:val="24"/>
          <w:vertAlign w:val="subscript"/>
          <w14:textFill>
            <w14:solidFill>
              <w14:schemeClr w14:val="tx1"/>
            </w14:solidFill>
          </w14:textFill>
        </w:rPr>
        <w:t>X</w:t>
      </w:r>
      <w:r>
        <w:rPr>
          <w:bCs/>
          <w:color w:val="000000" w:themeColor="text1"/>
          <w:sz w:val="24"/>
          <w14:textFill>
            <w14:solidFill>
              <w14:schemeClr w14:val="tx1"/>
            </w14:solidFill>
          </w14:textFill>
        </w:rPr>
        <w:t>、SO</w:t>
      </w:r>
      <w:r>
        <w:rPr>
          <w:bCs/>
          <w:color w:val="000000" w:themeColor="text1"/>
          <w:sz w:val="24"/>
          <w:vertAlign w:val="subscript"/>
          <w14:textFill>
            <w14:solidFill>
              <w14:schemeClr w14:val="tx1"/>
            </w14:solidFill>
          </w14:textFill>
        </w:rPr>
        <w:t>2</w:t>
      </w:r>
      <w:r>
        <w:rPr>
          <w:bCs/>
          <w:color w:val="000000" w:themeColor="text1"/>
          <w:sz w:val="24"/>
          <w14:textFill>
            <w14:solidFill>
              <w14:schemeClr w14:val="tx1"/>
            </w14:solidFill>
          </w14:textFill>
        </w:rPr>
        <w:t>等，由于产生量不大，在此不作估算。</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3.3.4.2噪声</w:t>
      </w:r>
      <w:r>
        <w:rPr>
          <w:b/>
          <w:bCs/>
          <w:color w:val="000000" w:themeColor="text1"/>
          <w:sz w:val="24"/>
          <w14:textFill>
            <w14:solidFill>
              <w14:schemeClr w14:val="tx1"/>
            </w14:solidFill>
          </w14:textFill>
        </w:rPr>
        <w:t>污染源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的噪声主要来源施工现场的各类机械设备和物料运输的交通噪声。施工场地噪声主要是施工机械设备噪声，物料装卸碰撞噪声及施工人员的活动噪声，物料运输的交通噪声主要是各施工阶段物料运输车辆引起的噪声。施工期对环境影响较大的主要有打桩机噪声、振捣棒噪声、汽车运输噪声等，其声源值见表3-</w:t>
      </w:r>
      <w:r>
        <w:rPr>
          <w:rFonts w:hint="eastAsia"/>
          <w:color w:val="000000" w:themeColor="text1"/>
          <w:sz w:val="24"/>
          <w14:textFill>
            <w14:solidFill>
              <w14:schemeClr w14:val="tx1"/>
            </w14:solidFill>
          </w14:textFill>
        </w:rPr>
        <w:t>31</w:t>
      </w:r>
      <w:r>
        <w:rPr>
          <w:color w:val="000000" w:themeColor="text1"/>
          <w:sz w:val="24"/>
          <w14:textFill>
            <w14:solidFill>
              <w14:schemeClr w14:val="tx1"/>
            </w14:solidFill>
          </w14:textFill>
        </w:rPr>
        <w:t>。</w:t>
      </w:r>
    </w:p>
    <w:p>
      <w:pPr>
        <w:adjustRightInd w:val="0"/>
        <w:snapToGrid w:val="0"/>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从表3-</w:t>
      </w:r>
      <w:r>
        <w:rPr>
          <w:rFonts w:hint="eastAsia"/>
          <w:color w:val="000000" w:themeColor="text1"/>
          <w:sz w:val="24"/>
          <w14:textFill>
            <w14:solidFill>
              <w14:schemeClr w14:val="tx1"/>
            </w14:solidFill>
          </w14:textFill>
        </w:rPr>
        <w:t>31</w:t>
      </w:r>
      <w:r>
        <w:rPr>
          <w:color w:val="000000" w:themeColor="text1"/>
          <w:sz w:val="24"/>
          <w14:textFill>
            <w14:solidFill>
              <w14:schemeClr w14:val="tx1"/>
            </w14:solidFill>
          </w14:textFill>
        </w:rPr>
        <w:t>可以看出，各类机械施工的噪声级均比较大，加之人为噪声及其它施工声响，若未经妥善的隔声降噪处理，将对周围环境造成较大的影响。</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3.3.4.3废水</w:t>
      </w:r>
      <w:r>
        <w:rPr>
          <w:b/>
          <w:bCs/>
          <w:color w:val="000000" w:themeColor="text1"/>
          <w:sz w:val="24"/>
          <w14:textFill>
            <w14:solidFill>
              <w14:schemeClr w14:val="tx1"/>
            </w14:solidFill>
          </w14:textFill>
        </w:rPr>
        <w:t>污染源</w:t>
      </w:r>
    </w:p>
    <w:p>
      <w:pPr>
        <w:spacing w:line="360" w:lineRule="auto"/>
        <w:ind w:firstLine="480" w:firstLineChars="200"/>
        <w:rPr>
          <w:color w:val="000000" w:themeColor="text1"/>
          <w:sz w:val="24"/>
          <w14:textFill>
            <w14:solidFill>
              <w14:schemeClr w14:val="tx1"/>
            </w14:solidFill>
          </w14:textFill>
        </w:rPr>
      </w:pPr>
      <w:bookmarkStart w:id="85" w:name="OLE_LINK47"/>
      <w:r>
        <w:rPr>
          <w:color w:val="000000" w:themeColor="text1"/>
          <w:sz w:val="24"/>
          <w14:textFill>
            <w14:solidFill>
              <w14:schemeClr w14:val="tx1"/>
            </w14:solidFill>
          </w14:textFill>
        </w:rPr>
        <w:t>施工人员从附近居民中招募，因此施工场地内不设置施工生活营地，</w:t>
      </w:r>
      <w:bookmarkEnd w:id="85"/>
      <w:r>
        <w:rPr>
          <w:color w:val="000000" w:themeColor="text1"/>
          <w:sz w:val="24"/>
          <w14:textFill>
            <w14:solidFill>
              <w14:schemeClr w14:val="tx1"/>
            </w14:solidFill>
          </w14:textFill>
        </w:rPr>
        <w:t>不产生生活污水及餐饮废水。场地内设置旱厕，施工人员粪便进入旱厕经熟化后用于附近农田作肥料使用；同时设置1个临时沉淀池，施工人员产生少量的洗手、洗脸废水等沉淀后用于场地内防尘洒水，不产生外排生活污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施工废水主要包括土石方阶段废水，结构阶段混凝土养护排水、混凝土输送泵及各种车辆冲洗水，废水量约5.0m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/d，这些废水的特点是悬浮物较高，据资料类比，废水中SS浓度可达2000~4000mg/L，对含SS的施工废水需进行沉淀处理后，全部回用于施工中，不外排。</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3.3.4.4固体废物</w:t>
      </w:r>
      <w:r>
        <w:rPr>
          <w:b/>
          <w:bCs/>
          <w:color w:val="000000" w:themeColor="text1"/>
          <w:sz w:val="24"/>
          <w14:textFill>
            <w14:solidFill>
              <w14:schemeClr w14:val="tx1"/>
            </w14:solidFill>
          </w14:textFill>
        </w:rPr>
        <w:t>污染源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固体废物主要是场地部分平整、基坑挖掘产生的土石方，建筑材料废弃物及施工场地工人生活垃圾。开挖土石方：厂区大部分主体工程均为依据地形地势来建，不会做整体的挖方填平，开挖土石方量小，在区域内就可实现挖填平衡。剥离表层土壤作为厂区绿化和植被恢复。生活垃圾：该项目施工人员约</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0人，生活垃圾产生量按0.4kg/人·d 计，则最大施工人员产生的生活垃圾为</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kg/d。对施工人员产生的生活垃圾应设置临时专门的垃圾收集池，定期清理收集交环卫部门统一清运。废弃建筑材料：整个施工期建筑垃圾产生量预计约为</w:t>
      </w:r>
      <w:r>
        <w:rPr>
          <w:rFonts w:hint="eastAsia"/>
          <w:color w:val="000000" w:themeColor="text1"/>
          <w:sz w:val="24"/>
          <w14:textFill>
            <w14:solidFill>
              <w14:schemeClr w14:val="tx1"/>
            </w14:solidFill>
          </w14:textFill>
        </w:rPr>
        <w:t>130</w:t>
      </w:r>
      <w:r>
        <w:rPr>
          <w:color w:val="000000" w:themeColor="text1"/>
          <w:sz w:val="24"/>
          <w14:textFill>
            <w14:solidFill>
              <w14:schemeClr w14:val="tx1"/>
            </w14:solidFill>
          </w14:textFill>
        </w:rPr>
        <w:t>t，主要为残砖、废弃混凝土等。</w:t>
      </w:r>
    </w:p>
    <w:p>
      <w:pPr>
        <w:adjustRightInd w:val="0"/>
        <w:snapToGrid w:val="0"/>
        <w:spacing w:line="360" w:lineRule="auto"/>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3.3.4.5</w:t>
      </w:r>
      <w:r>
        <w:rPr>
          <w:b/>
          <w:bCs/>
          <w:color w:val="000000" w:themeColor="text1"/>
          <w:sz w:val="24"/>
          <w14:textFill>
            <w14:solidFill>
              <w14:schemeClr w14:val="tx1"/>
            </w14:solidFill>
          </w14:textFill>
        </w:rPr>
        <w:t>施工期生态环境</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施工期生态环境影响主要表现为：占用土地、土地利用功能发生变化、土石方的开挖、弃土弃渣堆放、建筑材料的堆放等可能破坏植被、引起水土流失、破坏和影响景观。</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项目地处农村地区，周边村民住户较少，项目地块现状为耕地，植被覆盖主要为灌木丛、杂草和农作物，不存在大片森林覆盖地。植被类型简单、不存在珍稀鸟类、动植物繁殖活动区域、自然保护区域，生态结构较为简单。</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随着项目的进入，所在地块使用性质将会发生一定的改变，但项目建成后将着重场内环境绿化，加速补偿生态修复措施，在一定程度上对于区域生态环境有一定改善作用</w:t>
      </w:r>
      <w:r>
        <w:rPr>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bookmarkStart w:id="86" w:name="_Toc296951980"/>
      <w:bookmarkStart w:id="87" w:name="_Toc323910214"/>
      <w:r>
        <w:rPr>
          <w:b/>
          <w:color w:val="000000" w:themeColor="text1"/>
          <w:sz w:val="24"/>
          <w14:textFill>
            <w14:solidFill>
              <w14:schemeClr w14:val="tx1"/>
            </w14:solidFill>
          </w14:textFill>
        </w:rPr>
        <w:t>3.5主要污染物排放情况分析</w:t>
      </w:r>
      <w:bookmarkEnd w:id="86"/>
      <w:bookmarkEnd w:id="87"/>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建成运行后，其主要污染物排放情况分析结果见表3-</w:t>
      </w:r>
      <w:r>
        <w:rPr>
          <w:rFonts w:hint="eastAsia"/>
          <w:bCs/>
          <w:color w:val="000000" w:themeColor="text1"/>
          <w:sz w:val="24"/>
          <w14:textFill>
            <w14:solidFill>
              <w14:schemeClr w14:val="tx1"/>
            </w14:solidFill>
          </w14:textFill>
        </w:rPr>
        <w:t>32</w:t>
      </w:r>
      <w:r>
        <w:rPr>
          <w:bCs/>
          <w:color w:val="000000" w:themeColor="text1"/>
          <w:sz w:val="24"/>
          <w14:textFill>
            <w14:solidFill>
              <w14:schemeClr w14:val="tx1"/>
            </w14:solidFill>
          </w14:textFill>
        </w:rPr>
        <w:t>。</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88" w:name="_Toc35728719"/>
      <w:bookmarkStart w:id="89" w:name="_Toc30655"/>
      <w:r>
        <w:rPr>
          <w:rFonts w:ascii="Times New Roman" w:hAnsi="Times New Roman" w:eastAsia="宋体"/>
          <w:b/>
          <w:color w:val="000000" w:themeColor="text1"/>
          <w:sz w:val="24"/>
          <w:szCs w:val="24"/>
          <w14:textFill>
            <w14:solidFill>
              <w14:schemeClr w14:val="tx1"/>
            </w14:solidFill>
          </w14:textFill>
        </w:rPr>
        <w:t>3.4清洁生产分析</w:t>
      </w:r>
      <w:bookmarkEnd w:id="88"/>
      <w:bookmarkEnd w:id="89"/>
    </w:p>
    <w:p>
      <w:pPr>
        <w:snapToGrid w:val="0"/>
        <w:spacing w:line="360" w:lineRule="auto"/>
        <w:ind w:firstLine="482" w:firstLineChars="200"/>
        <w:rPr>
          <w:b/>
          <w:color w:val="000000" w:themeColor="text1"/>
          <w:sz w:val="24"/>
          <w14:textFill>
            <w14:solidFill>
              <w14:schemeClr w14:val="tx1"/>
            </w14:solidFill>
          </w14:textFill>
        </w:rPr>
      </w:pPr>
      <w:bookmarkStart w:id="90" w:name="_Toc233446516"/>
      <w:bookmarkStart w:id="91" w:name="_Toc444162363"/>
      <w:bookmarkStart w:id="92" w:name="_Toc297644937"/>
      <w:r>
        <w:rPr>
          <w:rFonts w:hint="eastAsia"/>
          <w:b/>
          <w:color w:val="000000" w:themeColor="text1"/>
          <w:sz w:val="24"/>
          <w14:textFill>
            <w14:solidFill>
              <w14:schemeClr w14:val="tx1"/>
            </w14:solidFill>
          </w14:textFill>
        </w:rPr>
        <w:t>3.4.1</w:t>
      </w:r>
      <w:r>
        <w:rPr>
          <w:b/>
          <w:color w:val="000000" w:themeColor="text1"/>
          <w:sz w:val="24"/>
          <w14:textFill>
            <w14:solidFill>
              <w14:schemeClr w14:val="tx1"/>
            </w14:solidFill>
          </w14:textFill>
        </w:rPr>
        <w:t>清洁生产的目的和意义</w:t>
      </w:r>
      <w:bookmarkEnd w:id="90"/>
      <w:bookmarkEnd w:id="91"/>
      <w:bookmarkEnd w:id="92"/>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清洁生产重要意义在于：</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(1)环境与经济的协调发展，走经济与环境可持续发展的道路；</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(2)生产过程环境管理模式必须随着社会主义市场经济的发展而改变，由末端治理转化为实行预防污染和生产全过程的控制。</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(3)推行清洁生产将给企业带来不可估量的社会、经济、环境效益。</w:t>
      </w:r>
    </w:p>
    <w:p>
      <w:pPr>
        <w:autoSpaceDE w:val="0"/>
        <w:autoSpaceDN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业发展是人类社会发展和进步的重要标志，同时也是破坏自然的主要力量。仅仅依靠开发更有效的污染控制技术所能实现的环境改善是有限的，而关心产品和生产过程对环境的影响，依靠改进生产工艺和加强生产管理等措施来消除污染才会更为有效，这就要求企业在选择产品、原材料、生产工艺方面实行清洁生产并结合废物利用、节能节水及末端治理等措施使工业发展给周围环境的破坏程度降至最低。实行清洁生产是全球可持续发展战略的要求，是控制环境污染的有效手段。这一改变过去被动、滞后的污染控制手段的主动行动，可大大降低末端处理的负担，降低生产成本，提高经济效益，从而提高企业的市场竞争能力。</w:t>
      </w:r>
    </w:p>
    <w:p>
      <w:pPr>
        <w:autoSpaceDE w:val="0"/>
        <w:autoSpaceDN w:val="0"/>
        <w:adjustRightInd w:val="0"/>
        <w:snapToGrid w:val="0"/>
        <w:spacing w:line="360" w:lineRule="auto"/>
        <w:ind w:firstLine="482" w:firstLineChars="200"/>
        <w:rPr>
          <w:color w:val="000000" w:themeColor="text1"/>
          <w:sz w:val="24"/>
          <w:szCs w:val="24"/>
          <w14:textFill>
            <w14:solidFill>
              <w14:schemeClr w14:val="tx1"/>
            </w14:solidFill>
          </w14:textFill>
        </w:rPr>
      </w:pPr>
      <w:r>
        <w:rPr>
          <w:rFonts w:hint="eastAsia"/>
          <w:b/>
          <w:color w:val="000000" w:themeColor="text1"/>
          <w:sz w:val="24"/>
          <w14:textFill>
            <w14:solidFill>
              <w14:schemeClr w14:val="tx1"/>
            </w14:solidFill>
          </w14:textFill>
        </w:rPr>
        <w:t>3.4.2</w:t>
      </w:r>
      <w:r>
        <w:rPr>
          <w:b/>
          <w:color w:val="000000" w:themeColor="text1"/>
          <w:sz w:val="24"/>
          <w14:textFill>
            <w14:solidFill>
              <w14:schemeClr w14:val="tx1"/>
            </w14:solidFill>
          </w14:textFill>
        </w:rPr>
        <w:t>清洁生产</w:t>
      </w:r>
      <w:r>
        <w:rPr>
          <w:rFonts w:hint="eastAsia"/>
          <w:b/>
          <w:color w:val="000000" w:themeColor="text1"/>
          <w:sz w:val="24"/>
          <w14:textFill>
            <w14:solidFill>
              <w14:schemeClr w14:val="tx1"/>
            </w14:solidFill>
          </w14:textFill>
        </w:rPr>
        <w:t>分析</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原材料清洁性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主要原料是生猪饲料。</w:t>
      </w:r>
      <w:r>
        <w:rPr>
          <w:snapToGrid w:val="0"/>
          <w:color w:val="000000" w:themeColor="text1"/>
          <w:kern w:val="0"/>
          <w:sz w:val="24"/>
          <w14:textFill>
            <w14:solidFill>
              <w14:schemeClr w14:val="tx1"/>
            </w14:solidFill>
          </w14:textFill>
        </w:rPr>
        <w:t>建设项目</w:t>
      </w:r>
      <w:r>
        <w:rPr>
          <w:color w:val="000000" w:themeColor="text1"/>
          <w:sz w:val="24"/>
          <w14:textFill>
            <w14:solidFill>
              <w14:schemeClr w14:val="tx1"/>
            </w14:solidFill>
          </w14:textFill>
        </w:rPr>
        <w:t>饲料由</w:t>
      </w:r>
      <w:r>
        <w:rPr>
          <w:rFonts w:hint="eastAsia"/>
          <w:color w:val="000000" w:themeColor="text1"/>
          <w:sz w:val="24"/>
          <w14:textFill>
            <w14:solidFill>
              <w14:schemeClr w14:val="tx1"/>
            </w14:solidFill>
          </w14:textFill>
        </w:rPr>
        <w:t>襄阳</w:t>
      </w:r>
      <w:r>
        <w:rPr>
          <w:color w:val="000000" w:themeColor="text1"/>
          <w:sz w:val="24"/>
          <w:szCs w:val="24"/>
          <w14:textFill>
            <w14:solidFill>
              <w14:schemeClr w14:val="tx1"/>
            </w14:solidFill>
          </w14:textFill>
        </w:rPr>
        <w:t>正大</w:t>
      </w:r>
      <w:r>
        <w:rPr>
          <w:bCs/>
          <w:color w:val="000000" w:themeColor="text1"/>
          <w:sz w:val="24"/>
          <w14:textFill>
            <w14:solidFill>
              <w14:schemeClr w14:val="tx1"/>
            </w14:solidFill>
          </w14:textFill>
        </w:rPr>
        <w:t>公司</w:t>
      </w:r>
      <w:r>
        <w:rPr>
          <w:color w:val="000000" w:themeColor="text1"/>
          <w:sz w:val="24"/>
          <w14:textFill>
            <w14:solidFill>
              <w14:schemeClr w14:val="tx1"/>
            </w14:solidFill>
          </w14:textFill>
        </w:rPr>
        <w:t>供应，并对养殖饲料采用合理配方，如理想蛋白质体系配方等，提高蛋白质及其它营养的吸收效率，减少氮的排放量和粪的生产量。并选用高效、安全、无公害的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绿色</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饲料添加剂，如微生物制剂、酶制剂和植物提取液等活性物质，减少污染物排放和恶臭气体的产生。同时，根据国家畜禽养殖饲料标准，严格控制饲料中的重金属元素的含量，并通过利用有机微量元素，进一步降低重金属的使用量，确保饲料的清洁性、营养型和安全性，避免了由原料带来的危害和损失，属清洁原料。</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产品清洁性</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食品安全是21世纪食品发展的主题，而猪肉消费占肉类消费的65%，是关系到人民基本生活的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菜篮子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骨干商品。</w:t>
      </w: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采用科学养猪法，商品猪出栏快，在当地特定的生态环境条件下所产肉猪的品质优良，该项目的建设不仅符合当地的建设发展要求，也符合国家、湖北省政府有关畜牧业发展的方针政策。</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养殖技术清洁性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在生产工艺和设备水平上力求均能达到国际领先水平，由</w:t>
      </w:r>
      <w:r>
        <w:rPr>
          <w:rFonts w:hint="eastAsia"/>
          <w:color w:val="000000" w:themeColor="text1"/>
          <w:sz w:val="24"/>
          <w14:textFill>
            <w14:solidFill>
              <w14:schemeClr w14:val="tx1"/>
            </w14:solidFill>
          </w14:textFill>
        </w:rPr>
        <w:t>正大公司</w:t>
      </w:r>
      <w:r>
        <w:rPr>
          <w:color w:val="000000" w:themeColor="text1"/>
          <w:sz w:val="24"/>
          <w14:textFill>
            <w14:solidFill>
              <w14:schemeClr w14:val="tx1"/>
            </w14:solidFill>
          </w14:textFill>
        </w:rPr>
        <w:t>提供技术指导，通过选择清洁生产工艺，控制厂内用水量，节约资源，减少污染物的排放，主要有：</w:t>
      </w:r>
    </w:p>
    <w:p>
      <w:pPr>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选用优良猪种。</w:t>
      </w:r>
    </w:p>
    <w:p>
      <w:pPr>
        <w:snapToGrid w:val="0"/>
        <w:spacing w:line="360" w:lineRule="auto"/>
        <w:ind w:firstLine="464" w:firstLineChars="200"/>
        <w:rPr>
          <w:color w:val="000000" w:themeColor="text1"/>
          <w:spacing w:val="-4"/>
          <w:sz w:val="24"/>
          <w14:textFill>
            <w14:solidFill>
              <w14:schemeClr w14:val="tx1"/>
            </w14:solidFill>
          </w14:textFill>
        </w:rPr>
      </w:pPr>
      <w:r>
        <w:rPr>
          <w:rFonts w:hAnsi="宋体"/>
          <w:color w:val="000000" w:themeColor="text1"/>
          <w:spacing w:val="-4"/>
          <w:sz w:val="24"/>
          <w14:textFill>
            <w14:solidFill>
              <w14:schemeClr w14:val="tx1"/>
            </w14:solidFill>
          </w14:textFill>
        </w:rPr>
        <w:t>②</w:t>
      </w:r>
      <w:r>
        <w:rPr>
          <w:color w:val="000000" w:themeColor="text1"/>
          <w:spacing w:val="-4"/>
          <w:sz w:val="24"/>
          <w14:textFill>
            <w14:solidFill>
              <w14:schemeClr w14:val="tx1"/>
            </w14:solidFill>
          </w14:textFill>
        </w:rPr>
        <w:t>实行流水式作业和</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全进全出</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生产。</w:t>
      </w:r>
    </w:p>
    <w:p>
      <w:pPr>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采用自动食箱，吃多少落多少，不会浪费饲料，干净卫生。</w:t>
      </w:r>
    </w:p>
    <w:p>
      <w:pPr>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④</w:t>
      </w:r>
      <w:r>
        <w:rPr>
          <w:color w:val="000000" w:themeColor="text1"/>
          <w:sz w:val="24"/>
          <w14:textFill>
            <w14:solidFill>
              <w14:schemeClr w14:val="tx1"/>
            </w14:solidFill>
          </w14:textFill>
        </w:rPr>
        <w:t>猪群全部采用饮水器自动饮水。采用饮水器是鸭嘴饮水器，确保各类猪能随时喝到干净、新鲜的饮水。</w:t>
      </w:r>
    </w:p>
    <w:p>
      <w:pPr>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⑤</w:t>
      </w:r>
      <w:r>
        <w:rPr>
          <w:color w:val="000000" w:themeColor="text1"/>
          <w:sz w:val="24"/>
          <w14:textFill>
            <w14:solidFill>
              <w14:schemeClr w14:val="tx1"/>
            </w14:solidFill>
          </w14:textFill>
        </w:rPr>
        <w:t>猪舍均采用漏缝地板，实施干清粪工艺，猪舍使用水泥漏缝地板。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⑥</w:t>
      </w:r>
      <w:r>
        <w:rPr>
          <w:color w:val="000000" w:themeColor="text1"/>
          <w:sz w:val="24"/>
          <w14:textFill>
            <w14:solidFill>
              <w14:schemeClr w14:val="tx1"/>
            </w14:solidFill>
          </w14:textFill>
        </w:rPr>
        <w:t>项目重视绿化工作，保持道路清洁、渠道畅通、地面不积水、定期杀蚊蝇和灭鼠，间隔空旷地段夜间设置灯光诱捕昆虫。</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防疫措施的严格性</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严格执行科学的兽医卫生防疫措施，有效地预防和控制传染病和普通病的发生。</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慎重引种。</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猪场布局合理，生产、生活区严格分开，生产区周围应有防护设施，非生产人员不得随意进入生产区。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猪场内设病猪隔离舍、尸体剖检室，对病猪进行隔离观察、诊治；对死亡的猪只</w:t>
      </w:r>
      <w:r>
        <w:rPr>
          <w:rFonts w:hint="eastAsia"/>
          <w:color w:val="000000" w:themeColor="text1"/>
          <w:kern w:val="0"/>
          <w:sz w:val="24"/>
          <w14:textFill>
            <w14:solidFill>
              <w14:schemeClr w14:val="tx1"/>
            </w14:solidFill>
          </w14:textFill>
        </w:rPr>
        <w:t>定期交病死畜禽无害化处理中心处理</w:t>
      </w:r>
      <w:r>
        <w:rPr>
          <w:bCs/>
          <w:color w:val="000000" w:themeColor="text1"/>
          <w:spacing w:val="-4"/>
          <w:sz w:val="24"/>
          <w:szCs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④</w:t>
      </w:r>
      <w:r>
        <w:rPr>
          <w:color w:val="000000" w:themeColor="text1"/>
          <w:sz w:val="24"/>
          <w14:textFill>
            <w14:solidFill>
              <w14:schemeClr w14:val="tx1"/>
            </w14:solidFill>
          </w14:textFill>
        </w:rPr>
        <w:t>对装载商品猪的运输车辆进行严格消毒。</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有价物质回收与综合利用</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进行有价物质回收及综合利用，不仅可最大限度地降低环境中的污染物负荷，同时可提高经济效益，对有价物质回收，措施体现在以下风方面：</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猪场在生猪饲养过程加强管理、科学喂养，猪粪采用干清粪工艺，属《畜禽养殖业污染防治技术规范》(HJ/T81-2001)倡导的清洁生产工艺。每日的猪粪清除量约</w:t>
      </w:r>
      <w:r>
        <w:rPr>
          <w:rFonts w:hint="eastAsia"/>
          <w:bCs/>
          <w:color w:val="000000" w:themeColor="text1"/>
          <w:sz w:val="24"/>
          <w14:textFill>
            <w14:solidFill>
              <w14:schemeClr w14:val="tx1"/>
            </w14:solidFill>
          </w14:textFill>
        </w:rPr>
        <w:t>4.83</w:t>
      </w:r>
      <w:r>
        <w:rPr>
          <w:bCs/>
          <w:color w:val="000000" w:themeColor="text1"/>
          <w:sz w:val="24"/>
          <w14:textFill>
            <w14:solidFill>
              <w14:schemeClr w14:val="tx1"/>
            </w14:solidFill>
          </w14:textFill>
        </w:rPr>
        <w:t>t/d(合计</w:t>
      </w:r>
      <w:r>
        <w:rPr>
          <w:rFonts w:hint="eastAsia"/>
          <w:bCs/>
          <w:color w:val="000000" w:themeColor="text1"/>
          <w:sz w:val="24"/>
          <w14:textFill>
            <w14:solidFill>
              <w14:schemeClr w14:val="tx1"/>
            </w14:solidFill>
          </w14:textFill>
        </w:rPr>
        <w:t>1762.95</w:t>
      </w:r>
      <w:r>
        <w:rPr>
          <w:bCs/>
          <w:color w:val="000000" w:themeColor="text1"/>
          <w:sz w:val="24"/>
          <w14:textFill>
            <w14:solidFill>
              <w14:schemeClr w14:val="tx1"/>
            </w14:solidFill>
          </w14:textFill>
        </w:rPr>
        <w:t>t/a)</w:t>
      </w:r>
      <w:r>
        <w:rPr>
          <w:color w:val="000000" w:themeColor="text1"/>
          <w:sz w:val="24"/>
          <w14:textFill>
            <w14:solidFill>
              <w14:schemeClr w14:val="tx1"/>
            </w14:solidFill>
          </w14:textFill>
        </w:rPr>
        <w:t>，为了最大限度地防止污染物排放在环境中，猪粪</w:t>
      </w:r>
      <w:r>
        <w:rPr>
          <w:rFonts w:hint="eastAsia"/>
          <w:color w:val="000000" w:themeColor="text1"/>
          <w:sz w:val="24"/>
          <w14:textFill>
            <w14:solidFill>
              <w14:schemeClr w14:val="tx1"/>
            </w14:solidFill>
          </w14:textFill>
        </w:rPr>
        <w:t>干化后作为有机肥原料外售</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对于生产废水中的猪粪与尿液、冲洗水及场区职工生活污水一并</w:t>
      </w:r>
      <w:r>
        <w:rPr>
          <w:rFonts w:hint="eastAsia"/>
          <w:color w:val="000000" w:themeColor="text1"/>
          <w:sz w:val="24"/>
          <w14:textFill>
            <w14:solidFill>
              <w14:schemeClr w14:val="tx1"/>
            </w14:solidFill>
          </w14:textFill>
        </w:rPr>
        <w:t>经厌氧发酵处理后还田施肥</w:t>
      </w:r>
      <w:r>
        <w:rPr>
          <w:color w:val="000000" w:themeColor="text1"/>
          <w:sz w:val="24"/>
          <w14:textFill>
            <w14:solidFill>
              <w14:schemeClr w14:val="tx1"/>
            </w14:solidFill>
          </w14:textFill>
        </w:rPr>
        <w:t>，既净化了场区环境，又有效地防止了猪粪对人和猪的健康危害。</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循环经济分析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为坚持农牧结合、种养平衡的原则，周围农田用于消纳养殖基地产生的</w:t>
      </w:r>
      <w:r>
        <w:rPr>
          <w:rFonts w:hint="eastAsia"/>
          <w:color w:val="000000" w:themeColor="text1"/>
          <w:sz w:val="24"/>
          <w14:textFill>
            <w14:solidFill>
              <w14:schemeClr w14:val="tx1"/>
            </w14:solidFill>
          </w14:textFill>
        </w:rPr>
        <w:t>粪污</w:t>
      </w:r>
      <w:r>
        <w:rPr>
          <w:color w:val="000000" w:themeColor="text1"/>
          <w:sz w:val="24"/>
          <w14:textFill>
            <w14:solidFill>
              <w14:schemeClr w14:val="tx1"/>
            </w14:solidFill>
          </w14:textFill>
        </w:rPr>
        <w:t>等。污水、粪便含有植物生长必须的营养元素，是一种很好的资源，无害化处理后当作肥料还田，使得</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养猪－肥料－饲料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形成了一个完整的生态链，既能使资源得到合理利用又可解决环境污染问题。确保</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养猪－肥料－饲料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这一完整生态链的良性循环。因此，</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建设项目是符合循环经济理念的。</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bookmarkStart w:id="93" w:name="_Toc182022403"/>
      <w:bookmarkStart w:id="94" w:name="_Toc118087378"/>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污染物排放</w:t>
      </w:r>
      <w:bookmarkEnd w:id="93"/>
      <w:bookmarkEnd w:id="94"/>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通过选用先进、可靠的污水处理工艺，使废水能够</w:t>
      </w:r>
      <w:r>
        <w:rPr>
          <w:rFonts w:hint="eastAsia"/>
          <w:color w:val="000000" w:themeColor="text1"/>
          <w:sz w:val="24"/>
          <w14:textFill>
            <w14:solidFill>
              <w14:schemeClr w14:val="tx1"/>
            </w14:solidFill>
          </w14:textFill>
        </w:rPr>
        <w:t>实现零排放</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节能降耗</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44"/>
          <w:sz w:val="24"/>
          <w14:textFill>
            <w14:solidFill>
              <w14:schemeClr w14:val="tx1"/>
            </w14:solidFill>
          </w14:textFill>
        </w:rPr>
        <w:t>建设项目</w:t>
      </w:r>
      <w:r>
        <w:rPr>
          <w:color w:val="000000" w:themeColor="text1"/>
          <w:sz w:val="24"/>
          <w14:textFill>
            <w14:solidFill>
              <w14:schemeClr w14:val="tx1"/>
            </w14:solidFill>
          </w14:textFill>
        </w:rPr>
        <w:t>在节能降耗上采取方式如下：</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猪舍采用水帘降温，并在水帘墙下方建设蓄水池，实现循环实用，仅补充少量的损耗水。</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项目采用干清粪工艺，减少猪舍冲洗次数及水量，使得冲洗废水等消耗量较传统工艺大大减少。</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(9)与相关政策规范对比分析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《畜禽养殖业污染治理工程技术规范》中相关规定如下：</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★畜禽养殖业污染治理应从源头控制，严格执行雨污分离，通过优化饲料配方、提高饲养技术、管理水平、改善畜舍结构和通风供暖工艺、改进清粪工艺等措施减少养殖场环境污染。</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★畜禽养殖业污染治理应按照资源化、减量化、无害化的原则，以综合利用为出发点，提高资源化利用率。</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★畜禽粪污资源化时应经无害化处理后方可还田利用，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废水不得排入敏感水域和有特殊功能的水域，排放去向应符合国家和地方的有关规定。排放水质应满足GB18596-2001或有关地方污染物排放标准的规定；处理后用于农林灌溉的，出水水质应满足GB5084的规定。</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★畜禽养殖业污染治理工程应采取防治二次污染的措施，废水、废气、废渣、噪声及其他污染物的排放应符合相应的国家或地方排放标准。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★新建、改建、扩建的畜禽养殖场宜采用干清粪工艺。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★畜禽粪污应日产日清。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★粪污无害化处理后用于还田利用的，畜禽粪污处理厂(站)应设置专门的贮存池。</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★禽固体粪便宜采用好氧堆肥技术进行无害化处理。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★不具备堆肥条件的养殖场，可根据畜禽养殖场地理位置、养殖种类、养殖规模及经济情况，选用其他方法对固体粪便进行资源回收利用，但不得对环境造成二次污染。</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厌氧处理产生的沼气须完全利用，不得直接向环境排放。经净化处理后通过输配气系统可用于居民生活用气、锅炉燃烧、沼气发电等。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《畜禽养殖业污染防治技术政策》中相关规定：</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畜禽养殖污染防治应遵循以下技术原则：</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全面规划、合理布局，贯彻执行当地人民政府颁布的畜禽养殖区划，严格遵守“禁养区”和“限养区”的规定；结合当地城乡总体规划、环境保护规划和畜牧业发展规划，做好畜禽养殖污染防治规划，优化规模化畜禽养殖场及其污染防治设施的布局，避开饮用水水源地等环境敏感区域。</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发展清洁养殖，重视圈舍结构、粪污清理、饲料配比等环节的环境保护要求；注重在养殖过程中降低资源耗损和污染负荷，实现源头减排；提高末端治理效率，实现稳定达标排放和“近零排放”。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鼓励畜禽养殖规模化和粪污利用大型化和专业化，发展适合不同养殖规模和养殖形式的畜禽养殖废弃物无害化处理模式和资源化综合利用模式，污染防治措施应优先考虑资源化综合利用。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种、养结合，发展生态农业，充分考虑农</w:t>
      </w:r>
      <w:r>
        <w:rPr>
          <w:rFonts w:hint="eastAsia"/>
          <w:color w:val="000000" w:themeColor="text1"/>
          <w:sz w:val="24"/>
          <w14:textFill>
            <w14:solidFill>
              <w14:schemeClr w14:val="tx1"/>
            </w14:solidFill>
          </w14:textFill>
        </w:rPr>
        <w:t>林</w:t>
      </w:r>
      <w:r>
        <w:rPr>
          <w:color w:val="000000" w:themeColor="text1"/>
          <w:sz w:val="24"/>
          <w14:textFill>
            <w14:solidFill>
              <w14:schemeClr w14:val="tx1"/>
            </w14:solidFill>
          </w14:textFill>
        </w:rPr>
        <w:t>土壤消纳能力和区域环境容量要求，确保畜禽养殖废弃物有效还田利用，防止二次污染。</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规模化畜禽养殖场排放的粪污应实行固液分离，粪便应与废水分开处理和处置；应逐步推行干清粪方式，最大限度地减少废水的产生和排放，降低废水的污染负荷。</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不适合敷设垫料的畜禽养殖圈、舍，宜采用漏缝地板和粪、尿分离排放的圈舍结构，以利于畜禽粪污的固液分离与干式清除。尚无法实现干清粪的畜禽养殖圈、舍，宜采用旋转筛网对粪污进行预处理。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畜禽粪便、垫料等畜禽养殖废弃物应定期清运，外运畜禽养殖废弃物的贮存、运输器具应采取可靠的密闭、防泄漏等卫生、环保措施；临时储存畜禽养殖废弃物，应设置专用堆场，周边应设置围挡，具有可靠的防渗、防漏、防冲刷、防流失等功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鼓励发展专业化集中式畜禽养殖废弃物无害化处理模式，实现畜禽养殖废弃物的社会化集中处理与规模化利用。鼓励畜禽养殖废弃物的能源化利用和肥料化利用。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小型规模化畜禽养殖场宜采用相对集中的方式处理畜禽养殖废弃物。宜采用“高温好氧堆肥工艺”或“生物发酵工艺”生产有机肥，或采用“厌氧发酵工艺”生产沼气，并做到产用平衡。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规模化畜禽养殖场产生的废水应进行固液分离预处理，采用脱氮除磷效率高的“厌氧+兼氧”生物处理工艺进行达标处理，并应进行杀菌消毒处理。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建设项目</w:t>
      </w:r>
      <w:r>
        <w:rPr>
          <w:rFonts w:hint="eastAsia"/>
          <w:color w:val="000000" w:themeColor="text1"/>
          <w:sz w:val="24"/>
          <w14:textFill>
            <w14:solidFill>
              <w14:schemeClr w14:val="tx1"/>
            </w14:solidFill>
          </w14:textFill>
        </w:rPr>
        <w:t>运营后采用“</w:t>
      </w:r>
      <w:r>
        <w:rPr>
          <w:color w:val="000000" w:themeColor="text1"/>
          <w:sz w:val="24"/>
          <w14:textFill>
            <w14:solidFill>
              <w14:schemeClr w14:val="tx1"/>
            </w14:solidFill>
          </w14:textFill>
        </w:rPr>
        <w:t>清污分流</w:t>
      </w:r>
      <w:r>
        <w:rPr>
          <w:rFonts w:hint="eastAsia"/>
          <w:color w:val="000000" w:themeColor="text1"/>
          <w:sz w:val="24"/>
          <w14:textFill>
            <w14:solidFill>
              <w14:schemeClr w14:val="tx1"/>
            </w14:solidFill>
          </w14:textFill>
        </w:rPr>
        <w:t>”排水系统，生产废水厌氧发酵后用于农林施肥，并</w:t>
      </w:r>
      <w:r>
        <w:rPr>
          <w:color w:val="000000" w:themeColor="text1"/>
          <w:sz w:val="24"/>
          <w14:textFill>
            <w14:solidFill>
              <w14:schemeClr w14:val="tx1"/>
            </w14:solidFill>
          </w14:textFill>
        </w:rPr>
        <w:t>采用干清粪工艺，猪粪</w:t>
      </w:r>
      <w:r>
        <w:rPr>
          <w:rFonts w:hint="eastAsia"/>
          <w:color w:val="000000" w:themeColor="text1"/>
          <w:sz w:val="24"/>
          <w14:textFill>
            <w14:solidFill>
              <w14:schemeClr w14:val="tx1"/>
            </w14:solidFill>
          </w14:textFill>
        </w:rPr>
        <w:t>干化后作为有机肥原料外售。</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w:t>
      </w: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畜禽规模养殖业政策和规范相符，由此可见，清洁水平较高。</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企业管理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w:t>
      </w:r>
      <w:r>
        <w:rPr>
          <w:rFonts w:hint="eastAsia" w:hAnsi="宋体"/>
          <w:color w:val="000000" w:themeColor="text1"/>
          <w:kern w:val="0"/>
          <w:sz w:val="24"/>
          <w:szCs w:val="24"/>
          <w14:textFill>
            <w14:solidFill>
              <w14:schemeClr w14:val="tx1"/>
            </w14:solidFill>
          </w14:textFill>
        </w:rPr>
        <w:t>采取以下企业管理</w:t>
      </w:r>
      <w:r>
        <w:rPr>
          <w:color w:val="000000" w:themeColor="text1"/>
          <w:sz w:val="24"/>
          <w14:textFill>
            <w14:solidFill>
              <w14:schemeClr w14:val="tx1"/>
            </w14:solidFill>
          </w14:textFill>
        </w:rPr>
        <w:t>：</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严格生产各环节的质量管理，确保产品质量达到中华人民共和国农业部的有关标准；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严格按国家养殖卫生标准规范企业工作，包括对员工的教育、岗位培训，总体卫生及防疫要求。</w:t>
      </w:r>
    </w:p>
    <w:p>
      <w:pPr>
        <w:snapToGrid w:val="0"/>
        <w:spacing w:line="360" w:lineRule="auto"/>
        <w:ind w:firstLine="482" w:firstLineChars="200"/>
        <w:rPr>
          <w:b/>
          <w:color w:val="000000" w:themeColor="text1"/>
          <w:sz w:val="24"/>
          <w14:textFill>
            <w14:solidFill>
              <w14:schemeClr w14:val="tx1"/>
            </w14:solidFill>
          </w14:textFill>
        </w:rPr>
      </w:pPr>
      <w:bookmarkStart w:id="95" w:name="_Toc297644939"/>
      <w:bookmarkStart w:id="96" w:name="_Toc233446518"/>
      <w:bookmarkStart w:id="97" w:name="_Toc444162365"/>
      <w:bookmarkStart w:id="98" w:name="_Toc81365490"/>
      <w:bookmarkStart w:id="99" w:name="_Toc215286714"/>
      <w:r>
        <w:rPr>
          <w:rFonts w:hint="eastAsia"/>
          <w:b/>
          <w:color w:val="000000" w:themeColor="text1"/>
          <w:sz w:val="24"/>
          <w14:textFill>
            <w14:solidFill>
              <w14:schemeClr w14:val="tx1"/>
            </w14:solidFill>
          </w14:textFill>
        </w:rPr>
        <w:t>3.4.3清洁生产结论</w:t>
      </w:r>
      <w:bookmarkEnd w:id="95"/>
      <w:bookmarkEnd w:id="96"/>
      <w:bookmarkEnd w:id="97"/>
      <w:bookmarkEnd w:id="98"/>
      <w:bookmarkEnd w:id="99"/>
    </w:p>
    <w:p>
      <w:pPr>
        <w:autoSpaceDE w:val="0"/>
        <w:autoSpaceDN w:val="0"/>
        <w:adjustRightInd w:val="0"/>
        <w:snapToGrid w:val="0"/>
        <w:spacing w:line="360" w:lineRule="auto"/>
        <w:ind w:firstLine="480" w:firstLineChars="200"/>
        <w:rPr>
          <w:bCs/>
          <w:color w:val="000000" w:themeColor="text1"/>
          <w:sz w:val="24"/>
          <w:szCs w:val="28"/>
          <w14:textFill>
            <w14:solidFill>
              <w14:schemeClr w14:val="tx1"/>
            </w14:solidFill>
          </w14:textFill>
        </w:rPr>
      </w:pPr>
      <w:r>
        <w:rPr>
          <w:rFonts w:hint="eastAsia" w:cs="宋体"/>
          <w:color w:val="000000" w:themeColor="text1"/>
          <w:sz w:val="24"/>
          <w:szCs w:val="28"/>
          <w14:textFill>
            <w14:solidFill>
              <w14:schemeClr w14:val="tx1"/>
            </w14:solidFill>
          </w14:textFill>
        </w:rPr>
        <w:t>综上分析，</w:t>
      </w:r>
      <w:r>
        <w:rPr>
          <w:rFonts w:hint="eastAsia" w:cs="宋体"/>
          <w:bCs/>
          <w:color w:val="000000" w:themeColor="text1"/>
          <w:sz w:val="24"/>
          <w:szCs w:val="28"/>
          <w14:textFill>
            <w14:solidFill>
              <w14:schemeClr w14:val="tx1"/>
            </w14:solidFill>
          </w14:textFill>
        </w:rPr>
        <w:t>该项目充分考虑了环境保护的因素，按照清洁生产的要求，原料路线、工艺技术选择了污染少、运行可靠稳定的方案，结合科学、严格的管理，尽可能地将污染消灭在工艺生产过程中，项目运行满足清洁生产和循环经济的要求。从根本上减少污染物的排放，减轻对环境造成的影响。</w:t>
      </w:r>
    </w:p>
    <w:p>
      <w:pPr>
        <w:autoSpaceDE w:val="0"/>
        <w:autoSpaceDN w:val="0"/>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本项目选用先进的生产工艺和设备，资源能源消耗较低，产品无毒无害，无二次污染，生产期间产生的各项污染物得到有效的控制，实现达标排放，基本实现了</w:t>
      </w:r>
      <w:r>
        <w:rPr>
          <w:rFonts w:hint="eastAsia"/>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节能、降耗、减污</w:t>
      </w:r>
      <w:r>
        <w:rPr>
          <w:rFonts w:hint="eastAsia"/>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的清洁生产要求，清洁生产水平达到国内先进水平。</w:t>
      </w:r>
    </w:p>
    <w:p>
      <w:pPr>
        <w:autoSpaceDE w:val="0"/>
        <w:autoSpaceDN w:val="0"/>
        <w:adjustRightInd w:val="0"/>
        <w:snapToGrid w:val="0"/>
        <w:spacing w:line="360" w:lineRule="auto"/>
        <w:ind w:firstLine="480" w:firstLineChars="200"/>
        <w:rPr>
          <w:rFonts w:cs="宋体"/>
          <w:color w:val="000000" w:themeColor="text1"/>
          <w:sz w:val="24"/>
          <w:szCs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100" w:name="_Toc493359343"/>
      <w:bookmarkStart w:id="101" w:name="_Toc490469210"/>
      <w:bookmarkStart w:id="102" w:name="_Toc494"/>
      <w:r>
        <w:rPr>
          <w:rFonts w:hint="eastAsia"/>
          <w:bCs w:val="0"/>
          <w:color w:val="000000" w:themeColor="text1"/>
          <w:sz w:val="32"/>
          <w:szCs w:val="32"/>
          <w14:textFill>
            <w14:solidFill>
              <w14:schemeClr w14:val="tx1"/>
            </w14:solidFill>
          </w14:textFill>
        </w:rPr>
        <w:t>4、环境现状调查与评价</w:t>
      </w:r>
      <w:bookmarkEnd w:id="100"/>
      <w:bookmarkEnd w:id="101"/>
      <w:bookmarkEnd w:id="102"/>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03" w:name="_Toc393791711"/>
      <w:bookmarkStart w:id="104" w:name="_Toc493359344"/>
      <w:bookmarkStart w:id="105" w:name="_Toc490469211"/>
      <w:bookmarkStart w:id="106" w:name="_Toc293938261"/>
      <w:bookmarkStart w:id="107" w:name="_Toc192604058"/>
      <w:bookmarkStart w:id="108" w:name="_Toc489351374"/>
      <w:bookmarkStart w:id="109" w:name="_Toc181420178"/>
      <w:bookmarkStart w:id="110" w:name="_Toc489236799"/>
      <w:bookmarkStart w:id="111" w:name="_Toc182019888"/>
      <w:bookmarkStart w:id="112" w:name="_Toc54489239"/>
      <w:bookmarkStart w:id="113" w:name="_Toc65471489"/>
      <w:bookmarkStart w:id="114" w:name="_Toc81365465"/>
      <w:bookmarkStart w:id="115" w:name="_Toc163895699"/>
      <w:bookmarkStart w:id="116" w:name="_Toc406767705"/>
      <w:bookmarkStart w:id="117" w:name="_Toc468091833"/>
      <w:bookmarkStart w:id="118" w:name="_Toc468090424"/>
      <w:bookmarkStart w:id="119" w:name="_Toc11420"/>
      <w:r>
        <w:rPr>
          <w:rFonts w:hint="eastAsia" w:ascii="Times New Roman" w:hAnsi="Times New Roman" w:eastAsia="宋体"/>
          <w:b/>
          <w:color w:val="000000" w:themeColor="text1"/>
          <w:sz w:val="24"/>
          <w:szCs w:val="24"/>
          <w14:textFill>
            <w14:solidFill>
              <w14:schemeClr w14:val="tx1"/>
            </w14:solidFill>
          </w14:textFill>
        </w:rPr>
        <w:t>4</w:t>
      </w:r>
      <w:r>
        <w:rPr>
          <w:rFonts w:ascii="Times New Roman" w:hAnsi="Times New Roman" w:eastAsia="宋体"/>
          <w:b/>
          <w:color w:val="000000" w:themeColor="text1"/>
          <w:sz w:val="24"/>
          <w:szCs w:val="24"/>
          <w14:textFill>
            <w14:solidFill>
              <w14:schemeClr w14:val="tx1"/>
            </w14:solidFill>
          </w14:textFill>
        </w:rPr>
        <w:t>.1自然环境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.1.1地理位置</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谷城县位于湖北省西北部，地处武当山脉东南麓，汉水中游西南岸，地跨东经</w:t>
      </w:r>
      <w:r>
        <w:rPr>
          <w:color w:val="000000" w:themeColor="text1"/>
          <w:sz w:val="24"/>
          <w14:textFill>
            <w14:solidFill>
              <w14:schemeClr w14:val="tx1"/>
            </w14:solidFill>
          </w14:textFill>
        </w:rPr>
        <w:t>111°07</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~111°52</w:t>
      </w:r>
      <w:r>
        <w:rPr>
          <w:rFonts w:hint="eastAsia" w:hAnsi="宋体"/>
          <w:color w:val="000000" w:themeColor="text1"/>
          <w:sz w:val="24"/>
          <w14:textFill>
            <w14:solidFill>
              <w14:schemeClr w14:val="tx1"/>
            </w14:solidFill>
          </w14:textFill>
        </w:rPr>
        <w:t>＇，北纬</w:t>
      </w:r>
      <w:r>
        <w:rPr>
          <w:color w:val="000000" w:themeColor="text1"/>
          <w:sz w:val="24"/>
          <w14:textFill>
            <w14:solidFill>
              <w14:schemeClr w14:val="tx1"/>
            </w14:solidFill>
          </w14:textFill>
        </w:rPr>
        <w:t>31°53</w:t>
      </w:r>
      <w:r>
        <w:rPr>
          <w:rFonts w:hint="eastAsia"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~32°29</w:t>
      </w:r>
      <w:r>
        <w:rPr>
          <w:rFonts w:hint="eastAsia" w:hAnsi="宋体"/>
          <w:color w:val="000000" w:themeColor="text1"/>
          <w:sz w:val="24"/>
          <w14:textFill>
            <w14:solidFill>
              <w14:schemeClr w14:val="tx1"/>
            </w14:solidFill>
          </w14:textFill>
        </w:rPr>
        <w:t>＇。以县城为中心，向东</w:t>
      </w:r>
      <w:r>
        <w:rPr>
          <w:color w:val="000000" w:themeColor="text1"/>
          <w:sz w:val="24"/>
          <w14:textFill>
            <w14:solidFill>
              <w14:schemeClr w14:val="tx1"/>
            </w14:solidFill>
          </w14:textFill>
        </w:rPr>
        <w:t>4.5km</w:t>
      </w:r>
      <w:r>
        <w:rPr>
          <w:rFonts w:hint="eastAsia" w:hAnsi="宋体"/>
          <w:color w:val="000000" w:themeColor="text1"/>
          <w:sz w:val="24"/>
          <w14:textFill>
            <w14:solidFill>
              <w14:schemeClr w14:val="tx1"/>
            </w14:solidFill>
          </w14:textFill>
        </w:rPr>
        <w:t>至城关镇粉水社区，以汉江主航道为界与老河口市仙人渡镇隔江相望；向北</w:t>
      </w:r>
      <w:r>
        <w:rPr>
          <w:color w:val="000000" w:themeColor="text1"/>
          <w:sz w:val="24"/>
          <w14:textFill>
            <w14:solidFill>
              <w14:schemeClr w14:val="tx1"/>
            </w14:solidFill>
          </w14:textFill>
        </w:rPr>
        <w:t>28.5</w:t>
      </w:r>
      <w:r>
        <w:rPr>
          <w:rFonts w:hint="eastAsia" w:hAnsi="宋体"/>
          <w:color w:val="000000" w:themeColor="text1"/>
          <w:sz w:val="24"/>
          <w14:textFill>
            <w14:solidFill>
              <w14:schemeClr w14:val="tx1"/>
            </w14:solidFill>
          </w14:textFill>
        </w:rPr>
        <w:t>公里至冷集镇王家康村，与丹江口市三官殿接壤；向西</w:t>
      </w:r>
      <w:r>
        <w:rPr>
          <w:color w:val="000000" w:themeColor="text1"/>
          <w:sz w:val="24"/>
          <w14:textFill>
            <w14:solidFill>
              <w14:schemeClr w14:val="tx1"/>
            </w14:solidFill>
          </w14:textFill>
        </w:rPr>
        <w:t>38.5km</w:t>
      </w:r>
      <w:r>
        <w:rPr>
          <w:rFonts w:hint="eastAsia" w:hAnsi="宋体"/>
          <w:color w:val="000000" w:themeColor="text1"/>
          <w:sz w:val="24"/>
          <w14:textFill>
            <w14:solidFill>
              <w14:schemeClr w14:val="tx1"/>
            </w14:solidFill>
          </w14:textFill>
        </w:rPr>
        <w:t>至紫金镇观音堂村百步梯界石，与房县沙河店毗邻；向南</w:t>
      </w:r>
      <w:r>
        <w:rPr>
          <w:color w:val="000000" w:themeColor="text1"/>
          <w:sz w:val="24"/>
          <w14:textFill>
            <w14:solidFill>
              <w14:schemeClr w14:val="tx1"/>
            </w14:solidFill>
          </w14:textFill>
        </w:rPr>
        <w:t>46.7km</w:t>
      </w:r>
      <w:r>
        <w:rPr>
          <w:rFonts w:hint="eastAsia" w:hAnsi="宋体"/>
          <w:color w:val="000000" w:themeColor="text1"/>
          <w:sz w:val="24"/>
          <w14:textFill>
            <w14:solidFill>
              <w14:schemeClr w14:val="tx1"/>
            </w14:solidFill>
          </w14:textFill>
        </w:rPr>
        <w:t>至赵湾乡青龙山三管石，与南漳县长坪镇和保康县过渡湾镇相连。南北最大纵距</w:t>
      </w:r>
      <w:r>
        <w:rPr>
          <w:color w:val="000000" w:themeColor="text1"/>
          <w:sz w:val="24"/>
          <w14:textFill>
            <w14:solidFill>
              <w14:schemeClr w14:val="tx1"/>
            </w14:solidFill>
          </w14:textFill>
        </w:rPr>
        <w:t>66km</w:t>
      </w:r>
      <w:r>
        <w:rPr>
          <w:rFonts w:hint="eastAsia" w:hAnsi="宋体"/>
          <w:color w:val="000000" w:themeColor="text1"/>
          <w:sz w:val="24"/>
          <w14:textFill>
            <w14:solidFill>
              <w14:schemeClr w14:val="tx1"/>
            </w14:solidFill>
          </w14:textFill>
        </w:rPr>
        <w:t>，东西最大横距</w:t>
      </w:r>
      <w:r>
        <w:rPr>
          <w:color w:val="000000" w:themeColor="text1"/>
          <w:sz w:val="24"/>
          <w14:textFill>
            <w14:solidFill>
              <w14:schemeClr w14:val="tx1"/>
            </w14:solidFill>
          </w14:textFill>
        </w:rPr>
        <w:t>69km</w:t>
      </w:r>
      <w:r>
        <w:rPr>
          <w:rFonts w:hint="eastAsia" w:hAnsi="宋体"/>
          <w:color w:val="000000" w:themeColor="text1"/>
          <w:sz w:val="24"/>
          <w14:textFill>
            <w14:solidFill>
              <w14:schemeClr w14:val="tx1"/>
            </w14:solidFill>
          </w14:textFill>
        </w:rPr>
        <w:t>，总面积</w:t>
      </w:r>
      <w:r>
        <w:rPr>
          <w:color w:val="000000" w:themeColor="text1"/>
          <w:sz w:val="24"/>
          <w14:textFill>
            <w14:solidFill>
              <w14:schemeClr w14:val="tx1"/>
            </w14:solidFill>
          </w14:textFill>
        </w:rPr>
        <w:t>2553km2</w:t>
      </w:r>
      <w:r>
        <w:rPr>
          <w:rFonts w:hint="eastAsia" w:hAnsi="宋体"/>
          <w:color w:val="000000" w:themeColor="text1"/>
          <w:sz w:val="24"/>
          <w14:textFill>
            <w14:solidFill>
              <w14:schemeClr w14:val="tx1"/>
            </w14:solidFill>
          </w14:textFill>
        </w:rPr>
        <w:t>，约占全省面积的</w:t>
      </w:r>
      <w:r>
        <w:rPr>
          <w:color w:val="000000" w:themeColor="text1"/>
          <w:sz w:val="24"/>
          <w14:textFill>
            <w14:solidFill>
              <w14:schemeClr w14:val="tx1"/>
            </w14:solidFill>
          </w14:textFill>
        </w:rPr>
        <w:t>1.37%</w:t>
      </w:r>
      <w:r>
        <w:rPr>
          <w:rFonts w:hint="eastAsia" w:hAnsi="宋体"/>
          <w:color w:val="000000" w:themeColor="text1"/>
          <w:sz w:val="24"/>
          <w14:textFill>
            <w14:solidFill>
              <w14:schemeClr w14:val="tx1"/>
            </w14:solidFill>
          </w14:textFill>
        </w:rPr>
        <w:t>。其中陆地面积</w:t>
      </w:r>
      <w:r>
        <w:rPr>
          <w:color w:val="000000" w:themeColor="text1"/>
          <w:sz w:val="24"/>
          <w14:textFill>
            <w14:solidFill>
              <w14:schemeClr w14:val="tx1"/>
            </w14:solidFill>
          </w14:textFill>
        </w:rPr>
        <w:t>2434km2</w:t>
      </w:r>
      <w:r>
        <w:rPr>
          <w:rFonts w:hint="eastAsia" w:hAnsi="宋体"/>
          <w:color w:val="000000" w:themeColor="text1"/>
          <w:sz w:val="24"/>
          <w14:textFill>
            <w14:solidFill>
              <w14:schemeClr w14:val="tx1"/>
            </w14:solidFill>
          </w14:textFill>
        </w:rPr>
        <w:t>，占总面积</w:t>
      </w:r>
      <w:r>
        <w:rPr>
          <w:color w:val="000000" w:themeColor="text1"/>
          <w:sz w:val="24"/>
          <w14:textFill>
            <w14:solidFill>
              <w14:schemeClr w14:val="tx1"/>
            </w14:solidFill>
          </w14:textFill>
        </w:rPr>
        <w:t>95.34%</w:t>
      </w:r>
      <w:r>
        <w:rPr>
          <w:rFonts w:hint="eastAsia" w:hAnsi="宋体"/>
          <w:color w:val="000000" w:themeColor="text1"/>
          <w:sz w:val="24"/>
          <w14:textFill>
            <w14:solidFill>
              <w14:schemeClr w14:val="tx1"/>
            </w14:solidFill>
          </w14:textFill>
        </w:rPr>
        <w:t>；水域面积</w:t>
      </w:r>
      <w:r>
        <w:rPr>
          <w:color w:val="000000" w:themeColor="text1"/>
          <w:sz w:val="24"/>
          <w14:textFill>
            <w14:solidFill>
              <w14:schemeClr w14:val="tx1"/>
            </w14:solidFill>
          </w14:textFill>
        </w:rPr>
        <w:t>119km2</w:t>
      </w:r>
      <w:r>
        <w:rPr>
          <w:rFonts w:hint="eastAsia" w:hAnsi="宋体"/>
          <w:color w:val="000000" w:themeColor="text1"/>
          <w:sz w:val="24"/>
          <w14:textFill>
            <w14:solidFill>
              <w14:schemeClr w14:val="tx1"/>
            </w14:solidFill>
          </w14:textFill>
        </w:rPr>
        <w:t>，占</w:t>
      </w:r>
      <w:r>
        <w:rPr>
          <w:color w:val="000000" w:themeColor="text1"/>
          <w:sz w:val="24"/>
          <w14:textFill>
            <w14:solidFill>
              <w14:schemeClr w14:val="tx1"/>
            </w14:solidFill>
          </w14:textFill>
        </w:rPr>
        <w:t>4.66%</w:t>
      </w:r>
      <w:r>
        <w:rPr>
          <w:rFonts w:hint="eastAsia" w:hAnsi="宋体"/>
          <w:color w:val="000000" w:themeColor="text1"/>
          <w:sz w:val="24"/>
          <w14:textFill>
            <w14:solidFill>
              <w14:schemeClr w14:val="tx1"/>
            </w14:solidFill>
          </w14:textFill>
        </w:rPr>
        <w:t>。</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项目拟建地位于</w:t>
      </w:r>
      <w:r>
        <w:rPr>
          <w:rFonts w:hint="eastAsia"/>
          <w:color w:val="000000" w:themeColor="text1"/>
          <w:sz w:val="24"/>
          <w:szCs w:val="24"/>
          <w14:textFill>
            <w14:solidFill>
              <w14:schemeClr w14:val="tx1"/>
            </w14:solidFill>
          </w14:textFill>
        </w:rPr>
        <w:t>谷城县石花镇彪家庙村</w:t>
      </w:r>
      <w:r>
        <w:rPr>
          <w:rFonts w:hAnsi="宋体"/>
          <w:color w:val="000000" w:themeColor="text1"/>
          <w:sz w:val="24"/>
          <w14:textFill>
            <w14:solidFill>
              <w14:schemeClr w14:val="tx1"/>
            </w14:solidFill>
          </w14:textFill>
        </w:rPr>
        <w:t>，见附图</w:t>
      </w:r>
      <w:r>
        <w:rPr>
          <w:color w:val="000000" w:themeColor="text1"/>
          <w:sz w:val="24"/>
          <w14:textFill>
            <w14:solidFill>
              <w14:schemeClr w14:val="tx1"/>
            </w14:solidFill>
          </w14:textFill>
        </w:rPr>
        <w:t>1</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Ansi="宋体"/>
          <w:color w:val="000000" w:themeColor="text1"/>
          <w:sz w:val="24"/>
          <w14:textFill>
            <w14:solidFill>
              <w14:schemeClr w14:val="tx1"/>
            </w14:solidFill>
          </w14:textFill>
        </w:rPr>
        <w:t>地理位置图。</w:t>
      </w:r>
    </w:p>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.1.2</w:t>
      </w:r>
      <w:r>
        <w:rPr>
          <w:b/>
          <w:bCs/>
          <w:color w:val="000000" w:themeColor="text1"/>
          <w:sz w:val="24"/>
          <w14:textFill>
            <w14:solidFill>
              <w14:schemeClr w14:val="tx1"/>
            </w14:solidFill>
          </w14:textFill>
        </w:rPr>
        <w:t>地形地貌</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谷城县位于鄂西北山区，属秦岭、大巴山东延余脉与江汉平原接壤地带，主要山脉线走向受地质构造控制，呈近东西向展布；南靠高山、北滨汉水。整体地势由南西向北东降低，呈向北东方向开口的“</w:t>
      </w:r>
      <w:r>
        <w:rPr>
          <w:color w:val="000000" w:themeColor="text1"/>
          <w:sz w:val="24"/>
          <w14:textFill>
            <w14:solidFill>
              <w14:schemeClr w14:val="tx1"/>
            </w14:solidFill>
          </w14:textFill>
        </w:rPr>
        <w:t>C</w:t>
      </w:r>
      <w:r>
        <w:rPr>
          <w:rFonts w:hint="eastAsia"/>
          <w:color w:val="000000" w:themeColor="text1"/>
          <w:sz w:val="24"/>
          <w14:textFill>
            <w14:solidFill>
              <w14:schemeClr w14:val="tx1"/>
            </w14:solidFill>
          </w14:textFill>
        </w:rPr>
        <w:t>”型地势，形成南西、中部、北东三级阶梯地貌特征。坡度倾斜</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，呈折扇形。最高点为西南部赵湾乡青龙山，海拔</w:t>
      </w:r>
      <w:r>
        <w:rPr>
          <w:color w:val="000000" w:themeColor="text1"/>
          <w:sz w:val="24"/>
          <w14:textFill>
            <w14:solidFill>
              <w14:schemeClr w14:val="tx1"/>
            </w14:solidFill>
          </w14:textFill>
        </w:rPr>
        <w:t>1584m</w:t>
      </w:r>
      <w:r>
        <w:rPr>
          <w:rFonts w:hint="eastAsia"/>
          <w:color w:val="000000" w:themeColor="text1"/>
          <w:sz w:val="24"/>
          <w14:textFill>
            <w14:solidFill>
              <w14:schemeClr w14:val="tx1"/>
            </w14:solidFill>
          </w14:textFill>
        </w:rPr>
        <w:t>，最低点为东南部茨河镇九道湾，海拔</w:t>
      </w:r>
      <w:r>
        <w:rPr>
          <w:color w:val="000000" w:themeColor="text1"/>
          <w:sz w:val="24"/>
          <w14:textFill>
            <w14:solidFill>
              <w14:schemeClr w14:val="tx1"/>
            </w14:solidFill>
          </w14:textFill>
        </w:rPr>
        <w:t>71m</w:t>
      </w:r>
      <w:r>
        <w:rPr>
          <w:rFonts w:hint="eastAsia"/>
          <w:color w:val="000000" w:themeColor="text1"/>
          <w:sz w:val="24"/>
          <w14:textFill>
            <w14:solidFill>
              <w14:schemeClr w14:val="tx1"/>
            </w14:solidFill>
          </w14:textFill>
        </w:rPr>
        <w:t>，相对高差</w:t>
      </w:r>
      <w:r>
        <w:rPr>
          <w:color w:val="000000" w:themeColor="text1"/>
          <w:sz w:val="24"/>
          <w14:textFill>
            <w14:solidFill>
              <w14:schemeClr w14:val="tx1"/>
            </w14:solidFill>
          </w14:textFill>
        </w:rPr>
        <w:t>1513m</w:t>
      </w:r>
      <w:r>
        <w:rPr>
          <w:rFonts w:hint="eastAsia"/>
          <w:color w:val="000000" w:themeColor="text1"/>
          <w:sz w:val="24"/>
          <w14:textFill>
            <w14:solidFill>
              <w14:schemeClr w14:val="tx1"/>
            </w14:solidFill>
          </w14:textFill>
        </w:rPr>
        <w:t>。</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山地：县西南部为海拔</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1500 m</w:t>
      </w:r>
      <w:r>
        <w:rPr>
          <w:rFonts w:hint="eastAsia"/>
          <w:color w:val="000000" w:themeColor="text1"/>
          <w:sz w:val="24"/>
          <w14:textFill>
            <w14:solidFill>
              <w14:schemeClr w14:val="tx1"/>
            </w14:solidFill>
          </w14:textFill>
        </w:rPr>
        <w:t>的构造侵蚀溶蚀中山区，包括赵湾乡、紫金镇及五山乡北西部，山势陡峻，切割深度为</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1000 m</w:t>
      </w:r>
      <w:r>
        <w:rPr>
          <w:rFonts w:hint="eastAsia"/>
          <w:color w:val="000000" w:themeColor="text1"/>
          <w:sz w:val="24"/>
          <w14:textFill>
            <w14:solidFill>
              <w14:schemeClr w14:val="tx1"/>
            </w14:solidFill>
          </w14:textFill>
        </w:rPr>
        <w:t>，河流、冲沟多呈“</w:t>
      </w:r>
      <w:r>
        <w:rPr>
          <w:color w:val="000000" w:themeColor="text1"/>
          <w:sz w:val="24"/>
          <w14:textFill>
            <w14:solidFill>
              <w14:schemeClr w14:val="tx1"/>
            </w14:solidFill>
          </w14:textFill>
        </w:rPr>
        <w:t>V</w:t>
      </w:r>
      <w:r>
        <w:rPr>
          <w:rFonts w:hint="eastAsia"/>
          <w:color w:val="000000" w:themeColor="text1"/>
          <w:sz w:val="24"/>
          <w14:textFill>
            <w14:solidFill>
              <w14:schemeClr w14:val="tx1"/>
            </w14:solidFill>
          </w14:textFill>
        </w:rPr>
        <w:t>”型谷。主要分布有震旦系～志留系碳酸盐岩及碎屑岩。区内山地切割强烈，峰峦栉比，谷涧纵横，人类活动相对较少，地表多为植被覆盖。</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丘陵：县中部为海拔</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1000 m</w:t>
      </w:r>
      <w:r>
        <w:rPr>
          <w:rFonts w:hint="eastAsia"/>
          <w:color w:val="000000" w:themeColor="text1"/>
          <w:sz w:val="24"/>
          <w14:textFill>
            <w14:solidFill>
              <w14:schemeClr w14:val="tx1"/>
            </w14:solidFill>
          </w14:textFill>
        </w:rPr>
        <w:t>的构造侵蚀溶蚀中低山区，大致包括茨河镇南西部、薤山林场～赵湾乡一带及五山镇南西部，最高峰为位于薤山林场的女儿峰</w:t>
      </w:r>
      <w:r>
        <w:rPr>
          <w:color w:val="000000" w:themeColor="text1"/>
          <w:sz w:val="24"/>
          <w14:textFill>
            <w14:solidFill>
              <w14:schemeClr w14:val="tx1"/>
            </w14:solidFill>
          </w14:textFill>
        </w:rPr>
        <w:t>1099 m</w:t>
      </w:r>
      <w:r>
        <w:rPr>
          <w:rFonts w:hint="eastAsia"/>
          <w:color w:val="000000" w:themeColor="text1"/>
          <w:sz w:val="24"/>
          <w14:textFill>
            <w14:solidFill>
              <w14:schemeClr w14:val="tx1"/>
            </w14:solidFill>
          </w14:textFill>
        </w:rPr>
        <w:t>。山势浑圆，切割</w:t>
      </w:r>
      <w:r>
        <w:rPr>
          <w:color w:val="000000" w:themeColor="text1"/>
          <w:sz w:val="24"/>
          <w14:textFill>
            <w14:solidFill>
              <w14:schemeClr w14:val="tx1"/>
            </w14:solidFill>
          </w14:textFill>
        </w:rPr>
        <w:t>250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500 m</w:t>
      </w:r>
      <w:r>
        <w:rPr>
          <w:rFonts w:hint="eastAsia"/>
          <w:color w:val="000000" w:themeColor="text1"/>
          <w:sz w:val="24"/>
          <w14:textFill>
            <w14:solidFill>
              <w14:schemeClr w14:val="tx1"/>
            </w14:solidFill>
          </w14:textFill>
        </w:rPr>
        <w:t>。以青峰断裂为界，其南分布震旦系～志留系碳酸盐岩及碎屑岩，其北分布中元古界武当岩群变质岩系及震旦系～志留系碳酸盐岩及碎屑岩。区内地表多为植被及农林，人类活动相对较多。</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平原：县东北部为海拔小于</w:t>
      </w:r>
      <w:r>
        <w:rPr>
          <w:color w:val="000000" w:themeColor="text1"/>
          <w:sz w:val="24"/>
          <w14:textFill>
            <w14:solidFill>
              <w14:schemeClr w14:val="tx1"/>
            </w14:solidFill>
          </w14:textFill>
        </w:rPr>
        <w:t>500m</w:t>
      </w:r>
      <w:r>
        <w:rPr>
          <w:rFonts w:hint="eastAsia"/>
          <w:color w:val="000000" w:themeColor="text1"/>
          <w:sz w:val="24"/>
          <w14:textFill>
            <w14:solidFill>
              <w14:schemeClr w14:val="tx1"/>
            </w14:solidFill>
          </w14:textFill>
        </w:rPr>
        <w:t>的构造剥蚀丘陵区及盆地，包括城关镇、茨河镇、庙滩镇、石花镇、冷集镇，盛康镇等大部分地区。丘陵高程一般在</w:t>
      </w: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300m</w:t>
      </w:r>
      <w:r>
        <w:rPr>
          <w:rFonts w:hint="eastAsia"/>
          <w:color w:val="000000" w:themeColor="text1"/>
          <w:sz w:val="24"/>
          <w14:textFill>
            <w14:solidFill>
              <w14:schemeClr w14:val="tx1"/>
            </w14:solidFill>
          </w14:textFill>
        </w:rPr>
        <w:t>之间，主要为白垩系地层组成的垄岗状丘陵地貌，山顶浑圆，地形平缓。盆地则为海拔在</w:t>
      </w:r>
      <w:r>
        <w:rPr>
          <w:color w:val="000000" w:themeColor="text1"/>
          <w:sz w:val="24"/>
          <w14:textFill>
            <w14:solidFill>
              <w14:schemeClr w14:val="tx1"/>
            </w14:solidFill>
          </w14:textFill>
        </w:rPr>
        <w:t>100m</w:t>
      </w:r>
      <w:r>
        <w:rPr>
          <w:rFonts w:hint="eastAsia"/>
          <w:color w:val="000000" w:themeColor="text1"/>
          <w:sz w:val="24"/>
          <w14:textFill>
            <w14:solidFill>
              <w14:schemeClr w14:val="tx1"/>
            </w14:solidFill>
          </w14:textFill>
        </w:rPr>
        <w:t>以下的沿汉江西岸及南、北河下游间断性的小平原，主要分布在冷集镇、城关镇的东北部、庙滩镇东部及石花镇周围。该区土地肥沃，沟渠密布，人类活动频繁，为境内经济发达地区。</w:t>
      </w:r>
    </w:p>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气候、气象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该区域属于北亚热带季风气候，四季分明，雨量充沛，光照充足，气候温和。历年平均气温</w:t>
      </w:r>
      <w:r>
        <w:rPr>
          <w:color w:val="000000" w:themeColor="text1"/>
          <w:sz w:val="24"/>
          <w14:textFill>
            <w14:solidFill>
              <w14:schemeClr w14:val="tx1"/>
            </w14:solidFill>
          </w14:textFill>
        </w:rPr>
        <w:t>15.4</w:t>
      </w:r>
      <w:r>
        <w:rPr>
          <w:rFonts w:hint="eastAsia"/>
          <w:color w:val="000000" w:themeColor="text1"/>
          <w:sz w:val="24"/>
          <w14:textFill>
            <w14:solidFill>
              <w14:schemeClr w14:val="tx1"/>
            </w14:solidFill>
          </w14:textFill>
        </w:rPr>
        <w:t>℃，最高气温</w:t>
      </w:r>
      <w:r>
        <w:rPr>
          <w:color w:val="000000" w:themeColor="text1"/>
          <w:sz w:val="24"/>
          <w14:textFill>
            <w14:solidFill>
              <w14:schemeClr w14:val="tx1"/>
            </w14:solidFill>
          </w14:textFill>
        </w:rPr>
        <w:t>41.4</w:t>
      </w:r>
      <w:r>
        <w:rPr>
          <w:rFonts w:hint="eastAsia"/>
          <w:color w:val="000000" w:themeColor="text1"/>
          <w:sz w:val="24"/>
          <w14:textFill>
            <w14:solidFill>
              <w14:schemeClr w14:val="tx1"/>
            </w14:solidFill>
          </w14:textFill>
        </w:rPr>
        <w:t>℃，最低气温</w:t>
      </w:r>
      <w:r>
        <w:rPr>
          <w:color w:val="000000" w:themeColor="text1"/>
          <w:sz w:val="24"/>
          <w14:textFill>
            <w14:solidFill>
              <w14:schemeClr w14:val="tx1"/>
            </w14:solidFill>
          </w14:textFill>
        </w:rPr>
        <w:t>-19.7</w:t>
      </w:r>
      <w:r>
        <w:rPr>
          <w:rFonts w:hint="eastAsia"/>
          <w:color w:val="000000" w:themeColor="text1"/>
          <w:sz w:val="24"/>
          <w14:textFill>
            <w14:solidFill>
              <w14:schemeClr w14:val="tx1"/>
            </w14:solidFill>
          </w14:textFill>
        </w:rPr>
        <w:t>℃。年平均风速</w:t>
      </w:r>
      <w:r>
        <w:rPr>
          <w:color w:val="000000" w:themeColor="text1"/>
          <w:sz w:val="24"/>
          <w14:textFill>
            <w14:solidFill>
              <w14:schemeClr w14:val="tx1"/>
            </w14:solidFill>
          </w14:textFill>
        </w:rPr>
        <w:t>1.4m/s</w:t>
      </w:r>
      <w:r>
        <w:rPr>
          <w:rFonts w:hint="eastAsia"/>
          <w:color w:val="000000" w:themeColor="text1"/>
          <w:sz w:val="24"/>
          <w14:textFill>
            <w14:solidFill>
              <w14:schemeClr w14:val="tx1"/>
            </w14:solidFill>
          </w14:textFill>
        </w:rPr>
        <w:t>，最大风速</w:t>
      </w:r>
      <w:r>
        <w:rPr>
          <w:color w:val="000000" w:themeColor="text1"/>
          <w:sz w:val="24"/>
          <w14:textFill>
            <w14:solidFill>
              <w14:schemeClr w14:val="tx1"/>
            </w14:solidFill>
          </w14:textFill>
        </w:rPr>
        <w:t>18m/s</w:t>
      </w:r>
      <w:r>
        <w:rPr>
          <w:rFonts w:hint="eastAsia"/>
          <w:color w:val="000000" w:themeColor="text1"/>
          <w:sz w:val="24"/>
          <w14:textFill>
            <w14:solidFill>
              <w14:schemeClr w14:val="tx1"/>
            </w14:solidFill>
          </w14:textFill>
        </w:rPr>
        <w:t>。常年主导风向是西风。夏季盛行风向是东南风。年平均气压</w:t>
      </w:r>
      <w:r>
        <w:rPr>
          <w:color w:val="000000" w:themeColor="text1"/>
          <w:sz w:val="24"/>
          <w14:textFill>
            <w14:solidFill>
              <w14:schemeClr w14:val="tx1"/>
            </w14:solidFill>
          </w14:textFill>
        </w:rPr>
        <w:t>100.7</w:t>
      </w:r>
      <w:r>
        <w:rPr>
          <w:rFonts w:hint="eastAsia"/>
          <w:color w:val="000000" w:themeColor="text1"/>
          <w:sz w:val="24"/>
          <w14:textFill>
            <w14:solidFill>
              <w14:schemeClr w14:val="tx1"/>
            </w14:solidFill>
          </w14:textFill>
        </w:rPr>
        <w:t>千帕。年平均降水量为</w:t>
      </w:r>
      <w:r>
        <w:rPr>
          <w:color w:val="000000" w:themeColor="text1"/>
          <w:sz w:val="24"/>
          <w14:textFill>
            <w14:solidFill>
              <w14:schemeClr w14:val="tx1"/>
            </w14:solidFill>
          </w14:textFill>
        </w:rPr>
        <w:t>926mm</w:t>
      </w:r>
      <w:r>
        <w:rPr>
          <w:rFonts w:hint="eastAsia"/>
          <w:color w:val="000000" w:themeColor="text1"/>
          <w:sz w:val="24"/>
          <w14:textFill>
            <w14:solidFill>
              <w14:schemeClr w14:val="tx1"/>
            </w14:solidFill>
          </w14:textFill>
        </w:rPr>
        <w:t>，年最大降水量</w:t>
      </w:r>
      <w:r>
        <w:rPr>
          <w:color w:val="000000" w:themeColor="text1"/>
          <w:sz w:val="24"/>
          <w14:textFill>
            <w14:solidFill>
              <w14:schemeClr w14:val="tx1"/>
            </w14:solidFill>
          </w14:textFill>
        </w:rPr>
        <w:t>1369.7mm</w:t>
      </w:r>
      <w:r>
        <w:rPr>
          <w:rFonts w:hint="eastAsia"/>
          <w:color w:val="000000" w:themeColor="text1"/>
          <w:sz w:val="24"/>
          <w14:textFill>
            <w14:solidFill>
              <w14:schemeClr w14:val="tx1"/>
            </w14:solidFill>
          </w14:textFill>
        </w:rPr>
        <w:t>，年最小降水量</w:t>
      </w:r>
      <w:r>
        <w:rPr>
          <w:color w:val="000000" w:themeColor="text1"/>
          <w:sz w:val="24"/>
          <w14:textFill>
            <w14:solidFill>
              <w14:schemeClr w14:val="tx1"/>
            </w14:solidFill>
          </w14:textFill>
        </w:rPr>
        <w:t>533.5mm</w:t>
      </w:r>
      <w:r>
        <w:rPr>
          <w:rFonts w:hint="eastAsia"/>
          <w:color w:val="000000" w:themeColor="text1"/>
          <w:sz w:val="24"/>
          <w14:textFill>
            <w14:solidFill>
              <w14:schemeClr w14:val="tx1"/>
            </w14:solidFill>
          </w14:textFill>
        </w:rPr>
        <w:t>，日最大降水量</w:t>
      </w:r>
      <w:r>
        <w:rPr>
          <w:color w:val="000000" w:themeColor="text1"/>
          <w:sz w:val="24"/>
          <w14:textFill>
            <w14:solidFill>
              <w14:schemeClr w14:val="tx1"/>
            </w14:solidFill>
          </w14:textFill>
        </w:rPr>
        <w:t>133.6mm</w:t>
      </w:r>
      <w:r>
        <w:rPr>
          <w:rFonts w:hint="eastAsia"/>
          <w:color w:val="000000" w:themeColor="text1"/>
          <w:sz w:val="24"/>
          <w14:textFill>
            <w14:solidFill>
              <w14:schemeClr w14:val="tx1"/>
            </w14:solidFill>
          </w14:textFill>
        </w:rPr>
        <w:t>。年平均相对湿度</w:t>
      </w:r>
      <w:r>
        <w:rPr>
          <w:color w:val="000000" w:themeColor="text1"/>
          <w:sz w:val="24"/>
          <w14:textFill>
            <w14:solidFill>
              <w14:schemeClr w14:val="tx1"/>
            </w14:solidFill>
          </w14:textFill>
        </w:rPr>
        <w:t>78%</w:t>
      </w:r>
      <w:r>
        <w:rPr>
          <w:rFonts w:hint="eastAsia"/>
          <w:color w:val="000000" w:themeColor="text1"/>
          <w:sz w:val="24"/>
          <w14:textFill>
            <w14:solidFill>
              <w14:schemeClr w14:val="tx1"/>
            </w14:solidFill>
          </w14:textFill>
        </w:rPr>
        <w:t>，最大积雪深度为</w:t>
      </w:r>
      <w:r>
        <w:rPr>
          <w:color w:val="000000" w:themeColor="text1"/>
          <w:sz w:val="24"/>
          <w14:textFill>
            <w14:solidFill>
              <w14:schemeClr w14:val="tx1"/>
            </w14:solidFill>
          </w14:textFill>
        </w:rPr>
        <w:t>320mm</w:t>
      </w:r>
      <w:r>
        <w:rPr>
          <w:rFonts w:hint="eastAsia"/>
          <w:color w:val="000000" w:themeColor="text1"/>
          <w:sz w:val="24"/>
          <w14:textFill>
            <w14:solidFill>
              <w14:schemeClr w14:val="tx1"/>
            </w14:solidFill>
          </w14:textFill>
        </w:rPr>
        <w:t>，最大冻土深度为</w:t>
      </w:r>
      <w:r>
        <w:rPr>
          <w:color w:val="000000" w:themeColor="text1"/>
          <w:sz w:val="24"/>
          <w14:textFill>
            <w14:solidFill>
              <w14:schemeClr w14:val="tx1"/>
            </w14:solidFill>
          </w14:textFill>
        </w:rPr>
        <w:t>100mm</w:t>
      </w:r>
      <w:r>
        <w:rPr>
          <w:rFonts w:hint="eastAsia"/>
          <w:color w:val="000000" w:themeColor="text1"/>
          <w:sz w:val="24"/>
          <w14:textFill>
            <w14:solidFill>
              <w14:schemeClr w14:val="tx1"/>
            </w14:solidFill>
          </w14:textFill>
        </w:rPr>
        <w:t>。年日照时数</w:t>
      </w:r>
      <w:r>
        <w:rPr>
          <w:color w:val="000000" w:themeColor="text1"/>
          <w:sz w:val="24"/>
          <w14:textFill>
            <w14:solidFill>
              <w14:schemeClr w14:val="tx1"/>
            </w14:solidFill>
          </w14:textFill>
        </w:rPr>
        <w:t>1894</w:t>
      </w:r>
      <w:r>
        <w:rPr>
          <w:rFonts w:hint="eastAsia"/>
          <w:color w:val="000000" w:themeColor="text1"/>
          <w:sz w:val="24"/>
          <w14:textFill>
            <w14:solidFill>
              <w14:schemeClr w14:val="tx1"/>
            </w14:solidFill>
          </w14:textFill>
        </w:rPr>
        <w:t>小时，日照率</w:t>
      </w:r>
      <w:r>
        <w:rPr>
          <w:color w:val="000000" w:themeColor="text1"/>
          <w:sz w:val="24"/>
          <w14:textFill>
            <w14:solidFill>
              <w14:schemeClr w14:val="tx1"/>
            </w14:solidFill>
          </w14:textFill>
        </w:rPr>
        <w:t>43%</w:t>
      </w:r>
      <w:r>
        <w:rPr>
          <w:rFonts w:hint="eastAsia"/>
          <w:color w:val="000000" w:themeColor="text1"/>
          <w:sz w:val="24"/>
          <w14:textFill>
            <w14:solidFill>
              <w14:schemeClr w14:val="tx1"/>
            </w14:solidFill>
          </w14:textFill>
        </w:rPr>
        <w:t>。年平均无霜期</w:t>
      </w:r>
      <w:r>
        <w:rPr>
          <w:color w:val="000000" w:themeColor="text1"/>
          <w:sz w:val="24"/>
          <w14:textFill>
            <w14:solidFill>
              <w14:schemeClr w14:val="tx1"/>
            </w14:solidFill>
          </w14:textFill>
        </w:rPr>
        <w:t>234</w:t>
      </w:r>
      <w:r>
        <w:rPr>
          <w:rFonts w:hint="eastAsia"/>
          <w:color w:val="000000" w:themeColor="text1"/>
          <w:sz w:val="24"/>
          <w14:textFill>
            <w14:solidFill>
              <w14:schemeClr w14:val="tx1"/>
            </w14:solidFill>
          </w14:textFill>
        </w:rPr>
        <w:t>天。</w:t>
      </w:r>
    </w:p>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水文</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谷城县域境内重要河流有</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条，其中主要干流为汉江，横贯谷城的南河和北河是汉江的主要支流，在谷城东面的汉江干流傍境河段中部与之交汇。</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谷城水资源的空间分布差异较大，除了汉江干流傍境沿岸和南、北河及其主要支流沿河地带以及平原地区相对比较丰富外，其余地区大都是缺水区，人均水资源拥有量和亩均水资源量均低于全省平均水平，属于水资源并不丰富的地区。</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①汉江干流</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汉江自冷集镇沈湾村流入谷城境内，经城关镇、庙滩镇，东出茨河镇进入襄城区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襄阳市区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，是谷城县最大河流，流长</w:t>
      </w:r>
      <w:r>
        <w:rPr>
          <w:color w:val="000000" w:themeColor="text1"/>
          <w:sz w:val="24"/>
          <w14:textFill>
            <w14:solidFill>
              <w14:schemeClr w14:val="tx1"/>
            </w14:solidFill>
          </w14:textFill>
        </w:rPr>
        <w:t>61km</w:t>
      </w: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107</w:t>
      </w:r>
      <w:r>
        <w:rPr>
          <w:rFonts w:hint="eastAsia"/>
          <w:color w:val="000000" w:themeColor="text1"/>
          <w:sz w:val="24"/>
          <w14:textFill>
            <w14:solidFill>
              <w14:schemeClr w14:val="tx1"/>
            </w14:solidFill>
          </w14:textFill>
        </w:rPr>
        <w:t>条支流直接或间接汇入汉江，其中流域面积</w:t>
      </w:r>
      <w:r>
        <w:rPr>
          <w:color w:val="000000" w:themeColor="text1"/>
          <w:sz w:val="24"/>
          <w14:textFill>
            <w14:solidFill>
              <w14:schemeClr w14:val="tx1"/>
            </w14:solidFill>
          </w14:textFill>
        </w:rPr>
        <w:t>100km2</w:t>
      </w:r>
      <w:r>
        <w:rPr>
          <w:rFonts w:hint="eastAsia"/>
          <w:color w:val="000000" w:themeColor="text1"/>
          <w:sz w:val="24"/>
          <w14:textFill>
            <w14:solidFill>
              <w14:schemeClr w14:val="tx1"/>
            </w14:solidFill>
          </w14:textFill>
        </w:rPr>
        <w:t>以上的有</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条。</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汉江是襄阳市最主要的生产、生活用水水源及纳污水体。境内汉江流域水量的主要来源是降水及深层地下水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基流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的补给。</w:t>
      </w:r>
      <w:r>
        <w:rPr>
          <w:color w:val="000000" w:themeColor="text1"/>
          <w:sz w:val="24"/>
          <w14:textFill>
            <w14:solidFill>
              <w14:schemeClr w14:val="tx1"/>
            </w14:solidFill>
          </w14:textFill>
        </w:rPr>
        <w:t>4~9</w:t>
      </w:r>
      <w:r>
        <w:rPr>
          <w:rFonts w:hint="eastAsia"/>
          <w:color w:val="000000" w:themeColor="text1"/>
          <w:sz w:val="24"/>
          <w14:textFill>
            <w14:solidFill>
              <w14:schemeClr w14:val="tx1"/>
            </w14:solidFill>
          </w14:textFill>
        </w:rPr>
        <w:t>月的雨季时流域内均有洪水出现。枯水期河水枯浅，几乎全部由地下水补给。深层地下水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基流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的补给量占全年径流的量</w:t>
      </w:r>
      <w:r>
        <w:rPr>
          <w:color w:val="000000" w:themeColor="text1"/>
          <w:sz w:val="24"/>
          <w14:textFill>
            <w14:solidFill>
              <w14:schemeClr w14:val="tx1"/>
            </w14:solidFill>
          </w14:textFill>
        </w:rPr>
        <w:t>15~20%</w:t>
      </w:r>
      <w:r>
        <w:rPr>
          <w:rFonts w:hint="eastAsia"/>
          <w:color w:val="000000" w:themeColor="text1"/>
          <w:sz w:val="24"/>
          <w14:textFill>
            <w14:solidFill>
              <w14:schemeClr w14:val="tx1"/>
            </w14:solidFill>
          </w14:textFill>
        </w:rPr>
        <w:t>左右。</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汉江干流和支流最高水位于</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月份，最低水位于</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至翌年</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月。</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汉江年流量变化与降雨密切有关，</w:t>
      </w:r>
      <w:r>
        <w:rPr>
          <w:color w:val="000000" w:themeColor="text1"/>
          <w:sz w:val="24"/>
          <w14:textFill>
            <w14:solidFill>
              <w14:schemeClr w14:val="tx1"/>
            </w14:solidFill>
          </w14:textFill>
        </w:rPr>
        <w:t>4~10</w:t>
      </w:r>
      <w:r>
        <w:rPr>
          <w:rFonts w:hint="eastAsia"/>
          <w:color w:val="000000" w:themeColor="text1"/>
          <w:sz w:val="24"/>
          <w14:textFill>
            <w14:solidFill>
              <w14:schemeClr w14:val="tx1"/>
            </w14:solidFill>
          </w14:textFill>
        </w:rPr>
        <w:t>月流量较大。</w:t>
      </w:r>
      <w:r>
        <w:rPr>
          <w:color w:val="000000" w:themeColor="text1"/>
          <w:sz w:val="24"/>
          <w14:textFill>
            <w14:solidFill>
              <w14:schemeClr w14:val="tx1"/>
            </w14:solidFill>
          </w14:textFill>
        </w:rPr>
        <w:t>7~10</w:t>
      </w:r>
      <w:r>
        <w:rPr>
          <w:rFonts w:hint="eastAsia"/>
          <w:color w:val="000000" w:themeColor="text1"/>
          <w:sz w:val="24"/>
          <w14:textFill>
            <w14:solidFill>
              <w14:schemeClr w14:val="tx1"/>
            </w14:solidFill>
          </w14:textFill>
        </w:rPr>
        <w:t>月径流量占全年径流量的</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以上，特殊年份高达</w:t>
      </w:r>
      <w:r>
        <w:rPr>
          <w:color w:val="000000" w:themeColor="text1"/>
          <w:sz w:val="24"/>
          <w14:textFill>
            <w14:solidFill>
              <w14:schemeClr w14:val="tx1"/>
            </w14:solidFill>
          </w14:textFill>
        </w:rPr>
        <w:t>75%</w:t>
      </w:r>
      <w:r>
        <w:rPr>
          <w:rFonts w:hint="eastAsia"/>
          <w:color w:val="000000" w:themeColor="text1"/>
          <w:sz w:val="24"/>
          <w14:textFill>
            <w14:solidFill>
              <w14:schemeClr w14:val="tx1"/>
            </w14:solidFill>
          </w14:textFill>
        </w:rPr>
        <w:t>以上。全流域多年平均径流量约为</w:t>
      </w:r>
      <w:r>
        <w:rPr>
          <w:color w:val="000000" w:themeColor="text1"/>
          <w:sz w:val="24"/>
          <w14:textFill>
            <w14:solidFill>
              <w14:schemeClr w14:val="tx1"/>
            </w14:solidFill>
          </w14:textFill>
        </w:rPr>
        <w:t>26.4</w:t>
      </w:r>
      <w:r>
        <w:rPr>
          <w:rFonts w:hint="eastAsia"/>
          <w:color w:val="000000" w:themeColor="text1"/>
          <w:sz w:val="24"/>
          <w14:textFill>
            <w14:solidFill>
              <w14:schemeClr w14:val="tx1"/>
            </w14:solidFill>
          </w14:textFill>
        </w:rPr>
        <w:t>亿</w:t>
      </w:r>
      <w:r>
        <w:rPr>
          <w:color w:val="000000" w:themeColor="text1"/>
          <w:sz w:val="24"/>
          <w14:textFill>
            <w14:solidFill>
              <w14:schemeClr w14:val="tx1"/>
            </w14:solidFill>
          </w14:textFill>
        </w:rPr>
        <w:t>m3</w:t>
      </w:r>
      <w:r>
        <w:rPr>
          <w:rFonts w:hint="eastAsia"/>
          <w:color w:val="000000" w:themeColor="text1"/>
          <w:sz w:val="24"/>
          <w14:textFill>
            <w14:solidFill>
              <w14:schemeClr w14:val="tx1"/>
            </w14:solidFill>
          </w14:textFill>
        </w:rPr>
        <w:t>。</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汉江洪水均由暴雨形成，洪水以</w:t>
      </w:r>
      <w:r>
        <w:rPr>
          <w:color w:val="000000" w:themeColor="text1"/>
          <w:sz w:val="24"/>
          <w14:textFill>
            <w14:solidFill>
              <w14:schemeClr w14:val="tx1"/>
            </w14:solidFill>
          </w14:textFill>
        </w:rPr>
        <w:t>7~9</w:t>
      </w:r>
      <w:r>
        <w:rPr>
          <w:rFonts w:hint="eastAsia"/>
          <w:color w:val="000000" w:themeColor="text1"/>
          <w:sz w:val="24"/>
          <w14:textFill>
            <w14:solidFill>
              <w14:schemeClr w14:val="tx1"/>
            </w14:solidFill>
          </w14:textFill>
        </w:rPr>
        <w:t>月出现的机会最多。洪峰出现时最大流量均为平均流量的</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倍以上。</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②汉江主要支流</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南河：发源于神农架林区东南麓，经神农架林区、房县、保康县，自紫金镇玛瑙观村流入谷城，流经南河镇、盛康镇、城关镇，于城关镇格垒嘴村注入汉江，境内流长</w:t>
      </w:r>
      <w:r>
        <w:rPr>
          <w:color w:val="000000" w:themeColor="text1"/>
          <w:sz w:val="24"/>
          <w14:textFill>
            <w14:solidFill>
              <w14:schemeClr w14:val="tx1"/>
            </w14:solidFill>
          </w14:textFill>
        </w:rPr>
        <w:t>74km</w:t>
      </w:r>
      <w:r>
        <w:rPr>
          <w:rFonts w:hint="eastAsia"/>
          <w:color w:val="000000" w:themeColor="text1"/>
          <w:sz w:val="24"/>
          <w14:textFill>
            <w14:solidFill>
              <w14:schemeClr w14:val="tx1"/>
            </w14:solidFill>
          </w14:textFill>
        </w:rPr>
        <w:t>，有大小支流</w:t>
      </w: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条，流域面积</w:t>
      </w:r>
      <w:r>
        <w:rPr>
          <w:color w:val="000000" w:themeColor="text1"/>
          <w:sz w:val="24"/>
          <w14:textFill>
            <w14:solidFill>
              <w14:schemeClr w14:val="tx1"/>
            </w14:solidFill>
          </w14:textFill>
        </w:rPr>
        <w:t>1121.2km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，年径流量</w:t>
      </w:r>
      <w:r>
        <w:rPr>
          <w:color w:val="000000" w:themeColor="text1"/>
          <w:sz w:val="24"/>
          <w14:textFill>
            <w14:solidFill>
              <w14:schemeClr w14:val="tx1"/>
            </w14:solidFill>
          </w14:textFill>
        </w:rPr>
        <w:t>11.7</w:t>
      </w:r>
      <w:r>
        <w:rPr>
          <w:rFonts w:hint="eastAsia"/>
          <w:color w:val="000000" w:themeColor="text1"/>
          <w:sz w:val="24"/>
          <w14:textFill>
            <w14:solidFill>
              <w14:schemeClr w14:val="tx1"/>
            </w14:solidFill>
          </w14:textFill>
        </w:rPr>
        <w:t>亿</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北河：北河是谷城县境内的第三大河流，汉江右岸一大支流，发源于房县南进沟，总流域面积</w:t>
      </w:r>
      <w:r>
        <w:rPr>
          <w:color w:val="000000" w:themeColor="text1"/>
          <w:sz w:val="24"/>
          <w14:textFill>
            <w14:solidFill>
              <w14:schemeClr w14:val="tx1"/>
            </w14:solidFill>
          </w14:textFill>
        </w:rPr>
        <w:t>1183km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，干流总长</w:t>
      </w:r>
      <w:r>
        <w:rPr>
          <w:color w:val="000000" w:themeColor="text1"/>
          <w:sz w:val="24"/>
          <w14:textFill>
            <w14:solidFill>
              <w14:schemeClr w14:val="tx1"/>
            </w14:solidFill>
          </w14:textFill>
        </w:rPr>
        <w:t>105km</w:t>
      </w:r>
      <w:r>
        <w:rPr>
          <w:rFonts w:hint="eastAsia"/>
          <w:color w:val="000000" w:themeColor="text1"/>
          <w:sz w:val="24"/>
          <w14:textFill>
            <w14:solidFill>
              <w14:schemeClr w14:val="tx1"/>
            </w14:solidFill>
          </w14:textFill>
        </w:rPr>
        <w:t>，其中县境内面积</w:t>
      </w:r>
      <w:r>
        <w:rPr>
          <w:color w:val="000000" w:themeColor="text1"/>
          <w:sz w:val="24"/>
          <w14:textFill>
            <w14:solidFill>
              <w14:schemeClr w14:val="tx1"/>
            </w14:solidFill>
          </w14:textFill>
        </w:rPr>
        <w:t>867km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，河流长度</w:t>
      </w:r>
      <w:r>
        <w:rPr>
          <w:color w:val="000000" w:themeColor="text1"/>
          <w:sz w:val="24"/>
          <w14:textFill>
            <w14:solidFill>
              <w14:schemeClr w14:val="tx1"/>
            </w14:solidFill>
          </w14:textFill>
        </w:rPr>
        <w:t>59.6</w:t>
      </w:r>
      <w:r>
        <w:rPr>
          <w:rFonts w:hint="eastAsia"/>
          <w:color w:val="000000" w:themeColor="text1"/>
          <w:sz w:val="24"/>
          <w14:textFill>
            <w14:solidFill>
              <w14:schemeClr w14:val="tx1"/>
            </w14:solidFill>
          </w14:textFill>
        </w:rPr>
        <w:t>公里，流域内多年平均降水量</w:t>
      </w:r>
      <w:r>
        <w:rPr>
          <w:color w:val="000000" w:themeColor="text1"/>
          <w:sz w:val="24"/>
          <w14:textFill>
            <w14:solidFill>
              <w14:schemeClr w14:val="tx1"/>
            </w14:solidFill>
          </w14:textFill>
        </w:rPr>
        <w:t>997.5mm</w:t>
      </w:r>
      <w:r>
        <w:rPr>
          <w:rFonts w:hint="eastAsia"/>
          <w:color w:val="000000" w:themeColor="text1"/>
          <w:sz w:val="24"/>
          <w14:textFill>
            <w14:solidFill>
              <w14:schemeClr w14:val="tx1"/>
            </w14:solidFill>
          </w14:textFill>
        </w:rPr>
        <w:t>，多年平均迳流深</w:t>
      </w:r>
      <w:r>
        <w:rPr>
          <w:color w:val="000000" w:themeColor="text1"/>
          <w:sz w:val="24"/>
          <w14:textFill>
            <w14:solidFill>
              <w14:schemeClr w14:val="tx1"/>
            </w14:solidFill>
          </w14:textFill>
        </w:rPr>
        <w:t>370.9mm</w:t>
      </w:r>
      <w:r>
        <w:rPr>
          <w:rFonts w:hint="eastAsia"/>
          <w:color w:val="000000" w:themeColor="text1"/>
          <w:sz w:val="24"/>
          <w14:textFill>
            <w14:solidFill>
              <w14:schemeClr w14:val="tx1"/>
            </w14:solidFill>
          </w14:textFill>
        </w:rPr>
        <w:t>，多年平均迳流量</w:t>
      </w:r>
      <w:r>
        <w:rPr>
          <w:color w:val="000000" w:themeColor="text1"/>
          <w:sz w:val="24"/>
          <w14:textFill>
            <w14:solidFill>
              <w14:schemeClr w14:val="tx1"/>
            </w14:solidFill>
          </w14:textFill>
        </w:rPr>
        <w:t>4.5</w:t>
      </w:r>
      <w:r>
        <w:rPr>
          <w:rFonts w:hint="eastAsia"/>
          <w:color w:val="000000" w:themeColor="text1"/>
          <w:sz w:val="24"/>
          <w14:textFill>
            <w14:solidFill>
              <w14:schemeClr w14:val="tx1"/>
            </w14:solidFill>
          </w14:textFill>
        </w:rPr>
        <w:t>亿立方米，最大洪降流量</w:t>
      </w:r>
      <w:r>
        <w:rPr>
          <w:color w:val="000000" w:themeColor="text1"/>
          <w:sz w:val="24"/>
          <w14:textFill>
            <w14:solidFill>
              <w14:schemeClr w14:val="tx1"/>
            </w14:solidFill>
          </w14:textFill>
        </w:rPr>
        <w:t>7000m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，最小枯流量</w:t>
      </w:r>
      <w:r>
        <w:rPr>
          <w:color w:val="000000" w:themeColor="text1"/>
          <w:sz w:val="24"/>
          <w14:textFill>
            <w14:solidFill>
              <w14:schemeClr w14:val="tx1"/>
            </w14:solidFill>
          </w14:textFill>
        </w:rPr>
        <w:t>2m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，多年平均流量</w:t>
      </w:r>
      <w:r>
        <w:rPr>
          <w:color w:val="000000" w:themeColor="text1"/>
          <w:sz w:val="24"/>
          <w14:textFill>
            <w14:solidFill>
              <w14:schemeClr w14:val="tx1"/>
            </w14:solidFill>
          </w14:textFill>
        </w:rPr>
        <w:t>14.6m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。该流域现有两座中型水库，</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座小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型水库。北河在王马套汇入汉江。是石花镇及经济开发区的纳污水体。</w:t>
      </w:r>
    </w:p>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地震烈度</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color w:val="000000" w:themeColor="text1"/>
          <w:sz w:val="24"/>
          <w14:textFill>
            <w14:solidFill>
              <w14:schemeClr w14:val="tx1"/>
            </w14:solidFill>
          </w14:textFill>
        </w:rPr>
        <w:t>根据《中国地震动峰值加速度区划图》(GB18306-2001)及《建筑抗震设计规范》(GB50011-2001)，该项目</w:t>
      </w:r>
      <w:r>
        <w:rPr>
          <w:rFonts w:hint="eastAsia"/>
          <w:color w:val="000000" w:themeColor="text1"/>
          <w:sz w:val="24"/>
          <w14:textFill>
            <w14:solidFill>
              <w14:schemeClr w14:val="tx1"/>
            </w14:solidFill>
          </w14:textFill>
        </w:rPr>
        <w:t>所在的</w:t>
      </w:r>
      <w:r>
        <w:rPr>
          <w:rFonts w:hint="eastAsia"/>
          <w:bCs/>
          <w:color w:val="000000" w:themeColor="text1"/>
          <w:sz w:val="24"/>
          <w14:textFill>
            <w14:solidFill>
              <w14:schemeClr w14:val="tx1"/>
            </w14:solidFill>
          </w14:textFill>
        </w:rPr>
        <w:t>石花镇</w:t>
      </w:r>
      <w:r>
        <w:rPr>
          <w:color w:val="000000" w:themeColor="text1"/>
          <w:sz w:val="24"/>
          <w14:textFill>
            <w14:solidFill>
              <w14:schemeClr w14:val="tx1"/>
            </w14:solidFill>
          </w14:textFill>
        </w:rPr>
        <w:t>建设地区的地震烈度为6度。</w:t>
      </w:r>
    </w:p>
    <w:p>
      <w:pPr>
        <w:kinsoku w:val="0"/>
        <w:overflowPunct w:val="0"/>
        <w:adjustRightInd w:val="0"/>
        <w:snapToGrid w:val="0"/>
        <w:spacing w:line="360" w:lineRule="auto"/>
        <w:ind w:firstLine="554" w:firstLineChars="230"/>
        <w:rPr>
          <w:color w:val="000000" w:themeColor="text1"/>
          <w:sz w:val="24"/>
          <w14:textFill>
            <w14:solidFill>
              <w14:schemeClr w14:val="tx1"/>
            </w14:solidFill>
          </w14:textFill>
        </w:rPr>
      </w:pPr>
      <w:r>
        <w:rPr>
          <w:b/>
          <w:color w:val="000000" w:themeColor="text1"/>
          <w:sz w:val="24"/>
          <w14:textFill>
            <w14:solidFill>
              <w14:schemeClr w14:val="tx1"/>
            </w14:solidFill>
          </w14:textFill>
        </w:rPr>
        <w:t>4.1.6</w:t>
      </w:r>
      <w:r>
        <w:rPr>
          <w:rFonts w:hint="eastAsia"/>
          <w:b/>
          <w:bCs/>
          <w:color w:val="000000" w:themeColor="text1"/>
          <w:sz w:val="24"/>
          <w14:textFill>
            <w14:solidFill>
              <w14:schemeClr w14:val="tx1"/>
            </w14:solidFill>
          </w14:textFill>
        </w:rPr>
        <w:t>土壤与植被</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bookmarkStart w:id="120" w:name="_Toc192604059"/>
      <w:bookmarkStart w:id="121" w:name="_Toc181420179"/>
      <w:bookmarkStart w:id="122" w:name="_Toc293938262"/>
      <w:bookmarkStart w:id="123" w:name="_Toc493359345"/>
      <w:bookmarkStart w:id="124" w:name="_Toc490469212"/>
      <w:bookmarkStart w:id="125" w:name="_Toc468091834"/>
      <w:bookmarkStart w:id="126" w:name="_Toc81365466"/>
      <w:bookmarkStart w:id="127" w:name="_Toc163895700"/>
      <w:bookmarkStart w:id="128" w:name="_Toc489236800"/>
      <w:bookmarkStart w:id="129" w:name="_Toc406767706"/>
      <w:bookmarkStart w:id="130" w:name="_Toc468090425"/>
      <w:bookmarkStart w:id="131" w:name="_Toc393791712"/>
      <w:bookmarkStart w:id="132" w:name="_Toc54489240"/>
      <w:bookmarkStart w:id="133" w:name="_Toc182019889"/>
      <w:bookmarkStart w:id="134" w:name="_Toc489351375"/>
      <w:bookmarkStart w:id="135" w:name="_Toc65471490"/>
      <w:r>
        <w:rPr>
          <w:rFonts w:hint="eastAsia"/>
          <w:color w:val="000000" w:themeColor="text1"/>
          <w:sz w:val="24"/>
          <w14:textFill>
            <w14:solidFill>
              <w14:schemeClr w14:val="tx1"/>
            </w14:solidFill>
          </w14:textFill>
        </w:rPr>
        <w:t>谷城县因地质复杂，海拔高低悬殊，水热状况不一，以及人类活动众多因素，几经沧桑，形成土壤的多样性，共有</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土类，</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个亚类，</w:t>
      </w:r>
      <w:r>
        <w:rPr>
          <w:color w:val="000000" w:themeColor="text1"/>
          <w:sz w:val="24"/>
          <w14:textFill>
            <w14:solidFill>
              <w14:schemeClr w14:val="tx1"/>
            </w14:solidFill>
          </w14:textFill>
        </w:rPr>
        <w:t>29</w:t>
      </w:r>
      <w:r>
        <w:rPr>
          <w:rFonts w:hint="eastAsia"/>
          <w:color w:val="000000" w:themeColor="text1"/>
          <w:sz w:val="24"/>
          <w14:textFill>
            <w14:solidFill>
              <w14:schemeClr w14:val="tx1"/>
            </w14:solidFill>
          </w14:textFill>
        </w:rPr>
        <w:t>个土属，</w:t>
      </w:r>
      <w:r>
        <w:rPr>
          <w:color w:val="000000" w:themeColor="text1"/>
          <w:sz w:val="24"/>
          <w14:textFill>
            <w14:solidFill>
              <w14:schemeClr w14:val="tx1"/>
            </w14:solidFill>
          </w14:textFill>
        </w:rPr>
        <w:t>118</w:t>
      </w:r>
      <w:r>
        <w:rPr>
          <w:rFonts w:hint="eastAsia"/>
          <w:color w:val="000000" w:themeColor="text1"/>
          <w:sz w:val="24"/>
          <w14:textFill>
            <w14:solidFill>
              <w14:schemeClr w14:val="tx1"/>
            </w14:solidFill>
          </w14:textFill>
        </w:rPr>
        <w:t>个土种，其中黄棕壤类占</w:t>
      </w:r>
      <w:r>
        <w:rPr>
          <w:color w:val="000000" w:themeColor="text1"/>
          <w:sz w:val="24"/>
          <w14:textFill>
            <w14:solidFill>
              <w14:schemeClr w14:val="tx1"/>
            </w14:solidFill>
          </w14:textFill>
        </w:rPr>
        <w:t>59.8%</w:t>
      </w:r>
      <w:r>
        <w:rPr>
          <w:rFonts w:hint="eastAsia"/>
          <w:color w:val="000000" w:themeColor="text1"/>
          <w:sz w:val="24"/>
          <w14:textFill>
            <w14:solidFill>
              <w14:schemeClr w14:val="tx1"/>
            </w14:solidFill>
          </w14:textFill>
        </w:rPr>
        <w:t>，石灰土类占</w:t>
      </w:r>
      <w:r>
        <w:rPr>
          <w:color w:val="000000" w:themeColor="text1"/>
          <w:sz w:val="24"/>
          <w14:textFill>
            <w14:solidFill>
              <w14:schemeClr w14:val="tx1"/>
            </w14:solidFill>
          </w14:textFill>
        </w:rPr>
        <w:t>23.5%</w:t>
      </w:r>
      <w:r>
        <w:rPr>
          <w:rFonts w:hint="eastAsia"/>
          <w:color w:val="000000" w:themeColor="text1"/>
          <w:sz w:val="24"/>
          <w14:textFill>
            <w14:solidFill>
              <w14:schemeClr w14:val="tx1"/>
            </w14:solidFill>
          </w14:textFill>
        </w:rPr>
        <w:t>，水稻土类占</w:t>
      </w:r>
      <w:r>
        <w:rPr>
          <w:color w:val="000000" w:themeColor="text1"/>
          <w:sz w:val="24"/>
          <w14:textFill>
            <w14:solidFill>
              <w14:schemeClr w14:val="tx1"/>
            </w14:solidFill>
          </w14:textFill>
        </w:rPr>
        <w:t>11.8%</w:t>
      </w:r>
      <w:r>
        <w:rPr>
          <w:rFonts w:hint="eastAsia"/>
          <w:color w:val="000000" w:themeColor="text1"/>
          <w:sz w:val="24"/>
          <w14:textFill>
            <w14:solidFill>
              <w14:schemeClr w14:val="tx1"/>
            </w14:solidFill>
          </w14:textFill>
        </w:rPr>
        <w:t>，紫色土和潮土类占</w:t>
      </w:r>
      <w:r>
        <w:rPr>
          <w:color w:val="000000" w:themeColor="text1"/>
          <w:sz w:val="24"/>
          <w14:textFill>
            <w14:solidFill>
              <w14:schemeClr w14:val="tx1"/>
            </w14:solidFill>
          </w14:textFill>
        </w:rPr>
        <w:t>4.9%</w:t>
      </w:r>
      <w:r>
        <w:rPr>
          <w:rFonts w:hint="eastAsia"/>
          <w:color w:val="000000" w:themeColor="text1"/>
          <w:sz w:val="24"/>
          <w14:textFill>
            <w14:solidFill>
              <w14:schemeClr w14:val="tx1"/>
            </w14:solidFill>
          </w14:textFill>
        </w:rPr>
        <w:t>。谷城县东西部及中部均为近河流冲击母质而发育形成的土壤有以汉江和南河沿岸形成的土壤都有石灰性反映，土壤种类有灰淤沙土</w:t>
      </w:r>
      <w:r>
        <w:rPr>
          <w:color w:val="000000" w:themeColor="text1"/>
          <w:sz w:val="24"/>
          <w14:textFill>
            <w14:solidFill>
              <w14:schemeClr w14:val="tx1"/>
            </w14:solidFill>
          </w14:textFill>
        </w:rPr>
        <w:t>3324</w:t>
      </w:r>
      <w:r>
        <w:rPr>
          <w:rFonts w:hint="eastAsia"/>
          <w:color w:val="000000" w:themeColor="text1"/>
          <w:sz w:val="24"/>
          <w14:textFill>
            <w14:solidFill>
              <w14:schemeClr w14:val="tx1"/>
            </w14:solidFill>
          </w14:textFill>
        </w:rPr>
        <w:t>亩，灰细沙土</w:t>
      </w:r>
      <w:r>
        <w:rPr>
          <w:color w:val="000000" w:themeColor="text1"/>
          <w:sz w:val="24"/>
          <w14:textFill>
            <w14:solidFill>
              <w14:schemeClr w14:val="tx1"/>
            </w14:solidFill>
          </w14:textFill>
        </w:rPr>
        <w:t>3929</w:t>
      </w:r>
      <w:r>
        <w:rPr>
          <w:rFonts w:hint="eastAsia"/>
          <w:color w:val="000000" w:themeColor="text1"/>
          <w:sz w:val="24"/>
          <w14:textFill>
            <w14:solidFill>
              <w14:schemeClr w14:val="tx1"/>
            </w14:solidFill>
          </w14:textFill>
        </w:rPr>
        <w:t>亩，灰浅位夹砂油沙土</w:t>
      </w:r>
      <w:r>
        <w:rPr>
          <w:color w:val="000000" w:themeColor="text1"/>
          <w:sz w:val="24"/>
          <w14:textFill>
            <w14:solidFill>
              <w14:schemeClr w14:val="tx1"/>
            </w14:solidFill>
          </w14:textFill>
        </w:rPr>
        <w:t>560</w:t>
      </w:r>
      <w:r>
        <w:rPr>
          <w:rFonts w:hint="eastAsia"/>
          <w:color w:val="000000" w:themeColor="text1"/>
          <w:sz w:val="24"/>
          <w14:textFill>
            <w14:solidFill>
              <w14:schemeClr w14:val="tx1"/>
            </w14:solidFill>
          </w14:textFill>
        </w:rPr>
        <w:t>亩，灰海沙油土</w:t>
      </w:r>
      <w:r>
        <w:rPr>
          <w:color w:val="000000" w:themeColor="text1"/>
          <w:sz w:val="24"/>
          <w14:textFill>
            <w14:solidFill>
              <w14:schemeClr w14:val="tx1"/>
            </w14:solidFill>
          </w14:textFill>
        </w:rPr>
        <w:t>583</w:t>
      </w:r>
      <w:r>
        <w:rPr>
          <w:rFonts w:hint="eastAsia"/>
          <w:color w:val="000000" w:themeColor="text1"/>
          <w:sz w:val="24"/>
          <w14:textFill>
            <w14:solidFill>
              <w14:schemeClr w14:val="tx1"/>
            </w14:solidFill>
          </w14:textFill>
        </w:rPr>
        <w:t>亩，灰深位漏砂油沙土</w:t>
      </w:r>
      <w:r>
        <w:rPr>
          <w:color w:val="000000" w:themeColor="text1"/>
          <w:sz w:val="24"/>
          <w14:textFill>
            <w14:solidFill>
              <w14:schemeClr w14:val="tx1"/>
            </w14:solidFill>
          </w14:textFill>
        </w:rPr>
        <w:t>499</w:t>
      </w:r>
      <w:r>
        <w:rPr>
          <w:rFonts w:hint="eastAsia"/>
          <w:color w:val="000000" w:themeColor="text1"/>
          <w:sz w:val="24"/>
          <w14:textFill>
            <w14:solidFill>
              <w14:schemeClr w14:val="tx1"/>
            </w14:solidFill>
          </w14:textFill>
        </w:rPr>
        <w:t>亩，合计</w:t>
      </w:r>
      <w:r>
        <w:rPr>
          <w:color w:val="000000" w:themeColor="text1"/>
          <w:sz w:val="24"/>
          <w14:textFill>
            <w14:solidFill>
              <w14:schemeClr w14:val="tx1"/>
            </w14:solidFill>
          </w14:textFill>
        </w:rPr>
        <w:t>8895</w:t>
      </w:r>
      <w:r>
        <w:rPr>
          <w:rFonts w:hint="eastAsia"/>
          <w:color w:val="000000" w:themeColor="text1"/>
          <w:sz w:val="24"/>
          <w14:textFill>
            <w14:solidFill>
              <w14:schemeClr w14:val="tx1"/>
            </w14:solidFill>
          </w14:textFill>
        </w:rPr>
        <w:t>亩，占总面积</w:t>
      </w:r>
      <w:r>
        <w:rPr>
          <w:color w:val="000000" w:themeColor="text1"/>
          <w:sz w:val="24"/>
          <w14:textFill>
            <w14:solidFill>
              <w14:schemeClr w14:val="tx1"/>
            </w14:solidFill>
          </w14:textFill>
        </w:rPr>
        <w:t>14.5%</w:t>
      </w:r>
      <w:r>
        <w:rPr>
          <w:rFonts w:hint="eastAsia"/>
          <w:color w:val="000000" w:themeColor="text1"/>
          <w:sz w:val="24"/>
          <w14:textFill>
            <w14:solidFill>
              <w14:schemeClr w14:val="tx1"/>
            </w14:solidFill>
          </w14:textFill>
        </w:rPr>
        <w:t>。</w:t>
      </w:r>
    </w:p>
    <w:p>
      <w:pPr>
        <w:kinsoku w:val="0"/>
        <w:overflowPunct w:val="0"/>
        <w:adjustRightInd w:val="0"/>
        <w:snapToGrid w:val="0"/>
        <w:spacing w:line="360" w:lineRule="auto"/>
        <w:ind w:firstLine="552" w:firstLineChars="2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谷城县受热带季风气候影响，气候温暖，雨量充沛，地貌差异很大，适宜亚热带和温带植物生长。全县有各种树木</w:t>
      </w:r>
      <w:r>
        <w:rPr>
          <w:color w:val="000000" w:themeColor="text1"/>
          <w:sz w:val="24"/>
          <w14:textFill>
            <w14:solidFill>
              <w14:schemeClr w14:val="tx1"/>
            </w14:solidFill>
          </w14:textFill>
        </w:rPr>
        <w:t>390</w:t>
      </w:r>
      <w:r>
        <w:rPr>
          <w:rFonts w:hint="eastAsia"/>
          <w:color w:val="000000" w:themeColor="text1"/>
          <w:sz w:val="24"/>
          <w14:textFill>
            <w14:solidFill>
              <w14:schemeClr w14:val="tx1"/>
            </w14:solidFill>
          </w14:textFill>
        </w:rPr>
        <w:t>多种，有林地面积</w:t>
      </w:r>
      <w:r>
        <w:rPr>
          <w:color w:val="000000" w:themeColor="text1"/>
          <w:sz w:val="24"/>
          <w14:textFill>
            <w14:solidFill>
              <w14:schemeClr w14:val="tx1"/>
            </w14:solidFill>
          </w14:textFill>
        </w:rPr>
        <w:t>178.75</w:t>
      </w:r>
      <w:r>
        <w:rPr>
          <w:rFonts w:hint="eastAsia"/>
          <w:color w:val="000000" w:themeColor="text1"/>
          <w:sz w:val="24"/>
          <w14:textFill>
            <w14:solidFill>
              <w14:schemeClr w14:val="tx1"/>
            </w14:solidFill>
          </w14:textFill>
        </w:rPr>
        <w:t>万亩，草场</w:t>
      </w:r>
      <w:r>
        <w:rPr>
          <w:color w:val="000000" w:themeColor="text1"/>
          <w:sz w:val="24"/>
          <w14:textFill>
            <w14:solidFill>
              <w14:schemeClr w14:val="tx1"/>
            </w14:solidFill>
          </w14:textFill>
        </w:rPr>
        <w:t>180.32</w:t>
      </w:r>
      <w:r>
        <w:rPr>
          <w:rFonts w:hint="eastAsia"/>
          <w:color w:val="000000" w:themeColor="text1"/>
          <w:sz w:val="24"/>
          <w14:textFill>
            <w14:solidFill>
              <w14:schemeClr w14:val="tx1"/>
            </w14:solidFill>
          </w14:textFill>
        </w:rPr>
        <w:t>万亩，植被覆盖率占总面积的</w:t>
      </w:r>
      <w:r>
        <w:rPr>
          <w:color w:val="000000" w:themeColor="text1"/>
          <w:sz w:val="24"/>
          <w14:textFill>
            <w14:solidFill>
              <w14:schemeClr w14:val="tx1"/>
            </w14:solidFill>
          </w14:textFill>
        </w:rPr>
        <w:t>74.88%</w:t>
      </w:r>
      <w:r>
        <w:rPr>
          <w:rFonts w:hint="eastAsia"/>
          <w:color w:val="000000" w:themeColor="text1"/>
          <w:sz w:val="24"/>
          <w14:textFill>
            <w14:solidFill>
              <w14:schemeClr w14:val="tx1"/>
            </w14:solidFill>
          </w14:textFill>
        </w:rPr>
        <w:t>。海拔在</w:t>
      </w:r>
      <w:r>
        <w:rPr>
          <w:color w:val="000000" w:themeColor="text1"/>
          <w:sz w:val="24"/>
          <w14:textFill>
            <w14:solidFill>
              <w14:schemeClr w14:val="tx1"/>
            </w14:solidFill>
          </w14:textFill>
        </w:rPr>
        <w:t>100m</w:t>
      </w:r>
      <w:r>
        <w:rPr>
          <w:rFonts w:hint="eastAsia"/>
          <w:color w:val="000000" w:themeColor="text1"/>
          <w:sz w:val="24"/>
          <w14:textFill>
            <w14:solidFill>
              <w14:schemeClr w14:val="tx1"/>
            </w14:solidFill>
          </w14:textFill>
        </w:rPr>
        <w:t>以下的江河两岸平原、地带，为人工植被，农作物以粮食棉油为主。河岸、路旁和房屋周围树木大部分为楸、榆、泡桐、椿、柳、杨等阔叶林。海拔</w:t>
      </w:r>
      <w:r>
        <w:rPr>
          <w:color w:val="000000" w:themeColor="text1"/>
          <w:sz w:val="24"/>
          <w14:textFill>
            <w14:solidFill>
              <w14:schemeClr w14:val="tx1"/>
            </w14:solidFill>
          </w14:textFill>
        </w:rPr>
        <w:t>100~300m</w:t>
      </w:r>
      <w:r>
        <w:rPr>
          <w:rFonts w:hint="eastAsia"/>
          <w:color w:val="000000" w:themeColor="text1"/>
          <w:sz w:val="24"/>
          <w14:textFill>
            <w14:solidFill>
              <w14:schemeClr w14:val="tx1"/>
            </w14:solidFill>
          </w14:textFill>
        </w:rPr>
        <w:t>的丘陵和低山地带，沟冲大部分为稻麦，丘陵一般为松、杉、栎等针叶与阔叶、落叶与常绿混交林及成片栽培的茶、油桐、油茶、柑桔、梨等经济林。海拔</w:t>
      </w:r>
      <w:r>
        <w:rPr>
          <w:color w:val="000000" w:themeColor="text1"/>
          <w:sz w:val="24"/>
          <w14:textFill>
            <w14:solidFill>
              <w14:schemeClr w14:val="tx1"/>
            </w14:solidFill>
          </w14:textFill>
        </w:rPr>
        <w:t>800~1200m</w:t>
      </w:r>
      <w:r>
        <w:rPr>
          <w:rFonts w:hint="eastAsia"/>
          <w:color w:val="000000" w:themeColor="text1"/>
          <w:sz w:val="24"/>
          <w14:textFill>
            <w14:solidFill>
              <w14:schemeClr w14:val="tx1"/>
            </w14:solidFill>
          </w14:textFill>
        </w:rPr>
        <w:t>的中高山地带，谷地主要为稻、麦、包谷，山坡主要是栓皮栎、麻栎、锥粟、化香、野核桃等阔叶林等天然植被。在石灰岩地区的“青山”地带，山上多为毛竹、杂灌木，碱性基性岩地带，山上多为草被。</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b/>
          <w:color w:val="000000" w:themeColor="text1"/>
          <w:sz w:val="24"/>
          <w14:textFill>
            <w14:solidFill>
              <w14:schemeClr w14:val="tx1"/>
            </w14:solidFill>
          </w14:textFill>
        </w:rPr>
        <w:t>4.1.7</w:t>
      </w:r>
      <w:r>
        <w:rPr>
          <w:rFonts w:hint="eastAsia"/>
          <w:b/>
          <w:color w:val="000000" w:themeColor="text1"/>
          <w:sz w:val="24"/>
          <w14:textFill>
            <w14:solidFill>
              <w14:schemeClr w14:val="tx1"/>
            </w14:solidFill>
          </w14:textFill>
        </w:rPr>
        <w:t>生态环境</w:t>
      </w:r>
    </w:p>
    <w:p>
      <w:pPr>
        <w:adjustRightInd w:val="0"/>
        <w:snapToGrid w:val="0"/>
        <w:spacing w:line="360" w:lineRule="auto"/>
        <w:ind w:firstLine="480" w:firstLineChars="200"/>
        <w:rPr>
          <w:snapToGrid w:val="0"/>
          <w:color w:val="000000" w:themeColor="text1"/>
          <w:sz w:val="24"/>
          <w14:textFill>
            <w14:solidFill>
              <w14:schemeClr w14:val="tx1"/>
            </w14:solidFill>
          </w14:textFill>
        </w:rPr>
      </w:pPr>
      <w:r>
        <w:rPr>
          <w:rFonts w:hint="eastAsia"/>
          <w:color w:val="000000" w:themeColor="text1"/>
          <w:kern w:val="0"/>
          <w:sz w:val="24"/>
          <w:szCs w:val="24"/>
          <w14:textFill>
            <w14:solidFill>
              <w14:schemeClr w14:val="tx1"/>
            </w14:solidFill>
          </w14:textFill>
        </w:rPr>
        <w:t>建设</w:t>
      </w:r>
      <w:r>
        <w:rPr>
          <w:rFonts w:hint="eastAsia"/>
          <w:color w:val="000000" w:themeColor="text1"/>
          <w:sz w:val="24"/>
          <w:szCs w:val="24"/>
          <w14:textFill>
            <w14:solidFill>
              <w14:schemeClr w14:val="tx1"/>
            </w14:solidFill>
          </w14:textFill>
        </w:rPr>
        <w:t>项目</w:t>
      </w:r>
      <w:r>
        <w:rPr>
          <w:rFonts w:hint="eastAsia"/>
          <w:color w:val="000000" w:themeColor="text1"/>
          <w:sz w:val="24"/>
          <w14:textFill>
            <w14:solidFill>
              <w14:schemeClr w14:val="tx1"/>
            </w14:solidFill>
          </w14:textFill>
        </w:rPr>
        <w:t>评价区的农林生态系统占主导地位，呈大面积广泛分布。水稻、棉花、小麦、花生等是评价区主要的农业经济支柱。根据调查，评价区的农业生产条件良好，农林水利设施较为完备，有一定的抗灾能力，对农业产量的稳定有着重要意义。</w:t>
      </w:r>
    </w:p>
    <w:p>
      <w:pPr>
        <w:kinsoku w:val="0"/>
        <w:overflowPunct w:val="0"/>
        <w:adjustRightInd w:val="0"/>
        <w:snapToGrid w:val="0"/>
        <w:spacing w:line="360" w:lineRule="auto"/>
        <w:ind w:firstLine="554" w:firstLineChars="230"/>
        <w:rPr>
          <w:b/>
          <w:color w:val="000000" w:themeColor="text1"/>
          <w:sz w:val="24"/>
          <w14:textFill>
            <w14:solidFill>
              <w14:schemeClr w14:val="tx1"/>
            </w14:solidFill>
          </w14:textFill>
        </w:rPr>
      </w:pPr>
      <w:r>
        <w:rPr>
          <w:b/>
          <w:color w:val="000000" w:themeColor="text1"/>
          <w:sz w:val="24"/>
          <w14:textFill>
            <w14:solidFill>
              <w14:schemeClr w14:val="tx1"/>
            </w14:solidFill>
          </w14:textFill>
        </w:rPr>
        <w:t>4.1.8</w:t>
      </w:r>
      <w:r>
        <w:rPr>
          <w:rFonts w:hint="eastAsia"/>
          <w:b/>
          <w:color w:val="000000" w:themeColor="text1"/>
          <w:sz w:val="24"/>
          <w14:textFill>
            <w14:solidFill>
              <w14:schemeClr w14:val="tx1"/>
            </w14:solidFill>
          </w14:textFill>
        </w:rPr>
        <w:t>文物保护</w:t>
      </w:r>
    </w:p>
    <w:p>
      <w:pPr>
        <w:adjustRightInd w:val="0"/>
        <w:snapToGrid w:val="0"/>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评价区域内无重点文物保护单位和风景名胜区。</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36" w:name="_Toc182019890"/>
      <w:bookmarkStart w:id="137" w:name="_Toc468090426"/>
      <w:bookmarkStart w:id="138" w:name="_Toc293938263"/>
      <w:bookmarkStart w:id="139" w:name="_Toc393791713"/>
      <w:bookmarkStart w:id="140" w:name="_Toc406767707"/>
      <w:bookmarkStart w:id="141" w:name="_Toc81365468"/>
      <w:bookmarkStart w:id="142" w:name="_Toc65471492"/>
      <w:bookmarkStart w:id="143" w:name="_Toc468091835"/>
      <w:bookmarkStart w:id="144" w:name="_Toc490469213"/>
      <w:bookmarkStart w:id="145" w:name="_Toc192604060"/>
      <w:bookmarkStart w:id="146" w:name="_Toc163895701"/>
      <w:bookmarkStart w:id="147" w:name="_Toc181420180"/>
      <w:bookmarkStart w:id="148" w:name="_Toc493359346"/>
      <w:bookmarkStart w:id="149" w:name="_Toc32655"/>
      <w:r>
        <w:rPr>
          <w:rFonts w:hint="eastAsia" w:ascii="Times New Roman" w:hAnsi="Times New Roman" w:eastAsia="宋体"/>
          <w:b/>
          <w:color w:val="000000" w:themeColor="text1"/>
          <w:sz w:val="24"/>
          <w:szCs w:val="24"/>
          <w14:textFill>
            <w14:solidFill>
              <w14:schemeClr w14:val="tx1"/>
            </w14:solidFill>
          </w14:textFill>
        </w:rPr>
        <w:t>4</w:t>
      </w:r>
      <w:r>
        <w:rPr>
          <w:rFonts w:ascii="Times New Roman" w:hAnsi="Times New Roman" w:eastAsia="宋体"/>
          <w:b/>
          <w:color w:val="000000" w:themeColor="text1"/>
          <w:sz w:val="24"/>
          <w:szCs w:val="24"/>
          <w14:textFill>
            <w14:solidFill>
              <w14:schemeClr w14:val="tx1"/>
            </w14:solidFill>
          </w14:textFill>
        </w:rPr>
        <w:t>.</w:t>
      </w:r>
      <w:r>
        <w:rPr>
          <w:rFonts w:hint="eastAsia" w:ascii="Times New Roman" w:hAnsi="Times New Roman" w:eastAsia="宋体"/>
          <w:b/>
          <w:color w:val="000000" w:themeColor="text1"/>
          <w:sz w:val="24"/>
          <w:szCs w:val="24"/>
          <w14:textFill>
            <w14:solidFill>
              <w14:schemeClr w14:val="tx1"/>
            </w14:solidFill>
          </w14:textFill>
        </w:rPr>
        <w:t>2</w:t>
      </w:r>
      <w:r>
        <w:rPr>
          <w:rFonts w:ascii="Times New Roman" w:hAnsi="Times New Roman" w:eastAsia="宋体"/>
          <w:b/>
          <w:color w:val="000000" w:themeColor="text1"/>
          <w:sz w:val="24"/>
          <w:szCs w:val="24"/>
          <w14:textFill>
            <w14:solidFill>
              <w14:schemeClr w14:val="tx1"/>
            </w14:solidFill>
          </w14:textFill>
        </w:rPr>
        <w:t>环境质量现状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kinsoku w:val="0"/>
        <w:overflowPunct w:val="0"/>
        <w:adjustRightInd w:val="0"/>
        <w:snapToGrid w:val="0"/>
        <w:spacing w:line="360" w:lineRule="auto"/>
        <w:ind w:firstLine="554" w:firstLineChars="23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4.2.1环境空气质量现状</w:t>
      </w:r>
    </w:p>
    <w:p>
      <w:pPr>
        <w:kinsoku w:val="0"/>
        <w:overflowPunct w:val="0"/>
        <w:adjustRightInd w:val="0"/>
        <w:snapToGrid w:val="0"/>
        <w:spacing w:line="360" w:lineRule="auto"/>
        <w:ind w:firstLine="554" w:firstLineChars="23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(1)空气质量达标区判定</w:t>
      </w:r>
    </w:p>
    <w:p>
      <w:pPr>
        <w:kinsoku w:val="0"/>
        <w:overflowPunct w:val="0"/>
        <w:adjustRightInd w:val="0"/>
        <w:snapToGrid w:val="0"/>
        <w:spacing w:line="360" w:lineRule="auto"/>
        <w:ind w:firstLine="552" w:firstLineChars="2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项目所在区域环境空气质量功能区为二类区，应执行《环境空气质量标准》</w:t>
      </w:r>
      <w:r>
        <w:rPr>
          <w:bCs/>
          <w:color w:val="000000" w:themeColor="text1"/>
          <w:sz w:val="24"/>
          <w14:textFill>
            <w14:solidFill>
              <w14:schemeClr w14:val="tx1"/>
            </w14:solidFill>
          </w14:textFill>
        </w:rPr>
        <w:t>(GB3095-2012)</w:t>
      </w:r>
      <w:r>
        <w:rPr>
          <w:rFonts w:hint="eastAsia"/>
          <w:color w:val="000000" w:themeColor="text1"/>
          <w:sz w:val="24"/>
          <w:szCs w:val="24"/>
          <w14:textFill>
            <w14:solidFill>
              <w14:schemeClr w14:val="tx1"/>
            </w14:solidFill>
          </w14:textFill>
        </w:rPr>
        <w:t>及其修改单</w:t>
      </w:r>
      <w:r>
        <w:rPr>
          <w:rFonts w:hint="eastAsia"/>
          <w:bCs/>
          <w:color w:val="000000" w:themeColor="text1"/>
          <w:sz w:val="24"/>
          <w14:textFill>
            <w14:solidFill>
              <w14:schemeClr w14:val="tx1"/>
            </w14:solidFill>
          </w14:textFill>
        </w:rPr>
        <w:t>二级标准。按照《环境影响评价技术导则大气环境》</w:t>
      </w:r>
      <w:r>
        <w:rPr>
          <w:bCs/>
          <w:color w:val="000000" w:themeColor="text1"/>
          <w:sz w:val="24"/>
          <w14:textFill>
            <w14:solidFill>
              <w14:schemeClr w14:val="tx1"/>
            </w14:solidFill>
          </w14:textFill>
        </w:rPr>
        <w:t>(HJ 2.2-2018)</w:t>
      </w:r>
      <w:r>
        <w:rPr>
          <w:rFonts w:hint="eastAsia"/>
          <w:bCs/>
          <w:color w:val="000000" w:themeColor="text1"/>
          <w:sz w:val="24"/>
          <w14:textFill>
            <w14:solidFill>
              <w14:schemeClr w14:val="tx1"/>
            </w14:solidFill>
          </w14:textFill>
        </w:rPr>
        <w:t>中的要求，由于本项目大气环境影响评价等级为一级，因此其环境空气质量现状调查与评价内容主要包括：项目所在区域环境空气质量达标情况、项目各污染物</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基本污染物和其他污染物</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环境质量现状情况。</w:t>
      </w:r>
    </w:p>
    <w:p>
      <w:pPr>
        <w:kinsoku w:val="0"/>
        <w:overflowPunct w:val="0"/>
        <w:adjustRightInd w:val="0"/>
        <w:snapToGrid w:val="0"/>
        <w:spacing w:line="360" w:lineRule="auto"/>
        <w:ind w:firstLine="552" w:firstLineChars="2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按照导则</w:t>
      </w:r>
      <w:r>
        <w:rPr>
          <w:bCs/>
          <w:color w:val="000000" w:themeColor="text1"/>
          <w:sz w:val="24"/>
          <w14:textFill>
            <w14:solidFill>
              <w14:schemeClr w14:val="tx1"/>
            </w14:solidFill>
          </w14:textFill>
        </w:rPr>
        <w:t>HJ2.2-2018</w:t>
      </w:r>
      <w:r>
        <w:rPr>
          <w:rFonts w:hint="eastAsia"/>
          <w:bCs/>
          <w:color w:val="000000" w:themeColor="text1"/>
          <w:sz w:val="24"/>
          <w14:textFill>
            <w14:solidFill>
              <w14:schemeClr w14:val="tx1"/>
            </w14:solidFill>
          </w14:textFill>
        </w:rPr>
        <w:t>规定，项目所在区域达标判定，基本污染物环境质量数据优先采用国家或地方生态环境主管部门公开发布的评价基准年环境质量公告或环境质量报告中的数据或结论；其他污染物环境质量现状数据优先采用评价范围内国家或地方环境空气质量监测网中评价基准年连续</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年的监测数据，评价范围内没有环境空气质量监测网数据或公开发布的环境空气质量现状数据的，可收集评价范围内近</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年与项目排放的其他污染物有关的历史监测资料，在没有以上相关监测数据时，应进行补充监测。</w:t>
      </w:r>
    </w:p>
    <w:p>
      <w:pPr>
        <w:kinsoku w:val="0"/>
        <w:overflowPunct w:val="0"/>
        <w:adjustRightInd w:val="0"/>
        <w:snapToGrid w:val="0"/>
        <w:spacing w:line="360" w:lineRule="auto"/>
        <w:ind w:firstLine="552" w:firstLineChars="2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本项目位于谷城县冷集镇，为了解该项目所在区域环境空气质量状况，本评价选取</w:t>
      </w:r>
      <w:r>
        <w:rPr>
          <w:bCs/>
          <w:color w:val="000000" w:themeColor="text1"/>
          <w:sz w:val="24"/>
          <w14:textFill>
            <w14:solidFill>
              <w14:schemeClr w14:val="tx1"/>
            </w14:solidFill>
          </w14:textFill>
        </w:rPr>
        <w:t>2020</w:t>
      </w:r>
      <w:r>
        <w:rPr>
          <w:rFonts w:hint="eastAsia"/>
          <w:bCs/>
          <w:color w:val="000000" w:themeColor="text1"/>
          <w:sz w:val="24"/>
          <w14:textFill>
            <w14:solidFill>
              <w14:schemeClr w14:val="tx1"/>
            </w14:solidFill>
          </w14:textFill>
        </w:rPr>
        <w:t>年为评价基准年，项目区域</w:t>
      </w:r>
      <w:r>
        <w:rPr>
          <w:bCs/>
          <w:color w:val="000000" w:themeColor="text1"/>
          <w:sz w:val="24"/>
          <w14:textFill>
            <w14:solidFill>
              <w14:schemeClr w14:val="tx1"/>
            </w14:solidFill>
          </w14:textFill>
        </w:rPr>
        <w:t>SO</w:t>
      </w:r>
      <w:r>
        <w:rPr>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NO</w:t>
      </w:r>
      <w:r>
        <w:rPr>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PM</w:t>
      </w:r>
      <w:r>
        <w:rPr>
          <w:bCs/>
          <w:color w:val="000000" w:themeColor="text1"/>
          <w:sz w:val="24"/>
          <w:vertAlign w:val="subscript"/>
          <w14:textFill>
            <w14:solidFill>
              <w14:schemeClr w14:val="tx1"/>
            </w14:solidFill>
          </w14:textFill>
        </w:rPr>
        <w:t>10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PM</w:t>
      </w:r>
      <w:r>
        <w:rPr>
          <w:bCs/>
          <w:color w:val="000000" w:themeColor="text1"/>
          <w:sz w:val="24"/>
          <w:vertAlign w:val="subscript"/>
          <w14:textFill>
            <w14:solidFill>
              <w14:schemeClr w14:val="tx1"/>
            </w14:solidFill>
          </w14:textFill>
        </w:rPr>
        <w:t>2.5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CO</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O</w:t>
      </w:r>
      <w:r>
        <w:rPr>
          <w:bCs/>
          <w:color w:val="000000" w:themeColor="text1"/>
          <w:sz w:val="24"/>
          <w:vertAlign w:val="subscript"/>
          <w14:textFill>
            <w14:solidFill>
              <w14:schemeClr w14:val="tx1"/>
            </w14:solidFill>
          </w14:textFill>
        </w:rPr>
        <w:t>3</w:t>
      </w:r>
      <w:r>
        <w:rPr>
          <w:rFonts w:hint="eastAsia"/>
          <w:bCs/>
          <w:color w:val="000000" w:themeColor="text1"/>
          <w:sz w:val="24"/>
          <w14:textFill>
            <w14:solidFill>
              <w14:schemeClr w14:val="tx1"/>
            </w14:solidFill>
          </w14:textFill>
        </w:rPr>
        <w:t>等基本污染物环境质量数据采用</w:t>
      </w:r>
      <w:r>
        <w:rPr>
          <w:bCs/>
          <w:color w:val="000000" w:themeColor="text1"/>
          <w:sz w:val="24"/>
          <w14:textFill>
            <w14:solidFill>
              <w14:schemeClr w14:val="tx1"/>
            </w14:solidFill>
          </w14:textFill>
        </w:rPr>
        <w:t>2020</w:t>
      </w:r>
      <w:r>
        <w:rPr>
          <w:rFonts w:hint="eastAsia"/>
          <w:bCs/>
          <w:color w:val="000000" w:themeColor="text1"/>
          <w:sz w:val="24"/>
          <w14:textFill>
            <w14:solidFill>
              <w14:schemeClr w14:val="tx1"/>
            </w14:solidFill>
          </w14:textFill>
        </w:rPr>
        <w:t>年</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月至</w:t>
      </w: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月，谷城县的常规监测点数据。环境空气监测结果见表</w:t>
      </w:r>
      <w:r>
        <w:rPr>
          <w:bCs/>
          <w:color w:val="000000" w:themeColor="text1"/>
          <w:sz w:val="24"/>
          <w14:textFill>
            <w14:solidFill>
              <w14:schemeClr w14:val="tx1"/>
            </w14:solidFill>
          </w14:textFill>
        </w:rPr>
        <w:t>4-1</w:t>
      </w:r>
      <w:r>
        <w:rPr>
          <w:rFonts w:hint="eastAsia"/>
          <w:bCs/>
          <w:color w:val="000000" w:themeColor="text1"/>
          <w:sz w:val="24"/>
          <w14:textFill>
            <w14:solidFill>
              <w14:schemeClr w14:val="tx1"/>
            </w14:solidFill>
          </w14:textFill>
        </w:rPr>
        <w:t>，统计结果见表</w:t>
      </w:r>
      <w:r>
        <w:rPr>
          <w:bCs/>
          <w:color w:val="000000" w:themeColor="text1"/>
          <w:sz w:val="24"/>
          <w14:textFill>
            <w14:solidFill>
              <w14:schemeClr w14:val="tx1"/>
            </w14:solidFill>
          </w14:textFill>
        </w:rPr>
        <w:t>4-2</w:t>
      </w:r>
      <w:r>
        <w:rPr>
          <w:rFonts w:hint="eastAsia"/>
          <w:bCs/>
          <w:color w:val="000000" w:themeColor="text1"/>
          <w:sz w:val="24"/>
          <w14:textFill>
            <w14:solidFill>
              <w14:schemeClr w14:val="tx1"/>
            </w14:solidFill>
          </w14:textFill>
        </w:rPr>
        <w:t>。</w:t>
      </w:r>
    </w:p>
    <w:p>
      <w:pPr>
        <w:snapToGrid w:val="0"/>
        <w:spacing w:line="360" w:lineRule="auto"/>
        <w:jc w:val="center"/>
        <w:rPr>
          <w:rFonts w:hAnsi="宋体"/>
          <w:bCs/>
          <w:color w:val="000000" w:themeColor="text1"/>
          <w:szCs w:val="21"/>
          <w14:textFill>
            <w14:solidFill>
              <w14:schemeClr w14:val="tx1"/>
            </w14:solidFill>
          </w14:textFill>
        </w:rPr>
      </w:pPr>
      <w:r>
        <w:rPr>
          <w:rFonts w:hint="eastAsia" w:hAnsi="宋体"/>
          <w:b/>
          <w:color w:val="000000" w:themeColor="text1"/>
          <w:sz w:val="24"/>
          <w14:textFill>
            <w14:solidFill>
              <w14:schemeClr w14:val="tx1"/>
            </w14:solidFill>
          </w14:textFill>
        </w:rPr>
        <w:t>表</w:t>
      </w:r>
      <w:r>
        <w:rPr>
          <w:rFonts w:hAnsi="宋体"/>
          <w:b/>
          <w:color w:val="000000" w:themeColor="text1"/>
          <w:sz w:val="24"/>
          <w14:textFill>
            <w14:solidFill>
              <w14:schemeClr w14:val="tx1"/>
            </w14:solidFill>
          </w14:textFill>
        </w:rPr>
        <w:t>4-1</w:t>
      </w:r>
      <w:r>
        <w:rPr>
          <w:rFonts w:hint="eastAsia" w:hAnsi="宋体"/>
          <w:b/>
          <w:color w:val="000000" w:themeColor="text1"/>
          <w:sz w:val="24"/>
          <w14:textFill>
            <w14:solidFill>
              <w14:schemeClr w14:val="tx1"/>
            </w14:solidFill>
          </w14:textFill>
        </w:rPr>
        <w:t>谷城县</w:t>
      </w:r>
      <w:r>
        <w:rPr>
          <w:rFonts w:hAnsi="宋体"/>
          <w:b/>
          <w:color w:val="000000" w:themeColor="text1"/>
          <w:sz w:val="24"/>
          <w14:textFill>
            <w14:solidFill>
              <w14:schemeClr w14:val="tx1"/>
            </w14:solidFill>
          </w14:textFill>
        </w:rPr>
        <w:t>2020</w:t>
      </w:r>
      <w:r>
        <w:rPr>
          <w:rFonts w:hint="eastAsia" w:hAnsi="宋体"/>
          <w:b/>
          <w:color w:val="000000" w:themeColor="text1"/>
          <w:sz w:val="24"/>
          <w14:textFill>
            <w14:solidFill>
              <w14:schemeClr w14:val="tx1"/>
            </w14:solidFill>
          </w14:textFill>
        </w:rPr>
        <w:t xml:space="preserve">年环境空气质量统计表     </w:t>
      </w:r>
      <w:r>
        <w:rPr>
          <w:rFonts w:hint="eastAsia" w:hAnsi="宋体"/>
          <w:bCs/>
          <w:color w:val="000000" w:themeColor="text1"/>
          <w:szCs w:val="21"/>
          <w14:textFill>
            <w14:solidFill>
              <w14:schemeClr w14:val="tx1"/>
            </w14:solidFill>
          </w14:textFill>
        </w:rPr>
        <w:t>单位：</w:t>
      </w:r>
      <w:r>
        <w:rPr>
          <w:bCs/>
          <w:color w:val="000000" w:themeColor="text1"/>
          <w:szCs w:val="21"/>
          <w14:textFill>
            <w14:solidFill>
              <w14:schemeClr w14:val="tx1"/>
            </w14:solidFill>
          </w14:textFill>
        </w:rPr>
        <w:t>μ</w:t>
      </w:r>
      <w:r>
        <w:rPr>
          <w:rFonts w:hAnsi="宋体"/>
          <w:bCs/>
          <w:color w:val="000000" w:themeColor="text1"/>
          <w:szCs w:val="21"/>
          <w14:textFill>
            <w14:solidFill>
              <w14:schemeClr w14:val="tx1"/>
            </w14:solidFill>
          </w14:textFill>
        </w:rPr>
        <w:t>g/m</w:t>
      </w:r>
      <w:r>
        <w:rPr>
          <w:rFonts w:hAnsi="宋体"/>
          <w:bCs/>
          <w:color w:val="000000" w:themeColor="text1"/>
          <w:szCs w:val="21"/>
          <w:vertAlign w:val="superscript"/>
          <w14:textFill>
            <w14:solidFill>
              <w14:schemeClr w14:val="tx1"/>
            </w14:solidFill>
          </w14:textFill>
        </w:rPr>
        <w:t>3</w:t>
      </w:r>
      <w:r>
        <w:rPr>
          <w:rFonts w:hint="eastAsia" w:hAnsi="宋体"/>
          <w:bCs/>
          <w:color w:val="000000" w:themeColor="text1"/>
          <w:szCs w:val="21"/>
          <w14:textFill>
            <w14:solidFill>
              <w14:schemeClr w14:val="tx1"/>
            </w14:solidFill>
          </w14:textFill>
        </w:rPr>
        <w:t>；</w:t>
      </w:r>
      <w:r>
        <w:rPr>
          <w:rFonts w:hAnsi="宋体"/>
          <w:bCs/>
          <w:color w:val="000000" w:themeColor="text1"/>
          <w:szCs w:val="21"/>
          <w14:textFill>
            <w14:solidFill>
              <w14:schemeClr w14:val="tx1"/>
            </w14:solidFill>
          </w14:textFill>
        </w:rPr>
        <w:t>CO</w:t>
      </w:r>
      <w:r>
        <w:rPr>
          <w:rFonts w:hint="eastAsia" w:hAnsi="宋体"/>
          <w:bCs/>
          <w:color w:val="000000" w:themeColor="text1"/>
          <w:szCs w:val="21"/>
          <w14:textFill>
            <w14:solidFill>
              <w14:schemeClr w14:val="tx1"/>
            </w14:solidFill>
          </w14:textFill>
        </w:rPr>
        <w:t>：</w:t>
      </w:r>
      <w:r>
        <w:rPr>
          <w:rFonts w:hAnsi="宋体"/>
          <w:bCs/>
          <w:color w:val="000000" w:themeColor="text1"/>
          <w:szCs w:val="21"/>
          <w14:textFill>
            <w14:solidFill>
              <w14:schemeClr w14:val="tx1"/>
            </w14:solidFill>
          </w14:textFill>
        </w:rPr>
        <w:t>mg/m</w:t>
      </w:r>
      <w:r>
        <w:rPr>
          <w:rFonts w:hAnsi="宋体"/>
          <w:bCs/>
          <w:color w:val="000000" w:themeColor="text1"/>
          <w:szCs w:val="21"/>
          <w:vertAlign w:val="superscript"/>
          <w14:textFill>
            <w14:solidFill>
              <w14:schemeClr w14:val="tx1"/>
            </w14:solidFill>
          </w14:textFill>
        </w:rPr>
        <w:t>3</w:t>
      </w:r>
    </w:p>
    <w:tbl>
      <w:tblPr>
        <w:tblStyle w:val="42"/>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729"/>
        <w:gridCol w:w="1132"/>
        <w:gridCol w:w="1250"/>
        <w:gridCol w:w="1250"/>
        <w:gridCol w:w="1249"/>
        <w:gridCol w:w="1247"/>
        <w:gridCol w:w="124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vMerge w:val="restart"/>
            <w:tcBorders>
              <w:top w:val="single" w:color="auto" w:sz="12" w:space="0"/>
              <w:left w:val="single" w:color="auto" w:sz="12" w:space="0"/>
              <w:bottom w:val="single" w:color="000000" w:sz="6" w:space="0"/>
              <w:right w:val="single" w:color="000000" w:sz="6" w:space="0"/>
            </w:tcBorders>
            <w:vAlign w:val="center"/>
          </w:tcPr>
          <w:p>
            <w:pPr>
              <w:pStyle w:val="204"/>
              <w:kinsoku w:val="0"/>
              <w:overflowPunct w:val="0"/>
              <w:adjustRightInd w:val="0"/>
              <w:snapToGrid w:val="0"/>
              <w:ind w:left="4"/>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时间</w:t>
            </w:r>
          </w:p>
        </w:tc>
        <w:tc>
          <w:tcPr>
            <w:tcW w:w="4050" w:type="pct"/>
            <w:gridSpan w:val="6"/>
            <w:tcBorders>
              <w:top w:val="single" w:color="auto" w:sz="12" w:space="0"/>
              <w:left w:val="single" w:color="000000" w:sz="6" w:space="0"/>
              <w:bottom w:val="single" w:color="000000" w:sz="6" w:space="0"/>
              <w:right w:val="single" w:color="auto" w:sz="12"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评价指标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0" w:type="auto"/>
            <w:vMerge w:val="continue"/>
            <w:tcBorders>
              <w:top w:val="single" w:color="000000" w:sz="12" w:space="0"/>
              <w:left w:val="single" w:color="auto" w:sz="12" w:space="0"/>
              <w:bottom w:val="single" w:color="000000" w:sz="6" w:space="0"/>
              <w:right w:val="single" w:color="000000" w:sz="6" w:space="0"/>
            </w:tcBorders>
            <w:vAlign w:val="center"/>
          </w:tcPr>
          <w:p>
            <w:pPr>
              <w:widowControl/>
              <w:jc w:val="left"/>
              <w:rPr>
                <w:color w:val="000000" w:themeColor="text1"/>
                <w:szCs w:val="21"/>
                <w:lang w:eastAsia="en-US"/>
                <w14:textFill>
                  <w14:solidFill>
                    <w14:schemeClr w14:val="tx1"/>
                  </w14:solidFill>
                </w14:textFill>
              </w:rPr>
            </w:pP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left="340"/>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w w:val="105"/>
                <w:kern w:val="2"/>
                <w:position w:val="1"/>
                <w:sz w:val="21"/>
                <w:szCs w:val="21"/>
                <w14:textFill>
                  <w14:solidFill>
                    <w14:schemeClr w14:val="tx1"/>
                  </w14:solidFill>
                </w14:textFill>
              </w:rPr>
              <w:t>PM</w:t>
            </w:r>
            <w:r>
              <w:rPr>
                <w:rFonts w:ascii="Times New Roman" w:hAnsi="Times New Roman"/>
                <w:b/>
                <w:bCs/>
                <w:color w:val="000000" w:themeColor="text1"/>
                <w:w w:val="105"/>
                <w:kern w:val="2"/>
                <w:sz w:val="21"/>
                <w:szCs w:val="21"/>
                <w:vertAlign w:val="subscript"/>
                <w14:textFill>
                  <w14:solidFill>
                    <w14:schemeClr w14:val="tx1"/>
                  </w14:solidFill>
                </w14:textFill>
              </w:rPr>
              <w:t>2.5</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kern w:val="2"/>
                <w:position w:val="1"/>
                <w:sz w:val="21"/>
                <w:szCs w:val="21"/>
                <w14:textFill>
                  <w14:solidFill>
                    <w14:schemeClr w14:val="tx1"/>
                  </w14:solidFill>
                </w14:textFill>
              </w:rPr>
              <w:t>PM</w:t>
            </w:r>
            <w:r>
              <w:rPr>
                <w:rFonts w:ascii="Times New Roman" w:hAnsi="Times New Roman"/>
                <w:b/>
                <w:bCs/>
                <w:color w:val="000000" w:themeColor="text1"/>
                <w:kern w:val="2"/>
                <w:sz w:val="21"/>
                <w:szCs w:val="21"/>
                <w:vertAlign w:val="subscript"/>
                <w14:textFill>
                  <w14:solidFill>
                    <w14:schemeClr w14:val="tx1"/>
                  </w14:solidFill>
                </w14:textFill>
              </w:rPr>
              <w:t>10</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kern w:val="2"/>
                <w:position w:val="1"/>
                <w:sz w:val="21"/>
                <w:szCs w:val="21"/>
                <w14:textFill>
                  <w14:solidFill>
                    <w14:schemeClr w14:val="tx1"/>
                  </w14:solidFill>
                </w14:textFill>
              </w:rPr>
              <w:t>O</w:t>
            </w:r>
            <w:r>
              <w:rPr>
                <w:rFonts w:ascii="Times New Roman" w:hAnsi="Times New Roman"/>
                <w:b/>
                <w:bCs/>
                <w:color w:val="000000" w:themeColor="text1"/>
                <w:kern w:val="2"/>
                <w:sz w:val="21"/>
                <w:szCs w:val="21"/>
                <w:vertAlign w:val="subscript"/>
                <w14:textFill>
                  <w14:solidFill>
                    <w14:schemeClr w14:val="tx1"/>
                  </w14:solidFill>
                </w14:textFill>
              </w:rPr>
              <w:t>3</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kern w:val="2"/>
                <w:position w:val="1"/>
                <w:sz w:val="21"/>
                <w:szCs w:val="21"/>
                <w14:textFill>
                  <w14:solidFill>
                    <w14:schemeClr w14:val="tx1"/>
                  </w14:solidFill>
                </w14:textFill>
              </w:rPr>
              <w:t>NO</w:t>
            </w:r>
            <w:r>
              <w:rPr>
                <w:rFonts w:ascii="Times New Roman" w:hAnsi="Times New Roman"/>
                <w:b/>
                <w:bCs/>
                <w:color w:val="000000" w:themeColor="text1"/>
                <w:kern w:val="2"/>
                <w:sz w:val="21"/>
                <w:szCs w:val="21"/>
                <w:vertAlign w:val="subscript"/>
                <w14:textFill>
                  <w14:solidFill>
                    <w14:schemeClr w14:val="tx1"/>
                  </w14:solidFill>
                </w14:textFill>
              </w:rPr>
              <w:t>2</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kern w:val="2"/>
                <w:position w:val="1"/>
                <w:sz w:val="21"/>
                <w:szCs w:val="21"/>
                <w14:textFill>
                  <w14:solidFill>
                    <w14:schemeClr w14:val="tx1"/>
                  </w14:solidFill>
                </w14:textFill>
              </w:rPr>
              <w:t>SO</w:t>
            </w:r>
            <w:r>
              <w:rPr>
                <w:rFonts w:ascii="Times New Roman" w:hAnsi="Times New Roman"/>
                <w:b/>
                <w:bCs/>
                <w:color w:val="000000" w:themeColor="text1"/>
                <w:kern w:val="2"/>
                <w:sz w:val="21"/>
                <w:szCs w:val="21"/>
                <w:vertAlign w:val="subscript"/>
                <w14:textFill>
                  <w14:solidFill>
                    <w14:schemeClr w14:val="tx1"/>
                  </w14:solidFill>
                </w14:textFill>
              </w:rPr>
              <w:t>2</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6"/>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CO</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1</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60</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85</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84</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24</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2</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42</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60</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96</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13</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3</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31</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63</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126</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4</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30</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61</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148</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22</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19</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5</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25</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53</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166</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17</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6</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20</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39</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152</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13</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7</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17</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31</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146</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10</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8</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33</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162</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10</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9</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22</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44</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148</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 xml:space="preserve">10 </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32</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69</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110</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20</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13</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000000" w:sz="6" w:space="0"/>
              <w:right w:val="single" w:color="000000" w:sz="6" w:space="0"/>
            </w:tcBorders>
          </w:tcPr>
          <w:p>
            <w:pPr>
              <w:pStyle w:val="204"/>
              <w:kinsoku w:val="0"/>
              <w:overflowPunct w:val="0"/>
              <w:adjustRightInd w:val="0"/>
              <w:snapToGrid w:val="0"/>
              <w:ind w:left="4"/>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11</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46</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87</w:t>
            </w:r>
          </w:p>
        </w:tc>
        <w:tc>
          <w:tcPr>
            <w:tcW w:w="687"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118</w:t>
            </w:r>
          </w:p>
        </w:tc>
        <w:tc>
          <w:tcPr>
            <w:tcW w:w="686"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27</w:t>
            </w:r>
          </w:p>
        </w:tc>
        <w:tc>
          <w:tcPr>
            <w:tcW w:w="685" w:type="pct"/>
            <w:tcBorders>
              <w:top w:val="single" w:color="000000" w:sz="6" w:space="0"/>
              <w:left w:val="single" w:color="000000" w:sz="6" w:space="0"/>
              <w:bottom w:val="single" w:color="000000" w:sz="6"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16</w:t>
            </w:r>
          </w:p>
        </w:tc>
        <w:tc>
          <w:tcPr>
            <w:tcW w:w="683" w:type="pct"/>
            <w:tcBorders>
              <w:top w:val="single" w:color="000000" w:sz="6" w:space="0"/>
              <w:left w:val="single" w:color="000000" w:sz="6" w:space="0"/>
              <w:bottom w:val="single" w:color="000000" w:sz="6"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950" w:type="pct"/>
            <w:tcBorders>
              <w:top w:val="single" w:color="000000" w:sz="6" w:space="0"/>
              <w:left w:val="single" w:color="auto" w:sz="12" w:space="0"/>
              <w:bottom w:val="single" w:color="auto" w:sz="12" w:space="0"/>
              <w:right w:val="single" w:color="000000" w:sz="6" w:space="0"/>
            </w:tcBorders>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 xml:space="preserve">12 </w:t>
            </w:r>
            <w:r>
              <w:rPr>
                <w:rFonts w:hint="eastAsia" w:ascii="Times New Roman" w:hAnsi="Times New Roman"/>
                <w:color w:val="000000" w:themeColor="text1"/>
                <w:kern w:val="2"/>
                <w:sz w:val="21"/>
                <w:szCs w:val="21"/>
                <w14:textFill>
                  <w14:solidFill>
                    <w14:schemeClr w14:val="tx1"/>
                  </w14:solidFill>
                </w14:textFill>
              </w:rPr>
              <w:t>月</w:t>
            </w:r>
          </w:p>
        </w:tc>
        <w:tc>
          <w:tcPr>
            <w:tcW w:w="622" w:type="pct"/>
            <w:tcBorders>
              <w:top w:val="single" w:color="000000" w:sz="6" w:space="0"/>
              <w:left w:val="single" w:color="000000" w:sz="6" w:space="0"/>
              <w:bottom w:val="single" w:color="auto" w:sz="12"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71</w:t>
            </w:r>
          </w:p>
        </w:tc>
        <w:tc>
          <w:tcPr>
            <w:tcW w:w="687" w:type="pct"/>
            <w:tcBorders>
              <w:top w:val="single" w:color="000000" w:sz="6" w:space="0"/>
              <w:left w:val="single" w:color="000000" w:sz="6" w:space="0"/>
              <w:bottom w:val="single" w:color="auto" w:sz="12"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115</w:t>
            </w:r>
          </w:p>
        </w:tc>
        <w:tc>
          <w:tcPr>
            <w:tcW w:w="687" w:type="pct"/>
            <w:tcBorders>
              <w:top w:val="single" w:color="000000" w:sz="6" w:space="0"/>
              <w:left w:val="single" w:color="000000" w:sz="6" w:space="0"/>
              <w:bottom w:val="single" w:color="auto" w:sz="12"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71</w:t>
            </w:r>
          </w:p>
        </w:tc>
        <w:tc>
          <w:tcPr>
            <w:tcW w:w="686" w:type="pct"/>
            <w:tcBorders>
              <w:top w:val="single" w:color="000000" w:sz="6" w:space="0"/>
              <w:left w:val="single" w:color="000000" w:sz="6" w:space="0"/>
              <w:bottom w:val="single" w:color="auto" w:sz="12" w:space="0"/>
              <w:right w:val="single" w:color="000000" w:sz="6" w:space="0"/>
            </w:tcBorders>
          </w:tcPr>
          <w:p>
            <w:pPr>
              <w:pStyle w:val="204"/>
              <w:kinsoku w:val="0"/>
              <w:overflowPunct w:val="0"/>
              <w:adjustRightInd w:val="0"/>
              <w:snapToGrid w:val="0"/>
              <w:ind w:right="2"/>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33</w:t>
            </w:r>
          </w:p>
        </w:tc>
        <w:tc>
          <w:tcPr>
            <w:tcW w:w="685" w:type="pct"/>
            <w:tcBorders>
              <w:top w:val="single" w:color="000000" w:sz="6" w:space="0"/>
              <w:left w:val="single" w:color="000000" w:sz="6" w:space="0"/>
              <w:bottom w:val="single" w:color="auto" w:sz="12" w:space="0"/>
              <w:right w:val="single" w:color="000000" w:sz="6" w:space="0"/>
            </w:tcBorders>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19</w:t>
            </w:r>
          </w:p>
        </w:tc>
        <w:tc>
          <w:tcPr>
            <w:tcW w:w="683" w:type="pct"/>
            <w:tcBorders>
              <w:top w:val="single" w:color="000000" w:sz="6" w:space="0"/>
              <w:left w:val="single" w:color="000000" w:sz="6" w:space="0"/>
              <w:bottom w:val="single" w:color="auto" w:sz="12" w:space="0"/>
              <w:right w:val="single" w:color="auto" w:sz="12" w:space="0"/>
            </w:tcBorders>
          </w:tcPr>
          <w:p>
            <w:pPr>
              <w:pStyle w:val="204"/>
              <w:kinsoku w:val="0"/>
              <w:overflowPunct w:val="0"/>
              <w:adjustRightInd w:val="0"/>
              <w:snapToGrid w:val="0"/>
              <w:ind w:right="5"/>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1.5</w:t>
            </w:r>
          </w:p>
        </w:tc>
      </w:tr>
    </w:tbl>
    <w:p>
      <w:pPr>
        <w:pStyle w:val="15"/>
        <w:kinsoku w:val="0"/>
        <w:overflowPunct w:val="0"/>
        <w:spacing w:before="12"/>
        <w:ind w:left="248" w:right="78"/>
        <w:rPr>
          <w:color w:val="000000" w:themeColor="text1"/>
          <w:sz w:val="18"/>
          <w:szCs w:val="18"/>
          <w14:textFill>
            <w14:solidFill>
              <w14:schemeClr w14:val="tx1"/>
            </w14:solidFill>
          </w14:textFill>
        </w:rPr>
      </w:pPr>
      <w:r>
        <w:rPr>
          <w:rFonts w:hint="eastAsia"/>
          <w:bCs/>
          <w:color w:val="000000" w:themeColor="text1"/>
          <w:position w:val="1"/>
          <w:sz w:val="18"/>
          <w:szCs w:val="18"/>
          <w14:textFill>
            <w14:solidFill>
              <w14:schemeClr w14:val="tx1"/>
            </w14:solidFill>
          </w14:textFill>
        </w:rPr>
        <w:t>注：</w:t>
      </w:r>
      <w:r>
        <w:rPr>
          <w:rFonts w:ascii="Times New Roman"/>
          <w:bCs/>
          <w:color w:val="000000" w:themeColor="text1"/>
          <w:position w:val="1"/>
          <w:sz w:val="18"/>
          <w:szCs w:val="18"/>
          <w14:textFill>
            <w14:solidFill>
              <w14:schemeClr w14:val="tx1"/>
            </w14:solidFill>
          </w14:textFill>
        </w:rPr>
        <w:t>CO</w:t>
      </w:r>
      <w:r>
        <w:rPr>
          <w:rFonts w:hint="eastAsia"/>
          <w:bCs/>
          <w:color w:val="000000" w:themeColor="text1"/>
          <w:position w:val="1"/>
          <w:sz w:val="18"/>
          <w:szCs w:val="18"/>
          <w14:textFill>
            <w14:solidFill>
              <w14:schemeClr w14:val="tx1"/>
            </w14:solidFill>
          </w14:textFill>
        </w:rPr>
        <w:t>为</w:t>
      </w:r>
      <w:r>
        <w:rPr>
          <w:rFonts w:ascii="Times New Roman"/>
          <w:bCs/>
          <w:color w:val="000000" w:themeColor="text1"/>
          <w:position w:val="1"/>
          <w:sz w:val="18"/>
          <w:szCs w:val="18"/>
          <w14:textFill>
            <w14:solidFill>
              <w14:schemeClr w14:val="tx1"/>
            </w14:solidFill>
          </w14:textFill>
        </w:rPr>
        <w:t>24</w:t>
      </w:r>
      <w:r>
        <w:rPr>
          <w:rFonts w:hint="eastAsia"/>
          <w:bCs/>
          <w:color w:val="000000" w:themeColor="text1"/>
          <w:position w:val="1"/>
          <w:sz w:val="18"/>
          <w:szCs w:val="18"/>
          <w14:textFill>
            <w14:solidFill>
              <w14:schemeClr w14:val="tx1"/>
            </w14:solidFill>
          </w14:textFill>
        </w:rPr>
        <w:t>小时平均第</w:t>
      </w:r>
      <w:r>
        <w:rPr>
          <w:rFonts w:ascii="Times New Roman"/>
          <w:bCs/>
          <w:color w:val="000000" w:themeColor="text1"/>
          <w:position w:val="1"/>
          <w:sz w:val="18"/>
          <w:szCs w:val="18"/>
          <w14:textFill>
            <w14:solidFill>
              <w14:schemeClr w14:val="tx1"/>
            </w14:solidFill>
          </w14:textFill>
        </w:rPr>
        <w:t>95</w:t>
      </w:r>
      <w:r>
        <w:rPr>
          <w:rFonts w:hint="eastAsia"/>
          <w:bCs/>
          <w:color w:val="000000" w:themeColor="text1"/>
          <w:position w:val="1"/>
          <w:sz w:val="18"/>
          <w:szCs w:val="18"/>
          <w14:textFill>
            <w14:solidFill>
              <w14:schemeClr w14:val="tx1"/>
            </w14:solidFill>
          </w14:textFill>
        </w:rPr>
        <w:t>百分位数，</w:t>
      </w:r>
      <w:r>
        <w:rPr>
          <w:rFonts w:ascii="Times New Roman"/>
          <w:bCs/>
          <w:color w:val="000000" w:themeColor="text1"/>
          <w:position w:val="1"/>
          <w:sz w:val="18"/>
          <w:szCs w:val="18"/>
          <w14:textFill>
            <w14:solidFill>
              <w14:schemeClr w14:val="tx1"/>
            </w14:solidFill>
          </w14:textFill>
        </w:rPr>
        <w:t>O</w:t>
      </w:r>
      <w:r>
        <w:rPr>
          <w:rFonts w:ascii="Times New Roman"/>
          <w:bCs/>
          <w:color w:val="000000" w:themeColor="text1"/>
          <w:sz w:val="11"/>
          <w:szCs w:val="11"/>
          <w14:textFill>
            <w14:solidFill>
              <w14:schemeClr w14:val="tx1"/>
            </w14:solidFill>
          </w14:textFill>
        </w:rPr>
        <w:t xml:space="preserve">3 </w:t>
      </w:r>
      <w:r>
        <w:rPr>
          <w:rFonts w:hint="eastAsia"/>
          <w:bCs/>
          <w:color w:val="000000" w:themeColor="text1"/>
          <w:position w:val="1"/>
          <w:sz w:val="18"/>
          <w:szCs w:val="18"/>
          <w14:textFill>
            <w14:solidFill>
              <w14:schemeClr w14:val="tx1"/>
            </w14:solidFill>
          </w14:textFill>
        </w:rPr>
        <w:t>为日最大</w:t>
      </w:r>
      <w:r>
        <w:rPr>
          <w:rFonts w:ascii="Times New Roman"/>
          <w:bCs/>
          <w:color w:val="000000" w:themeColor="text1"/>
          <w:position w:val="1"/>
          <w:sz w:val="18"/>
          <w:szCs w:val="18"/>
          <w14:textFill>
            <w14:solidFill>
              <w14:schemeClr w14:val="tx1"/>
            </w14:solidFill>
          </w14:textFill>
        </w:rPr>
        <w:t>8</w:t>
      </w:r>
      <w:r>
        <w:rPr>
          <w:rFonts w:hint="eastAsia"/>
          <w:bCs/>
          <w:color w:val="000000" w:themeColor="text1"/>
          <w:position w:val="1"/>
          <w:sz w:val="18"/>
          <w:szCs w:val="18"/>
          <w14:textFill>
            <w14:solidFill>
              <w14:schemeClr w14:val="tx1"/>
            </w14:solidFill>
          </w14:textFill>
        </w:rPr>
        <w:t>小时滑动平均值的第</w:t>
      </w:r>
      <w:r>
        <w:rPr>
          <w:rFonts w:ascii="Times New Roman"/>
          <w:bCs/>
          <w:color w:val="000000" w:themeColor="text1"/>
          <w:position w:val="1"/>
          <w:sz w:val="18"/>
          <w:szCs w:val="18"/>
          <w14:textFill>
            <w14:solidFill>
              <w14:schemeClr w14:val="tx1"/>
            </w14:solidFill>
          </w14:textFill>
        </w:rPr>
        <w:t>90</w:t>
      </w:r>
      <w:r>
        <w:rPr>
          <w:rFonts w:hint="eastAsia"/>
          <w:bCs/>
          <w:color w:val="000000" w:themeColor="text1"/>
          <w:position w:val="1"/>
          <w:sz w:val="18"/>
          <w:szCs w:val="18"/>
          <w14:textFill>
            <w14:solidFill>
              <w14:schemeClr w14:val="tx1"/>
            </w14:solidFill>
          </w14:textFill>
        </w:rPr>
        <w:t>百分位数。</w:t>
      </w:r>
    </w:p>
    <w:p>
      <w:pPr>
        <w:kinsoku w:val="0"/>
        <w:overflowPunct w:val="0"/>
        <w:adjustRightInd w:val="0"/>
        <w:snapToGrid w:val="0"/>
        <w:spacing w:line="360" w:lineRule="auto"/>
        <w:jc w:val="center"/>
        <w:rPr>
          <w:bCs/>
          <w:color w:val="000000" w:themeColor="text1"/>
          <w:szCs w:val="21"/>
          <w14:textFill>
            <w14:solidFill>
              <w14:schemeClr w14:val="tx1"/>
            </w14:solidFill>
          </w14:textFill>
        </w:rPr>
      </w:pPr>
      <w:r>
        <w:rPr>
          <w:rFonts w:hint="eastAsia" w:hAnsi="宋体"/>
          <w:b/>
          <w:color w:val="000000" w:themeColor="text1"/>
          <w:sz w:val="24"/>
          <w14:textFill>
            <w14:solidFill>
              <w14:schemeClr w14:val="tx1"/>
            </w14:solidFill>
          </w14:textFill>
        </w:rPr>
        <w:t>表</w:t>
      </w:r>
      <w:r>
        <w:rPr>
          <w:rFonts w:hAnsi="宋体"/>
          <w:b/>
          <w:color w:val="000000" w:themeColor="text1"/>
          <w:sz w:val="24"/>
          <w14:textFill>
            <w14:solidFill>
              <w14:schemeClr w14:val="tx1"/>
            </w14:solidFill>
          </w14:textFill>
        </w:rPr>
        <w:t xml:space="preserve">4-2   </w:t>
      </w:r>
      <w:r>
        <w:rPr>
          <w:rFonts w:hint="eastAsia" w:hAnsi="宋体"/>
          <w:b/>
          <w:bCs/>
          <w:color w:val="000000" w:themeColor="text1"/>
          <w:sz w:val="24"/>
          <w14:textFill>
            <w14:solidFill>
              <w14:schemeClr w14:val="tx1"/>
            </w14:solidFill>
          </w14:textFill>
        </w:rPr>
        <w:t>区域空气质量现状评价表</w:t>
      </w:r>
      <w:r>
        <w:rPr>
          <w:rFonts w:hint="eastAsia" w:hAnsi="宋体"/>
          <w:bCs/>
          <w:color w:val="000000" w:themeColor="text1"/>
          <w:szCs w:val="21"/>
          <w14:textFill>
            <w14:solidFill>
              <w14:schemeClr w14:val="tx1"/>
            </w14:solidFill>
          </w14:textFill>
        </w:rPr>
        <w:t>单位：</w:t>
      </w:r>
      <w:r>
        <w:rPr>
          <w:bCs/>
          <w:color w:val="000000" w:themeColor="text1"/>
          <w:szCs w:val="21"/>
          <w14:textFill>
            <w14:solidFill>
              <w14:schemeClr w14:val="tx1"/>
            </w14:solidFill>
          </w14:textFill>
        </w:rPr>
        <w:t>μ</w:t>
      </w:r>
      <w:r>
        <w:rPr>
          <w:rFonts w:hAnsi="宋体"/>
          <w:bCs/>
          <w:color w:val="000000" w:themeColor="text1"/>
          <w:szCs w:val="21"/>
          <w14:textFill>
            <w14:solidFill>
              <w14:schemeClr w14:val="tx1"/>
            </w14:solidFill>
          </w14:textFill>
        </w:rPr>
        <w:t>g/m</w:t>
      </w:r>
      <w:r>
        <w:rPr>
          <w:rFonts w:hAnsi="宋体"/>
          <w:bCs/>
          <w:color w:val="000000" w:themeColor="text1"/>
          <w:szCs w:val="21"/>
          <w:vertAlign w:val="superscript"/>
          <w14:textFill>
            <w14:solidFill>
              <w14:schemeClr w14:val="tx1"/>
            </w14:solidFill>
          </w14:textFill>
        </w:rPr>
        <w:t>3</w:t>
      </w:r>
      <w:r>
        <w:rPr>
          <w:rFonts w:hint="eastAsia" w:hAnsi="宋体"/>
          <w:bCs/>
          <w:color w:val="000000" w:themeColor="text1"/>
          <w:szCs w:val="21"/>
          <w14:textFill>
            <w14:solidFill>
              <w14:schemeClr w14:val="tx1"/>
            </w14:solidFill>
          </w14:textFill>
        </w:rPr>
        <w:t>；</w:t>
      </w:r>
      <w:r>
        <w:rPr>
          <w:rFonts w:hAnsi="宋体"/>
          <w:bCs/>
          <w:color w:val="000000" w:themeColor="text1"/>
          <w:szCs w:val="21"/>
          <w14:textFill>
            <w14:solidFill>
              <w14:schemeClr w14:val="tx1"/>
            </w14:solidFill>
          </w14:textFill>
        </w:rPr>
        <w:t>CO</w:t>
      </w:r>
      <w:r>
        <w:rPr>
          <w:rFonts w:hint="eastAsia" w:hAnsi="宋体"/>
          <w:bCs/>
          <w:color w:val="000000" w:themeColor="text1"/>
          <w:szCs w:val="21"/>
          <w14:textFill>
            <w14:solidFill>
              <w14:schemeClr w14:val="tx1"/>
            </w14:solidFill>
          </w14:textFill>
        </w:rPr>
        <w:t>：</w:t>
      </w:r>
      <w:r>
        <w:rPr>
          <w:rFonts w:hAnsi="宋体"/>
          <w:bCs/>
          <w:color w:val="000000" w:themeColor="text1"/>
          <w:szCs w:val="21"/>
          <w14:textFill>
            <w14:solidFill>
              <w14:schemeClr w14:val="tx1"/>
            </w14:solidFill>
          </w14:textFill>
        </w:rPr>
        <w:t>mg/m</w:t>
      </w:r>
      <w:r>
        <w:rPr>
          <w:rFonts w:hAnsi="宋体"/>
          <w:bCs/>
          <w:color w:val="000000" w:themeColor="text1"/>
          <w:szCs w:val="21"/>
          <w:vertAlign w:val="superscript"/>
          <w14:textFill>
            <w14:solidFill>
              <w14:schemeClr w14:val="tx1"/>
            </w14:solidFill>
          </w14:textFill>
        </w:rPr>
        <w:t>3</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0" w:type="dxa"/>
          <w:bottom w:w="0" w:type="dxa"/>
          <w:right w:w="0" w:type="dxa"/>
        </w:tblCellMar>
      </w:tblPr>
      <w:tblGrid>
        <w:gridCol w:w="864"/>
        <w:gridCol w:w="2550"/>
        <w:gridCol w:w="1702"/>
        <w:gridCol w:w="850"/>
        <w:gridCol w:w="859"/>
        <w:gridCol w:w="1127"/>
        <w:gridCol w:w="1149"/>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污染物</w:t>
            </w:r>
          </w:p>
        </w:tc>
        <w:tc>
          <w:tcPr>
            <w:tcW w:w="1401" w:type="pct"/>
            <w:vAlign w:val="center"/>
          </w:tcPr>
          <w:p>
            <w:pPr>
              <w:pStyle w:val="204"/>
              <w:kinsoku w:val="0"/>
              <w:overflowPunct w:val="0"/>
              <w:adjustRightInd w:val="0"/>
              <w:snapToGrid w:val="0"/>
              <w:ind w:left="679"/>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年评价指标</w:t>
            </w:r>
          </w:p>
        </w:tc>
        <w:tc>
          <w:tcPr>
            <w:tcW w:w="935" w:type="pct"/>
            <w:vAlign w:val="center"/>
          </w:tcPr>
          <w:p>
            <w:pPr>
              <w:pStyle w:val="204"/>
              <w:kinsoku w:val="0"/>
              <w:overflowPunct w:val="0"/>
              <w:adjustRightInd w:val="0"/>
              <w:snapToGrid w:val="0"/>
              <w:ind w:left="136"/>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评价指标统计值</w:t>
            </w:r>
          </w:p>
        </w:tc>
        <w:tc>
          <w:tcPr>
            <w:tcW w:w="467" w:type="pct"/>
            <w:vAlign w:val="center"/>
          </w:tcPr>
          <w:p>
            <w:pPr>
              <w:pStyle w:val="204"/>
              <w:kinsoku w:val="0"/>
              <w:overflowPunct w:val="0"/>
              <w:adjustRightInd w:val="0"/>
              <w:snapToGrid w:val="0"/>
              <w:ind w:left="165"/>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标准值</w:t>
            </w:r>
          </w:p>
        </w:tc>
        <w:tc>
          <w:tcPr>
            <w:tcW w:w="472"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占标率</w:t>
            </w:r>
          </w:p>
        </w:tc>
        <w:tc>
          <w:tcPr>
            <w:tcW w:w="619" w:type="pct"/>
            <w:vAlign w:val="center"/>
          </w:tcPr>
          <w:p>
            <w:pPr>
              <w:pStyle w:val="204"/>
              <w:kinsoku w:val="0"/>
              <w:overflowPunct w:val="0"/>
              <w:adjustRightInd w:val="0"/>
              <w:snapToGrid w:val="0"/>
              <w:ind w:left="182"/>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达标情况</w:t>
            </w:r>
          </w:p>
        </w:tc>
        <w:tc>
          <w:tcPr>
            <w:tcW w:w="631" w:type="pct"/>
            <w:vAlign w:val="center"/>
          </w:tcPr>
          <w:p>
            <w:pPr>
              <w:pStyle w:val="204"/>
              <w:kinsoku w:val="0"/>
              <w:overflowPunct w:val="0"/>
              <w:adjustRightInd w:val="0"/>
              <w:snapToGrid w:val="0"/>
              <w:ind w:left="124"/>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b/>
                <w:bCs/>
                <w:color w:val="000000" w:themeColor="text1"/>
                <w:kern w:val="2"/>
                <w:sz w:val="21"/>
                <w:szCs w:val="21"/>
                <w14:textFill>
                  <w14:solidFill>
                    <w14:schemeClr w14:val="tx1"/>
                  </w14:solidFill>
                </w14:textFill>
              </w:rPr>
              <w:t>超标倍数</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w w:val="105"/>
                <w:kern w:val="2"/>
                <w:position w:val="1"/>
                <w:sz w:val="21"/>
                <w:szCs w:val="21"/>
                <w14:textFill>
                  <w14:solidFill>
                    <w14:schemeClr w14:val="tx1"/>
                  </w14:solidFill>
                </w14:textFill>
              </w:rPr>
              <w:t>PM</w:t>
            </w:r>
            <w:r>
              <w:rPr>
                <w:rFonts w:ascii="Times New Roman" w:hAnsi="Times New Roman"/>
                <w:color w:val="000000" w:themeColor="text1"/>
                <w:w w:val="105"/>
                <w:kern w:val="2"/>
                <w:sz w:val="21"/>
                <w:szCs w:val="21"/>
                <w14:textFill>
                  <w14:solidFill>
                    <w14:schemeClr w14:val="tx1"/>
                  </w14:solidFill>
                </w14:textFill>
              </w:rPr>
              <w:t>2.5</w:t>
            </w:r>
          </w:p>
        </w:tc>
        <w:tc>
          <w:tcPr>
            <w:tcW w:w="1401" w:type="pct"/>
            <w:vMerge w:val="restar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年平均值</w:t>
            </w: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34</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35</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97%</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超标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position w:val="1"/>
                <w:sz w:val="21"/>
                <w:szCs w:val="21"/>
                <w14:textFill>
                  <w14:solidFill>
                    <w14:schemeClr w14:val="tx1"/>
                  </w14:solidFill>
                </w14:textFill>
              </w:rPr>
              <w:t>PM</w:t>
            </w:r>
            <w:r>
              <w:rPr>
                <w:rFonts w:ascii="Times New Roman" w:hAnsi="Times New Roman"/>
                <w:color w:val="000000" w:themeColor="text1"/>
                <w:kern w:val="2"/>
                <w:sz w:val="21"/>
                <w:szCs w:val="21"/>
                <w14:textFill>
                  <w14:solidFill>
                    <w14:schemeClr w14:val="tx1"/>
                  </w14:solidFill>
                </w14:textFill>
              </w:rPr>
              <w:t>10</w:t>
            </w:r>
          </w:p>
        </w:tc>
        <w:tc>
          <w:tcPr>
            <w:tcW w:w="0" w:type="auto"/>
            <w:vMerge w:val="continue"/>
            <w:vAlign w:val="center"/>
          </w:tcPr>
          <w:p>
            <w:pPr>
              <w:widowControl/>
              <w:jc w:val="left"/>
              <w:rPr>
                <w:color w:val="000000" w:themeColor="text1"/>
                <w:szCs w:val="21"/>
                <w:lang w:eastAsia="en-US"/>
                <w14:textFill>
                  <w14:solidFill>
                    <w14:schemeClr w14:val="tx1"/>
                  </w14:solidFill>
                </w14:textFill>
              </w:rPr>
            </w:pP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62</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70</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89%</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超标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position w:val="1"/>
                <w:sz w:val="21"/>
                <w:szCs w:val="21"/>
                <w14:textFill>
                  <w14:solidFill>
                    <w14:schemeClr w14:val="tx1"/>
                  </w14:solidFill>
                </w14:textFill>
              </w:rPr>
              <w:t>O</w:t>
            </w:r>
            <w:r>
              <w:rPr>
                <w:rFonts w:ascii="Times New Roman" w:hAnsi="Times New Roman"/>
                <w:color w:val="000000" w:themeColor="text1"/>
                <w:kern w:val="2"/>
                <w:sz w:val="21"/>
                <w:szCs w:val="21"/>
                <w14:textFill>
                  <w14:solidFill>
                    <w14:schemeClr w14:val="tx1"/>
                  </w14:solidFill>
                </w14:textFill>
              </w:rPr>
              <w:t>3</w:t>
            </w:r>
          </w:p>
        </w:tc>
        <w:tc>
          <w:tcPr>
            <w:tcW w:w="1401" w:type="pct"/>
            <w:vAlign w:val="center"/>
          </w:tcPr>
          <w:p>
            <w:pPr>
              <w:pStyle w:val="204"/>
              <w:kinsoku w:val="0"/>
              <w:overflowPunct w:val="0"/>
              <w:adjustRightInd w:val="0"/>
              <w:snapToGrid w:val="0"/>
              <w:ind w:left="453" w:right="137" w:hanging="315"/>
              <w:jc w:val="center"/>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日最大</w:t>
            </w:r>
            <w:r>
              <w:rPr>
                <w:rFonts w:ascii="Times New Roman" w:hAnsi="Times New Roman"/>
                <w:color w:val="000000" w:themeColor="text1"/>
                <w:kern w:val="2"/>
                <w:sz w:val="21"/>
                <w:szCs w:val="21"/>
                <w:lang w:eastAsia="zh-CN"/>
                <w14:textFill>
                  <w14:solidFill>
                    <w14:schemeClr w14:val="tx1"/>
                  </w14:solidFill>
                </w14:textFill>
              </w:rPr>
              <w:t>8</w:t>
            </w:r>
            <w:r>
              <w:rPr>
                <w:rFonts w:hint="eastAsia" w:ascii="Times New Roman" w:hAnsi="Times New Roman"/>
                <w:color w:val="000000" w:themeColor="text1"/>
                <w:kern w:val="2"/>
                <w:sz w:val="21"/>
                <w:szCs w:val="21"/>
                <w:lang w:eastAsia="zh-CN"/>
                <w14:textFill>
                  <w14:solidFill>
                    <w14:schemeClr w14:val="tx1"/>
                  </w14:solidFill>
                </w14:textFill>
              </w:rPr>
              <w:t>小时滑动平均值的第</w:t>
            </w:r>
            <w:r>
              <w:rPr>
                <w:rFonts w:ascii="Times New Roman" w:hAnsi="Times New Roman"/>
                <w:color w:val="000000" w:themeColor="text1"/>
                <w:kern w:val="2"/>
                <w:sz w:val="21"/>
                <w:szCs w:val="21"/>
                <w:lang w:eastAsia="zh-CN"/>
                <w14:textFill>
                  <w14:solidFill>
                    <w14:schemeClr w14:val="tx1"/>
                  </w14:solidFill>
                </w14:textFill>
              </w:rPr>
              <w:t>90</w:t>
            </w:r>
            <w:r>
              <w:rPr>
                <w:rFonts w:hint="eastAsia" w:ascii="Times New Roman" w:hAnsi="Times New Roman"/>
                <w:color w:val="000000" w:themeColor="text1"/>
                <w:kern w:val="2"/>
                <w:sz w:val="21"/>
                <w:szCs w:val="21"/>
                <w:lang w:eastAsia="zh-CN"/>
                <w14:textFill>
                  <w14:solidFill>
                    <w14:schemeClr w14:val="tx1"/>
                  </w14:solidFill>
                </w14:textFill>
              </w:rPr>
              <w:t>百分位数</w:t>
            </w: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127</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160</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79%</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达标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position w:val="1"/>
                <w:sz w:val="21"/>
                <w:szCs w:val="21"/>
                <w14:textFill>
                  <w14:solidFill>
                    <w14:schemeClr w14:val="tx1"/>
                  </w14:solidFill>
                </w14:textFill>
              </w:rPr>
              <w:t>NO</w:t>
            </w:r>
            <w:r>
              <w:rPr>
                <w:rFonts w:ascii="Times New Roman" w:hAnsi="Times New Roman"/>
                <w:color w:val="000000" w:themeColor="text1"/>
                <w:kern w:val="2"/>
                <w:sz w:val="21"/>
                <w:szCs w:val="21"/>
                <w14:textFill>
                  <w14:solidFill>
                    <w14:schemeClr w14:val="tx1"/>
                  </w14:solidFill>
                </w14:textFill>
              </w:rPr>
              <w:t>2</w:t>
            </w:r>
          </w:p>
        </w:tc>
        <w:tc>
          <w:tcPr>
            <w:tcW w:w="1401" w:type="pct"/>
            <w:vMerge w:val="restar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年平均值</w:t>
            </w: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19</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40</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4</w:t>
            </w:r>
            <w:r>
              <w:rPr>
                <w:rFonts w:ascii="Times New Roman" w:hAnsi="Times New Roman"/>
                <w:color w:val="000000" w:themeColor="text1"/>
                <w:kern w:val="2"/>
                <w:sz w:val="21"/>
                <w:szCs w:val="21"/>
                <w14:textFill>
                  <w14:solidFill>
                    <w14:schemeClr w14:val="tx1"/>
                  </w14:solidFill>
                </w14:textFill>
              </w:rPr>
              <w:t>8</w:t>
            </w:r>
            <w:r>
              <w:rPr>
                <w:rFonts w:ascii="Times New Roman" w:hAnsi="Times New Roman"/>
                <w:color w:val="000000" w:themeColor="text1"/>
                <w:kern w:val="2"/>
                <w:sz w:val="21"/>
                <w:szCs w:val="21"/>
                <w:lang w:eastAsia="zh-CN"/>
                <w14:textFill>
                  <w14:solidFill>
                    <w14:schemeClr w14:val="tx1"/>
                  </w14:solidFill>
                </w14:textFill>
              </w:rPr>
              <w:t>%</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达标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position w:val="1"/>
                <w:sz w:val="21"/>
                <w:szCs w:val="21"/>
                <w14:textFill>
                  <w14:solidFill>
                    <w14:schemeClr w14:val="tx1"/>
                  </w14:solidFill>
                </w14:textFill>
              </w:rPr>
              <w:t>SO</w:t>
            </w:r>
            <w:r>
              <w:rPr>
                <w:rFonts w:ascii="Times New Roman" w:hAnsi="Times New Roman"/>
                <w:color w:val="000000" w:themeColor="text1"/>
                <w:kern w:val="2"/>
                <w:sz w:val="21"/>
                <w:szCs w:val="21"/>
                <w14:textFill>
                  <w14:solidFill>
                    <w14:schemeClr w14:val="tx1"/>
                  </w14:solidFill>
                </w14:textFill>
              </w:rPr>
              <w:t>2</w:t>
            </w:r>
          </w:p>
        </w:tc>
        <w:tc>
          <w:tcPr>
            <w:tcW w:w="0" w:type="auto"/>
            <w:vMerge w:val="continue"/>
            <w:vAlign w:val="center"/>
          </w:tcPr>
          <w:p>
            <w:pPr>
              <w:widowControl/>
              <w:jc w:val="left"/>
              <w:rPr>
                <w:color w:val="000000" w:themeColor="text1"/>
                <w:szCs w:val="21"/>
                <w:lang w:eastAsia="en-US"/>
                <w14:textFill>
                  <w14:solidFill>
                    <w14:schemeClr w14:val="tx1"/>
                  </w14:solidFill>
                </w14:textFill>
              </w:rPr>
            </w:pP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14</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60</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23%</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达标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c>
          <w:tcPr>
            <w:tcW w:w="475" w:type="pct"/>
            <w:vAlign w:val="center"/>
          </w:tcPr>
          <w:p>
            <w:pPr>
              <w:pStyle w:val="204"/>
              <w:kinsoku w:val="0"/>
              <w:overflowPunct w:val="0"/>
              <w:adjustRightInd w:val="0"/>
              <w:snapToGrid w:val="0"/>
              <w:ind w:left="2"/>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CO</w:t>
            </w:r>
          </w:p>
        </w:tc>
        <w:tc>
          <w:tcPr>
            <w:tcW w:w="1401" w:type="pct"/>
            <w:vAlign w:val="center"/>
          </w:tcPr>
          <w:p>
            <w:pPr>
              <w:pStyle w:val="204"/>
              <w:kinsoku w:val="0"/>
              <w:overflowPunct w:val="0"/>
              <w:adjustRightInd w:val="0"/>
              <w:snapToGrid w:val="0"/>
              <w:ind w:left="103"/>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24</w:t>
            </w:r>
            <w:r>
              <w:rPr>
                <w:rFonts w:hint="eastAsia" w:ascii="Times New Roman" w:hAnsi="Times New Roman"/>
                <w:color w:val="000000" w:themeColor="text1"/>
                <w:kern w:val="2"/>
                <w:sz w:val="21"/>
                <w:szCs w:val="21"/>
                <w14:textFill>
                  <w14:solidFill>
                    <w14:schemeClr w14:val="tx1"/>
                  </w14:solidFill>
                </w14:textFill>
              </w:rPr>
              <w:t>小时平均第</w:t>
            </w:r>
            <w:r>
              <w:rPr>
                <w:rFonts w:ascii="Times New Roman" w:hAnsi="Times New Roman"/>
                <w:color w:val="000000" w:themeColor="text1"/>
                <w:kern w:val="2"/>
                <w:sz w:val="21"/>
                <w:szCs w:val="21"/>
                <w14:textFill>
                  <w14:solidFill>
                    <w14:schemeClr w14:val="tx1"/>
                  </w14:solidFill>
                </w14:textFill>
              </w:rPr>
              <w:t>95</w:t>
            </w:r>
            <w:r>
              <w:rPr>
                <w:rFonts w:hint="eastAsia" w:ascii="Times New Roman" w:hAnsi="Times New Roman"/>
                <w:color w:val="000000" w:themeColor="text1"/>
                <w:kern w:val="2"/>
                <w:sz w:val="21"/>
                <w:szCs w:val="21"/>
                <w14:textFill>
                  <w14:solidFill>
                    <w14:schemeClr w14:val="tx1"/>
                  </w14:solidFill>
                </w14:textFill>
              </w:rPr>
              <w:t>百分位数</w:t>
            </w:r>
          </w:p>
        </w:tc>
        <w:tc>
          <w:tcPr>
            <w:tcW w:w="935"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1.3</w:t>
            </w:r>
          </w:p>
        </w:tc>
        <w:tc>
          <w:tcPr>
            <w:tcW w:w="467"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4</w:t>
            </w:r>
          </w:p>
        </w:tc>
        <w:tc>
          <w:tcPr>
            <w:tcW w:w="472" w:type="pct"/>
            <w:vAlign w:val="center"/>
          </w:tcPr>
          <w:p>
            <w:pPr>
              <w:pStyle w:val="204"/>
              <w:kinsoku w:val="0"/>
              <w:overflowPunct w:val="0"/>
              <w:adjustRightInd w:val="0"/>
              <w:snapToGrid w:val="0"/>
              <w:ind w:right="1"/>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33%</w:t>
            </w:r>
          </w:p>
        </w:tc>
        <w:tc>
          <w:tcPr>
            <w:tcW w:w="619" w:type="pct"/>
            <w:vAlign w:val="center"/>
          </w:tcPr>
          <w:p>
            <w:pPr>
              <w:pStyle w:val="204"/>
              <w:kinsoku w:val="0"/>
              <w:overflowPunct w:val="0"/>
              <w:adjustRightInd w:val="0"/>
              <w:snapToGrid w:val="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达标</w:t>
            </w:r>
          </w:p>
        </w:tc>
        <w:tc>
          <w:tcPr>
            <w:tcW w:w="631" w:type="pct"/>
            <w:vAlign w:val="center"/>
          </w:tcPr>
          <w:p>
            <w:pPr>
              <w:pStyle w:val="204"/>
              <w:kinsoku w:val="0"/>
              <w:overflowPunct w:val="0"/>
              <w:adjustRightInd w:val="0"/>
              <w:snapToGrid w:val="0"/>
              <w:jc w:val="center"/>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w:t>
            </w:r>
          </w:p>
        </w:tc>
      </w:tr>
    </w:tbl>
    <w:p>
      <w:pPr>
        <w:kinsoku w:val="0"/>
        <w:overflowPunct w:val="0"/>
        <w:adjustRightInd w:val="0"/>
        <w:snapToGrid w:val="0"/>
        <w:ind w:firstLine="552" w:firstLineChars="230"/>
        <w:rPr>
          <w:bCs/>
          <w:color w:val="000000" w:themeColor="text1"/>
          <w:sz w:val="24"/>
          <w14:textFill>
            <w14:solidFill>
              <w14:schemeClr w14:val="tx1"/>
            </w14:solidFill>
          </w14:textFill>
        </w:rPr>
      </w:pPr>
    </w:p>
    <w:p>
      <w:pPr>
        <w:kinsoku w:val="0"/>
        <w:overflowPunct w:val="0"/>
        <w:adjustRightInd w:val="0"/>
        <w:snapToGrid w:val="0"/>
        <w:spacing w:line="360" w:lineRule="auto"/>
        <w:ind w:firstLine="552" w:firstLineChars="2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根据统计结果分析可知，谷城年环境空气质量达标情况各评价指标现状值均达标，本项目位于达标区。</w:t>
      </w:r>
    </w:p>
    <w:p>
      <w:pPr>
        <w:kinsoku w:val="0"/>
        <w:overflowPunct w:val="0"/>
        <w:adjustRightInd w:val="0"/>
        <w:snapToGrid w:val="0"/>
        <w:spacing w:line="360" w:lineRule="auto"/>
        <w:ind w:firstLine="554" w:firstLineChars="23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补充</w:t>
      </w:r>
      <w:r>
        <w:rPr>
          <w:b/>
          <w:bCs/>
          <w:color w:val="000000" w:themeColor="text1"/>
          <w:sz w:val="24"/>
          <w14:textFill>
            <w14:solidFill>
              <w14:schemeClr w14:val="tx1"/>
            </w14:solidFill>
          </w14:textFill>
        </w:rPr>
        <w:t>监测</w:t>
      </w:r>
    </w:p>
    <w:p>
      <w:pPr>
        <w:topLinePunct/>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此次评价项目位于</w:t>
      </w:r>
      <w:r>
        <w:rPr>
          <w:rFonts w:hint="eastAsia"/>
          <w:bCs/>
          <w:color w:val="000000" w:themeColor="text1"/>
          <w:spacing w:val="-2"/>
          <w:sz w:val="24"/>
          <w:szCs w:val="24"/>
          <w14:textFill>
            <w14:solidFill>
              <w14:schemeClr w14:val="tx1"/>
            </w14:solidFill>
          </w14:textFill>
        </w:rPr>
        <w:t>谷城县石花镇彪家庙村</w:t>
      </w:r>
      <w:r>
        <w:rPr>
          <w:rFonts w:hint="eastAsia"/>
          <w:color w:val="000000" w:themeColor="text1"/>
          <w:sz w:val="24"/>
          <w:szCs w:val="24"/>
          <w14:textFill>
            <w14:solidFill>
              <w14:schemeClr w14:val="tx1"/>
            </w14:solidFill>
          </w14:textFill>
        </w:rPr>
        <w:t>。根据襄阳市城市功能区划，评价区域环境空气质量为二类区。</w:t>
      </w:r>
    </w:p>
    <w:p>
      <w:pPr>
        <w:kinsoku w:val="0"/>
        <w:overflowPunct w:val="0"/>
        <w:adjustRightInd w:val="0"/>
        <w:snapToGrid w:val="0"/>
        <w:spacing w:line="360" w:lineRule="auto"/>
        <w:ind w:firstLine="472" w:firstLineChars="196"/>
        <w:rPr>
          <w:b/>
          <w:color w:val="000000" w:themeColor="text1"/>
          <w:szCs w:val="21"/>
          <w:lang w:val="zh-CN"/>
          <w14:textFill>
            <w14:solidFill>
              <w14:schemeClr w14:val="tx1"/>
            </w14:solidFill>
          </w14:textFill>
        </w:rPr>
      </w:pPr>
      <w:r>
        <w:rPr>
          <w:rFonts w:hint="eastAsia"/>
          <w:b/>
          <w:color w:val="000000" w:themeColor="text1"/>
          <w:sz w:val="24"/>
          <w:lang w:val="zh-CN"/>
          <w14:textFill>
            <w14:solidFill>
              <w14:schemeClr w14:val="tx1"/>
            </w14:solidFill>
          </w14:textFill>
        </w:rPr>
        <w:t>略 。</w:t>
      </w:r>
    </w:p>
    <w:p>
      <w:pPr>
        <w:kinsoku w:val="0"/>
        <w:overflowPunct w:val="0"/>
        <w:adjustRightInd w:val="0"/>
        <w:snapToGrid w:val="0"/>
        <w:spacing w:line="360" w:lineRule="auto"/>
        <w:ind w:firstLine="454" w:firstLineChars="196"/>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由表4-</w:t>
      </w:r>
      <w:r>
        <w:rPr>
          <w:rFonts w:hint="eastAsia"/>
          <w:color w:val="000000" w:themeColor="text1"/>
          <w:spacing w:val="-4"/>
          <w:sz w:val="24"/>
          <w14:textFill>
            <w14:solidFill>
              <w14:schemeClr w14:val="tx1"/>
            </w14:solidFill>
          </w14:textFill>
        </w:rPr>
        <w:t>6</w:t>
      </w:r>
      <w:r>
        <w:rPr>
          <w:color w:val="000000" w:themeColor="text1"/>
          <w:spacing w:val="-4"/>
          <w:sz w:val="24"/>
          <w14:textFill>
            <w14:solidFill>
              <w14:schemeClr w14:val="tx1"/>
            </w14:solidFill>
          </w14:textFill>
        </w:rPr>
        <w:t>和表4-</w:t>
      </w:r>
      <w:r>
        <w:rPr>
          <w:rFonts w:hint="eastAsia"/>
          <w:color w:val="000000" w:themeColor="text1"/>
          <w:spacing w:val="-4"/>
          <w:sz w:val="24"/>
          <w14:textFill>
            <w14:solidFill>
              <w14:schemeClr w14:val="tx1"/>
            </w14:solidFill>
          </w14:textFill>
        </w:rPr>
        <w:t>5</w:t>
      </w:r>
      <w:r>
        <w:rPr>
          <w:color w:val="000000" w:themeColor="text1"/>
          <w:spacing w:val="-4"/>
          <w:sz w:val="24"/>
          <w14:textFill>
            <w14:solidFill>
              <w14:schemeClr w14:val="tx1"/>
            </w14:solidFill>
          </w14:textFill>
        </w:rPr>
        <w:t>直接对比可知：评价区域H</w:t>
      </w:r>
      <w:r>
        <w:rPr>
          <w:color w:val="000000" w:themeColor="text1"/>
          <w:spacing w:val="-4"/>
          <w:sz w:val="24"/>
          <w:vertAlign w:val="subscript"/>
          <w14:textFill>
            <w14:solidFill>
              <w14:schemeClr w14:val="tx1"/>
            </w14:solidFill>
          </w14:textFill>
        </w:rPr>
        <w:t>2</w:t>
      </w:r>
      <w:r>
        <w:rPr>
          <w:color w:val="000000" w:themeColor="text1"/>
          <w:spacing w:val="-4"/>
          <w:sz w:val="24"/>
          <w14:textFill>
            <w14:solidFill>
              <w14:schemeClr w14:val="tx1"/>
            </w14:solidFill>
          </w14:textFill>
        </w:rPr>
        <w:t>S、NH</w:t>
      </w:r>
      <w:r>
        <w:rPr>
          <w:color w:val="000000" w:themeColor="text1"/>
          <w:spacing w:val="-4"/>
          <w:sz w:val="24"/>
          <w:vertAlign w:val="subscript"/>
          <w14:textFill>
            <w14:solidFill>
              <w14:schemeClr w14:val="tx1"/>
            </w14:solidFill>
          </w14:textFill>
        </w:rPr>
        <w:t>3</w:t>
      </w:r>
      <w:r>
        <w:rPr>
          <w:rFonts w:hint="eastAsia"/>
          <w:color w:val="000000" w:themeColor="text1"/>
          <w:spacing w:val="-4"/>
          <w:sz w:val="24"/>
          <w14:textFill>
            <w14:solidFill>
              <w14:schemeClr w14:val="tx1"/>
            </w14:solidFill>
          </w14:textFill>
        </w:rPr>
        <w:t>监测值</w:t>
      </w:r>
      <w:r>
        <w:rPr>
          <w:color w:val="000000" w:themeColor="text1"/>
          <w:spacing w:val="-4"/>
          <w:sz w:val="24"/>
          <w14:textFill>
            <w14:solidFill>
              <w14:schemeClr w14:val="tx1"/>
            </w14:solidFill>
          </w14:textFill>
        </w:rPr>
        <w:t>满足</w:t>
      </w:r>
      <w:r>
        <w:rPr>
          <w:bCs/>
          <w:color w:val="000000" w:themeColor="text1"/>
          <w:kern w:val="0"/>
          <w:sz w:val="24"/>
          <w:szCs w:val="24"/>
          <w14:textFill>
            <w14:solidFill>
              <w14:schemeClr w14:val="tx1"/>
            </w14:solidFill>
          </w14:textFill>
        </w:rPr>
        <w:t>《环境影响评价技术导则·大气环境》(HJ2.2-2018)</w:t>
      </w:r>
      <w:r>
        <w:rPr>
          <w:rFonts w:hint="eastAsia"/>
          <w:bCs/>
          <w:color w:val="000000" w:themeColor="text1"/>
          <w:kern w:val="0"/>
          <w:sz w:val="24"/>
          <w:szCs w:val="24"/>
          <w14:textFill>
            <w14:solidFill>
              <w14:schemeClr w14:val="tx1"/>
            </w14:solidFill>
          </w14:textFill>
        </w:rPr>
        <w:t>附录D中其他污染物空气质量浓度参考限值</w:t>
      </w:r>
      <w:r>
        <w:rPr>
          <w:color w:val="000000" w:themeColor="text1"/>
          <w:spacing w:val="-4"/>
          <w:sz w:val="24"/>
          <w14:textFill>
            <w14:solidFill>
              <w14:schemeClr w14:val="tx1"/>
            </w14:solidFill>
          </w14:textFill>
        </w:rPr>
        <w:t>，项目评价区域环境空气质量良好。</w:t>
      </w:r>
    </w:p>
    <w:p>
      <w:pPr>
        <w:kinsoku w:val="0"/>
        <w:overflowPunct w:val="0"/>
        <w:adjustRightInd w:val="0"/>
        <w:snapToGrid w:val="0"/>
        <w:spacing w:line="360" w:lineRule="auto"/>
        <w:ind w:firstLine="554" w:firstLineChars="23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4.2.2地表水环境质量现状</w:t>
      </w:r>
    </w:p>
    <w:p>
      <w:pPr>
        <w:kinsoku w:val="0"/>
        <w:overflowPunct w:val="0"/>
        <w:adjustRightInd w:val="0"/>
        <w:snapToGrid w:val="0"/>
        <w:spacing w:line="360" w:lineRule="auto"/>
        <w:ind w:firstLine="472" w:firstLineChars="196"/>
        <w:rPr>
          <w:b/>
          <w:color w:val="000000" w:themeColor="text1"/>
          <w:sz w:val="24"/>
          <w:highlight w:val="none"/>
          <w:lang w:val="zh-CN"/>
          <w14:textFill>
            <w14:solidFill>
              <w14:schemeClr w14:val="tx1"/>
            </w14:solidFill>
          </w14:textFill>
        </w:rPr>
      </w:pPr>
      <w:r>
        <w:rPr>
          <w:rFonts w:hint="eastAsia"/>
          <w:b/>
          <w:color w:val="000000" w:themeColor="text1"/>
          <w:sz w:val="24"/>
          <w:highlight w:val="none"/>
          <w:lang w:val="zh-CN"/>
          <w14:textFill>
            <w14:solidFill>
              <w14:schemeClr w14:val="tx1"/>
            </w14:solidFill>
          </w14:textFill>
        </w:rPr>
        <w:t>略。</w:t>
      </w:r>
    </w:p>
    <w:p>
      <w:pPr>
        <w:adjustRightInd w:val="0"/>
        <w:snapToGrid w:val="0"/>
        <w:spacing w:line="360" w:lineRule="auto"/>
        <w:ind w:firstLine="552" w:firstLineChars="23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由表4-</w:t>
      </w:r>
      <w:r>
        <w:rPr>
          <w:rFonts w:hint="eastAsia"/>
          <w:color w:val="000000" w:themeColor="text1"/>
          <w:sz w:val="24"/>
          <w:highlight w:val="none"/>
          <w:lang w:val="zh-CN"/>
          <w14:textFill>
            <w14:solidFill>
              <w14:schemeClr w14:val="tx1"/>
            </w14:solidFill>
          </w14:textFill>
        </w:rPr>
        <w:t>10</w:t>
      </w:r>
      <w:r>
        <w:rPr>
          <w:color w:val="000000" w:themeColor="text1"/>
          <w:sz w:val="24"/>
          <w:highlight w:val="none"/>
          <w:lang w:val="zh-CN"/>
          <w14:textFill>
            <w14:solidFill>
              <w14:schemeClr w14:val="tx1"/>
            </w14:solidFill>
          </w14:textFill>
        </w:rPr>
        <w:t>可知，</w:t>
      </w:r>
      <w:r>
        <w:rPr>
          <w:rFonts w:hint="eastAsia"/>
          <w:color w:val="000000" w:themeColor="text1"/>
          <w:sz w:val="24"/>
          <w:highlight w:val="none"/>
          <w:lang w:eastAsia="zh-CN"/>
          <w14:textFill>
            <w14:solidFill>
              <w14:schemeClr w14:val="tx1"/>
            </w14:solidFill>
          </w14:textFill>
        </w:rPr>
        <w:t>北</w:t>
      </w:r>
      <w:r>
        <w:rPr>
          <w:rFonts w:hint="eastAsia"/>
          <w:color w:val="000000" w:themeColor="text1"/>
          <w:sz w:val="24"/>
          <w:highlight w:val="none"/>
          <w14:textFill>
            <w14:solidFill>
              <w14:schemeClr w14:val="tx1"/>
            </w14:solidFill>
          </w14:textFill>
        </w:rPr>
        <w:t>河</w:t>
      </w:r>
      <w:r>
        <w:rPr>
          <w:rFonts w:hint="eastAsia"/>
          <w:color w:val="000000" w:themeColor="text1"/>
          <w:sz w:val="24"/>
          <w:highlight w:val="none"/>
          <w:lang w:val="zh-CN"/>
          <w14:textFill>
            <w14:solidFill>
              <w14:schemeClr w14:val="tx1"/>
            </w14:solidFill>
          </w14:textFill>
        </w:rPr>
        <w:t>水质各污染物均能达到《地表水环境质量标准》</w:t>
      </w:r>
      <w:r>
        <w:rPr>
          <w:color w:val="000000" w:themeColor="text1"/>
          <w:sz w:val="24"/>
          <w:highlight w:val="none"/>
          <w14:textFill>
            <w14:solidFill>
              <w14:schemeClr w14:val="tx1"/>
            </w14:solidFill>
          </w14:textFill>
        </w:rPr>
        <w:t>GB3838-2002</w:t>
      </w:r>
      <w:r>
        <w:rPr>
          <w:rFonts w:hint="eastAsia" w:ascii="宋体" w:hAnsi="宋体" w:eastAsia="宋体" w:cs="宋体"/>
          <w:color w:val="000000" w:themeColor="text1"/>
          <w:sz w:val="24"/>
          <w:highlight w:val="none"/>
          <w14:textFill>
            <w14:solidFill>
              <w14:schemeClr w14:val="tx1"/>
            </w14:solidFill>
          </w14:textFill>
        </w:rPr>
        <w:t>Ⅱ</w:t>
      </w:r>
      <w:r>
        <w:rPr>
          <w:color w:val="000000" w:themeColor="text1"/>
          <w:sz w:val="24"/>
          <w:highlight w:val="none"/>
          <w14:textFill>
            <w14:solidFill>
              <w14:schemeClr w14:val="tx1"/>
            </w14:solidFill>
          </w14:textFill>
        </w:rPr>
        <w:t>类标准</w:t>
      </w:r>
      <w:r>
        <w:rPr>
          <w:rFonts w:hint="eastAsia"/>
          <w:color w:val="000000" w:themeColor="text1"/>
          <w:sz w:val="24"/>
          <w:highlight w:val="none"/>
          <w14:textFill>
            <w14:solidFill>
              <w14:schemeClr w14:val="tx1"/>
            </w14:solidFill>
          </w14:textFill>
        </w:rPr>
        <w:t>要求</w:t>
      </w:r>
      <w:r>
        <w:rPr>
          <w:rFonts w:hint="eastAsia"/>
          <w:color w:val="000000" w:themeColor="text1"/>
          <w:sz w:val="24"/>
          <w:highlight w:val="none"/>
          <w:lang w:val="zh-CN"/>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地下水质量现状监测与评价</w:t>
      </w:r>
    </w:p>
    <w:p>
      <w:pPr>
        <w:adjustRightInd w:val="0"/>
        <w:snapToGrid w:val="0"/>
        <w:spacing w:line="360" w:lineRule="auto"/>
        <w:ind w:firstLine="542" w:firstLineChars="22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略。</w:t>
      </w:r>
    </w:p>
    <w:p>
      <w:pPr>
        <w:adjustRightInd w:val="0"/>
        <w:snapToGrid w:val="0"/>
        <w:spacing w:line="360" w:lineRule="auto"/>
        <w:ind w:firstLine="482" w:firstLineChars="200"/>
        <w:rPr>
          <w:b/>
          <w:color w:val="000000" w:themeColor="text1"/>
          <w:kern w:val="44"/>
          <w:sz w:val="24"/>
          <w14:textFill>
            <w14:solidFill>
              <w14:schemeClr w14:val="tx1"/>
            </w14:solidFill>
          </w14:textFill>
        </w:rPr>
      </w:pPr>
      <w:r>
        <w:rPr>
          <w:b/>
          <w:color w:val="000000" w:themeColor="text1"/>
          <w:kern w:val="44"/>
          <w:sz w:val="24"/>
          <w14:textFill>
            <w14:solidFill>
              <w14:schemeClr w14:val="tx1"/>
            </w14:solidFill>
          </w14:textFill>
        </w:rPr>
        <w:t>(6)地下水</w:t>
      </w:r>
      <w:r>
        <w:rPr>
          <w:rFonts w:hint="eastAsia"/>
          <w:b/>
          <w:color w:val="000000" w:themeColor="text1"/>
          <w:kern w:val="44"/>
          <w:sz w:val="24"/>
          <w14:textFill>
            <w14:solidFill>
              <w14:schemeClr w14:val="tx1"/>
            </w14:solidFill>
          </w14:textFill>
        </w:rPr>
        <w:t>水质</w:t>
      </w:r>
      <w:r>
        <w:rPr>
          <w:b/>
          <w:color w:val="000000" w:themeColor="text1"/>
          <w:kern w:val="44"/>
          <w:sz w:val="24"/>
          <w14:textFill>
            <w14:solidFill>
              <w14:schemeClr w14:val="tx1"/>
            </w14:solidFill>
          </w14:textFill>
        </w:rPr>
        <w:t>现状分析</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44"/>
          <w:sz w:val="24"/>
          <w14:textFill>
            <w14:solidFill>
              <w14:schemeClr w14:val="tx1"/>
            </w14:solidFill>
          </w14:textFill>
        </w:rPr>
        <w:t>由</w:t>
      </w:r>
      <w:r>
        <w:rPr>
          <w:rFonts w:hint="eastAsia"/>
          <w:color w:val="000000" w:themeColor="text1"/>
          <w:kern w:val="44"/>
          <w:sz w:val="24"/>
          <w14:textFill>
            <w14:solidFill>
              <w14:schemeClr w14:val="tx1"/>
            </w14:solidFill>
          </w14:textFill>
        </w:rPr>
        <w:t>上表评价结果可知</w:t>
      </w:r>
      <w:r>
        <w:rPr>
          <w:color w:val="000000" w:themeColor="text1"/>
          <w:kern w:val="44"/>
          <w:sz w:val="24"/>
          <w14:textFill>
            <w14:solidFill>
              <w14:schemeClr w14:val="tx1"/>
            </w14:solidFill>
          </w14:textFill>
        </w:rPr>
        <w:t>：</w:t>
      </w:r>
      <w:r>
        <w:rPr>
          <w:rFonts w:hint="eastAsia"/>
          <w:color w:val="000000" w:themeColor="text1"/>
          <w:sz w:val="24"/>
          <w:szCs w:val="24"/>
          <w14:textFill>
            <w14:solidFill>
              <w14:schemeClr w14:val="tx1"/>
            </w14:solidFill>
          </w14:textFill>
        </w:rPr>
        <w:t>地下水</w:t>
      </w:r>
      <w:r>
        <w:rPr>
          <w:rFonts w:hint="eastAsia"/>
          <w:color w:val="000000" w:themeColor="text1"/>
          <w:sz w:val="24"/>
          <w14:textFill>
            <w14:solidFill>
              <w14:schemeClr w14:val="tx1"/>
            </w14:solidFill>
          </w14:textFill>
        </w:rPr>
        <w:t>各</w:t>
      </w:r>
      <w:r>
        <w:rPr>
          <w:color w:val="000000" w:themeColor="text1"/>
          <w:sz w:val="24"/>
          <w14:textFill>
            <w14:solidFill>
              <w14:schemeClr w14:val="tx1"/>
            </w14:solidFill>
          </w14:textFill>
        </w:rPr>
        <w:t>监测因子监测结果满足《地下水质量标准》(GB/T14848-2017)Ⅲ类标准要求。</w:t>
      </w:r>
    </w:p>
    <w:p>
      <w:pPr>
        <w:autoSpaceDE w:val="0"/>
        <w:autoSpaceDN w:val="0"/>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.4环境噪声现状监测与评价</w:t>
      </w:r>
    </w:p>
    <w:p>
      <w:pPr>
        <w:snapToGrid w:val="0"/>
        <w:spacing w:line="360" w:lineRule="auto"/>
        <w:ind w:firstLine="472" w:firstLineChars="196"/>
        <w:rPr>
          <w:snapToGrid w:val="0"/>
          <w:color w:val="000000" w:themeColor="text1"/>
          <w:szCs w:val="21"/>
          <w14:textFill>
            <w14:solidFill>
              <w14:schemeClr w14:val="tx1"/>
            </w14:solidFill>
          </w14:textFill>
        </w:rPr>
      </w:pPr>
      <w:r>
        <w:rPr>
          <w:rFonts w:hint="eastAsia"/>
          <w:b/>
          <w:snapToGrid w:val="0"/>
          <w:color w:val="000000" w:themeColor="text1"/>
          <w:sz w:val="24"/>
          <w14:textFill>
            <w14:solidFill>
              <w14:schemeClr w14:val="tx1"/>
            </w14:solidFill>
          </w14:textFill>
        </w:rPr>
        <w:t>略。</w:t>
      </w:r>
    </w:p>
    <w:p>
      <w:pPr>
        <w:autoSpaceDE w:val="0"/>
        <w:autoSpaceDN w:val="0"/>
        <w:adjustRightInd w:val="0"/>
        <w:snapToGrid w:val="0"/>
        <w:spacing w:line="360" w:lineRule="auto"/>
        <w:ind w:firstLine="480" w:firstLineChars="200"/>
        <w:rPr>
          <w:snapToGrid w:val="0"/>
          <w:color w:val="000000" w:themeColor="text1"/>
          <w:sz w:val="24"/>
          <w:szCs w:val="24"/>
          <w14:textFill>
            <w14:solidFill>
              <w14:schemeClr w14:val="tx1"/>
            </w14:solidFill>
          </w14:textFill>
        </w:rPr>
      </w:pPr>
      <w:r>
        <w:rPr>
          <w:snapToGrid w:val="0"/>
          <w:color w:val="000000" w:themeColor="text1"/>
          <w:sz w:val="24"/>
          <w14:textFill>
            <w14:solidFill>
              <w14:schemeClr w14:val="tx1"/>
            </w14:solidFill>
          </w14:textFill>
        </w:rPr>
        <w:t>从厂界噪声监测结果分析：</w:t>
      </w:r>
      <w:r>
        <w:rPr>
          <w:rFonts w:hint="eastAsia"/>
          <w:snapToGrid w:val="0"/>
          <w:color w:val="000000" w:themeColor="text1"/>
          <w:sz w:val="24"/>
          <w14:textFill>
            <w14:solidFill>
              <w14:schemeClr w14:val="tx1"/>
            </w14:solidFill>
          </w14:textFill>
        </w:rPr>
        <w:t>项目</w:t>
      </w:r>
      <w:r>
        <w:rPr>
          <w:snapToGrid w:val="0"/>
          <w:color w:val="000000" w:themeColor="text1"/>
          <w:sz w:val="24"/>
          <w14:textFill>
            <w14:solidFill>
              <w14:schemeClr w14:val="tx1"/>
            </w14:solidFill>
          </w14:textFill>
        </w:rPr>
        <w:t>厂界昼间、夜间各监测点监测值均低于《声环境质量标准》(GB3096-2008)中1类标准</w:t>
      </w:r>
      <w:r>
        <w:rPr>
          <w:snapToGrid w:val="0"/>
          <w:color w:val="000000" w:themeColor="text1"/>
          <w:sz w:val="24"/>
          <w:szCs w:val="24"/>
          <w14:textFill>
            <w14:solidFill>
              <w14:schemeClr w14:val="tx1"/>
            </w14:solidFill>
          </w14:textFill>
        </w:rPr>
        <w:t>。</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5土壤</w:t>
      </w:r>
      <w:r>
        <w:rPr>
          <w:b/>
          <w:color w:val="000000" w:themeColor="text1"/>
          <w:sz w:val="24"/>
          <w14:textFill>
            <w14:solidFill>
              <w14:schemeClr w14:val="tx1"/>
            </w14:solidFill>
          </w14:textFill>
        </w:rPr>
        <w:t>现状监测与评价</w:t>
      </w:r>
    </w:p>
    <w:p>
      <w:pPr>
        <w:kinsoku w:val="0"/>
        <w:overflowPunct w:val="0"/>
        <w:snapToGrid w:val="0"/>
        <w:spacing w:line="360" w:lineRule="auto"/>
        <w:ind w:right="258"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由表4-</w:t>
      </w:r>
      <w:r>
        <w:rPr>
          <w:rFonts w:hint="eastAsia"/>
          <w:color w:val="000000" w:themeColor="text1"/>
          <w:sz w:val="24"/>
          <w14:textFill>
            <w14:solidFill>
              <w14:schemeClr w14:val="tx1"/>
            </w14:solidFill>
          </w14:textFill>
        </w:rPr>
        <w:t>19</w:t>
      </w:r>
      <w:r>
        <w:rPr>
          <w:color w:val="000000" w:themeColor="text1"/>
          <w:sz w:val="24"/>
          <w14:textFill>
            <w14:solidFill>
              <w14:schemeClr w14:val="tx1"/>
            </w14:solidFill>
          </w14:textFill>
        </w:rPr>
        <w:t>可以看出：评价区域土壤各监测因子监测结果满足</w:t>
      </w:r>
      <w:r>
        <w:rPr>
          <w:bCs/>
          <w:color w:val="000000" w:themeColor="text1"/>
          <w:sz w:val="24"/>
          <w14:textFill>
            <w14:solidFill>
              <w14:schemeClr w14:val="tx1"/>
            </w14:solidFill>
          </w14:textFill>
        </w:rPr>
        <w:t>《土壤环境质量农用地土壤污染风险管控标准》(GB15618-2018)</w:t>
      </w:r>
      <w:r>
        <w:rPr>
          <w:rFonts w:hint="eastAsia"/>
          <w:bCs/>
          <w:color w:val="000000" w:themeColor="text1"/>
          <w:sz w:val="24"/>
          <w14:textFill>
            <w14:solidFill>
              <w14:schemeClr w14:val="tx1"/>
            </w14:solidFill>
          </w14:textFill>
        </w:rPr>
        <w:t>风险筛选值</w:t>
      </w:r>
      <w:r>
        <w:rPr>
          <w:bCs/>
          <w:color w:val="000000" w:themeColor="text1"/>
          <w:sz w:val="24"/>
          <w14:textFill>
            <w14:solidFill>
              <w14:schemeClr w14:val="tx1"/>
            </w14:solidFill>
          </w14:textFill>
        </w:rPr>
        <w:t>标准</w:t>
      </w:r>
      <w:r>
        <w:rPr>
          <w:color w:val="000000" w:themeColor="text1"/>
          <w:sz w:val="24"/>
          <w14:textFill>
            <w14:solidFill>
              <w14:schemeClr w14:val="tx1"/>
            </w14:solidFill>
          </w14:textFill>
        </w:rPr>
        <w:t>。</w:t>
      </w:r>
    </w:p>
    <w:p>
      <w:pPr>
        <w:kinsoku w:val="0"/>
        <w:overflowPunct w:val="0"/>
        <w:snapToGrid w:val="0"/>
        <w:spacing w:line="360" w:lineRule="auto"/>
        <w:ind w:right="258" w:firstLine="482" w:firstLineChars="200"/>
        <w:rPr>
          <w:b/>
          <w:bCs/>
          <w:color w:val="000000" w:themeColor="text1"/>
          <w:sz w:val="24"/>
          <w14:textFill>
            <w14:solidFill>
              <w14:schemeClr w14:val="tx1"/>
            </w14:solidFill>
          </w14:textFill>
        </w:rPr>
      </w:pPr>
      <w:bookmarkStart w:id="150" w:name="_Toc369869696"/>
      <w:bookmarkStart w:id="151" w:name="_Toc513463787"/>
      <w:bookmarkStart w:id="152" w:name="_Toc437893016"/>
      <w:r>
        <w:rPr>
          <w:b/>
          <w:bCs/>
          <w:color w:val="000000" w:themeColor="text1"/>
          <w:sz w:val="24"/>
          <w14:textFill>
            <w14:solidFill>
              <w14:schemeClr w14:val="tx1"/>
            </w14:solidFill>
          </w14:textFill>
        </w:rPr>
        <w:t>4.2.6</w:t>
      </w:r>
      <w:r>
        <w:rPr>
          <w:rFonts w:hint="eastAsia"/>
          <w:b/>
          <w:bCs/>
          <w:color w:val="000000" w:themeColor="text1"/>
          <w:sz w:val="24"/>
          <w14:textFill>
            <w14:solidFill>
              <w14:schemeClr w14:val="tx1"/>
            </w14:solidFill>
          </w14:textFill>
        </w:rPr>
        <w:t>生态环境质量现状调查与评价</w:t>
      </w:r>
      <w:bookmarkEnd w:id="150"/>
      <w:bookmarkEnd w:id="151"/>
      <w:bookmarkEnd w:id="152"/>
    </w:p>
    <w:p>
      <w:pPr>
        <w:kinsoku w:val="0"/>
        <w:overflowPunct w:val="0"/>
        <w:snapToGrid w:val="0"/>
        <w:spacing w:line="360" w:lineRule="auto"/>
        <w:ind w:right="258" w:firstLine="482" w:firstLineChars="200"/>
        <w:rPr>
          <w:b/>
          <w:color w:val="000000" w:themeColor="text1"/>
          <w:sz w:val="24"/>
          <w14:textFill>
            <w14:solidFill>
              <w14:schemeClr w14:val="tx1"/>
            </w14:solidFill>
          </w14:textFill>
        </w:rPr>
      </w:pPr>
      <w:bookmarkStart w:id="153" w:name="_Toc437893017"/>
      <w:r>
        <w:rPr>
          <w:b/>
          <w:color w:val="000000" w:themeColor="text1"/>
          <w:sz w:val="24"/>
          <w14:textFill>
            <w14:solidFill>
              <w14:schemeClr w14:val="tx1"/>
            </w14:solidFill>
          </w14:textFill>
        </w:rPr>
        <w:t>4.2.6.1</w:t>
      </w:r>
      <w:r>
        <w:rPr>
          <w:rFonts w:hint="eastAsia"/>
          <w:b/>
          <w:color w:val="000000" w:themeColor="text1"/>
          <w:sz w:val="24"/>
          <w14:textFill>
            <w14:solidFill>
              <w14:schemeClr w14:val="tx1"/>
            </w14:solidFill>
          </w14:textFill>
        </w:rPr>
        <w:t>调查范围</w:t>
      </w:r>
      <w:bookmarkEnd w:id="153"/>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本次生态环境现状调查的范围以项目所在地所在为主要范围，并外扩</w:t>
      </w:r>
      <w:r>
        <w:rPr>
          <w:color w:val="000000" w:themeColor="text1"/>
          <w:sz w:val="24"/>
          <w14:textFill>
            <w14:solidFill>
              <w14:schemeClr w14:val="tx1"/>
            </w14:solidFill>
          </w14:textFill>
        </w:rPr>
        <w:t>500m</w:t>
      </w:r>
      <w:r>
        <w:rPr>
          <w:rFonts w:hint="eastAsia"/>
          <w:color w:val="000000" w:themeColor="text1"/>
          <w:sz w:val="24"/>
          <w14:textFill>
            <w14:solidFill>
              <w14:schemeClr w14:val="tx1"/>
            </w14:solidFill>
          </w14:textFill>
        </w:rPr>
        <w:t>。</w:t>
      </w:r>
    </w:p>
    <w:p>
      <w:pPr>
        <w:kinsoku w:val="0"/>
        <w:overflowPunct w:val="0"/>
        <w:snapToGrid w:val="0"/>
        <w:spacing w:line="360" w:lineRule="auto"/>
        <w:ind w:right="258" w:firstLine="482" w:firstLineChars="200"/>
        <w:rPr>
          <w:b/>
          <w:color w:val="000000" w:themeColor="text1"/>
          <w:sz w:val="24"/>
          <w14:textFill>
            <w14:solidFill>
              <w14:schemeClr w14:val="tx1"/>
            </w14:solidFill>
          </w14:textFill>
        </w:rPr>
      </w:pPr>
      <w:bookmarkStart w:id="154" w:name="_Toc437893018"/>
      <w:r>
        <w:rPr>
          <w:b/>
          <w:color w:val="000000" w:themeColor="text1"/>
          <w:sz w:val="24"/>
          <w14:textFill>
            <w14:solidFill>
              <w14:schemeClr w14:val="tx1"/>
            </w14:solidFill>
          </w14:textFill>
        </w:rPr>
        <w:t>4.2.6.2</w:t>
      </w:r>
      <w:r>
        <w:rPr>
          <w:rFonts w:hint="eastAsia"/>
          <w:b/>
          <w:color w:val="000000" w:themeColor="text1"/>
          <w:sz w:val="24"/>
          <w14:textFill>
            <w14:solidFill>
              <w14:schemeClr w14:val="tx1"/>
            </w14:solidFill>
          </w14:textFill>
        </w:rPr>
        <w:t>调查方法及内容</w:t>
      </w:r>
      <w:bookmarkEnd w:id="154"/>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态环境现状调查采取以收集现有资料为主，并辅以野外实地调查（现场踏勘与走访调查）。收集资料法：收集、整理评价区及邻近地区的现有生物多样性（主要包括植物区系、植被、动物区系、水生生物资源等）、土壤、土地利用、水土流失等资料，为野外实地调查提供依据。野外实地调查：实地调查采取路线踏查与重点调查相结合的方法，对于没有原生植被的区域采取路线踏查；在重点施工区域（建设项目场地，进场、出场道路）以及原生植被状况良好的区域实行重点调查。对资源植物、珍稀濒危植物和古树名木调查采取野外调查和民间访问、市场调查相结合的方法进行。</w:t>
      </w:r>
    </w:p>
    <w:p>
      <w:pPr>
        <w:kinsoku w:val="0"/>
        <w:overflowPunct w:val="0"/>
        <w:snapToGrid w:val="0"/>
        <w:spacing w:line="360" w:lineRule="auto"/>
        <w:ind w:right="258" w:firstLine="482" w:firstLineChars="200"/>
        <w:rPr>
          <w:b/>
          <w:color w:val="000000" w:themeColor="text1"/>
          <w:sz w:val="24"/>
          <w14:textFill>
            <w14:solidFill>
              <w14:schemeClr w14:val="tx1"/>
            </w14:solidFill>
          </w14:textFill>
        </w:rPr>
      </w:pPr>
      <w:bookmarkStart w:id="155" w:name="_Toc437893019"/>
      <w:r>
        <w:rPr>
          <w:b/>
          <w:color w:val="000000" w:themeColor="text1"/>
          <w:sz w:val="24"/>
          <w14:textFill>
            <w14:solidFill>
              <w14:schemeClr w14:val="tx1"/>
            </w14:solidFill>
          </w14:textFill>
        </w:rPr>
        <w:t>4.2.6.3</w:t>
      </w:r>
      <w:r>
        <w:rPr>
          <w:rFonts w:hint="eastAsia"/>
          <w:b/>
          <w:color w:val="000000" w:themeColor="text1"/>
          <w:sz w:val="24"/>
          <w14:textFill>
            <w14:solidFill>
              <w14:schemeClr w14:val="tx1"/>
            </w14:solidFill>
          </w14:textFill>
        </w:rPr>
        <w:t>区域</w:t>
      </w:r>
      <w:bookmarkEnd w:id="155"/>
      <w:r>
        <w:rPr>
          <w:rFonts w:hint="eastAsia"/>
          <w:b/>
          <w:color w:val="000000" w:themeColor="text1"/>
          <w:sz w:val="24"/>
          <w14:textFill>
            <w14:solidFill>
              <w14:schemeClr w14:val="tx1"/>
            </w14:solidFill>
          </w14:textFill>
        </w:rPr>
        <w:t>区域生态环境现状调查</w:t>
      </w:r>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现场踏勘，项目区所在区域内植被茂盛，仅在岩石间的低洼处生长有一些茅草荆刺和少量灌木、无乔木。场址区域生物多样性水平较低，无国家保护野生动植物种，评价范围内无自然保护区、风景名胜区等需要特别保护的生态环境敏感区。</w:t>
      </w:r>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评价区域植被控制环境质量和改造环境的能力尚可，区域内生态系统的稳定性良好，从生态完整性的角度可以认为工程所在地生态环境质量良好。</w:t>
      </w:r>
    </w:p>
    <w:p>
      <w:pPr>
        <w:kinsoku w:val="0"/>
        <w:overflowPunct w:val="0"/>
        <w:snapToGrid w:val="0"/>
        <w:spacing w:line="360" w:lineRule="auto"/>
        <w:ind w:right="258" w:firstLine="480" w:firstLineChars="200"/>
        <w:rPr>
          <w:color w:val="000000" w:themeColor="text1"/>
          <w:sz w:val="24"/>
          <w14:textFill>
            <w14:solidFill>
              <w14:schemeClr w14:val="tx1"/>
            </w14:solidFill>
          </w14:textFill>
        </w:rPr>
      </w:pPr>
    </w:p>
    <w:p>
      <w:pPr>
        <w:kinsoku w:val="0"/>
        <w:overflowPunct w:val="0"/>
        <w:snapToGrid w:val="0"/>
        <w:spacing w:line="360" w:lineRule="auto"/>
        <w:ind w:right="258" w:firstLine="480" w:firstLineChars="200"/>
        <w:rPr>
          <w:bCs/>
          <w:color w:val="000000" w:themeColor="text1"/>
          <w:sz w:val="24"/>
          <w14:textFill>
            <w14:solidFill>
              <w14:schemeClr w14:val="tx1"/>
            </w14:solidFill>
          </w14:textFill>
        </w:rPr>
      </w:pPr>
    </w:p>
    <w:p>
      <w:pPr>
        <w:kinsoku w:val="0"/>
        <w:overflowPunct w:val="0"/>
        <w:adjustRightInd w:val="0"/>
        <w:snapToGrid w:val="0"/>
        <w:spacing w:line="360" w:lineRule="auto"/>
        <w:ind w:firstLine="552" w:firstLineChars="230"/>
        <w:rPr>
          <w:bCs/>
          <w:color w:val="000000" w:themeColor="text1"/>
          <w:sz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156" w:name="_Toc16817"/>
      <w:r>
        <w:rPr>
          <w:rFonts w:hint="eastAsia"/>
          <w:bCs w:val="0"/>
          <w:color w:val="000000" w:themeColor="text1"/>
          <w:sz w:val="32"/>
          <w:szCs w:val="32"/>
          <w14:textFill>
            <w14:solidFill>
              <w14:schemeClr w14:val="tx1"/>
            </w14:solidFill>
          </w14:textFill>
        </w:rPr>
        <w:t>5、</w:t>
      </w:r>
      <w:r>
        <w:rPr>
          <w:bCs w:val="0"/>
          <w:color w:val="000000" w:themeColor="text1"/>
          <w:sz w:val="32"/>
          <w:szCs w:val="32"/>
          <w14:textFill>
            <w14:solidFill>
              <w14:schemeClr w14:val="tx1"/>
            </w14:solidFill>
          </w14:textFill>
        </w:rPr>
        <w:t>环境影响预测与评价</w:t>
      </w:r>
      <w:bookmarkEnd w:id="156"/>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57" w:name="_Toc444162338"/>
      <w:bookmarkStart w:id="158" w:name="_Toc493359349"/>
      <w:bookmarkStart w:id="159" w:name="_Toc490469216"/>
      <w:bookmarkStart w:id="160" w:name="_Toc28297"/>
      <w:r>
        <w:rPr>
          <w:rFonts w:hint="eastAsia" w:ascii="Times New Roman" w:hAnsi="Times New Roman" w:eastAsia="宋体"/>
          <w:b/>
          <w:color w:val="000000" w:themeColor="text1"/>
          <w:sz w:val="24"/>
          <w:szCs w:val="24"/>
          <w14:textFill>
            <w14:solidFill>
              <w14:schemeClr w14:val="tx1"/>
            </w14:solidFill>
          </w14:textFill>
        </w:rPr>
        <w:t>5.1</w:t>
      </w:r>
      <w:r>
        <w:rPr>
          <w:rFonts w:ascii="Times New Roman" w:hAnsi="Times New Roman" w:eastAsia="宋体"/>
          <w:b/>
          <w:color w:val="000000" w:themeColor="text1"/>
          <w:sz w:val="24"/>
          <w:szCs w:val="24"/>
          <w14:textFill>
            <w14:solidFill>
              <w14:schemeClr w14:val="tx1"/>
            </w14:solidFill>
          </w14:textFill>
        </w:rPr>
        <w:t>环境</w:t>
      </w:r>
      <w:r>
        <w:rPr>
          <w:rFonts w:hint="eastAsia" w:ascii="Times New Roman" w:hAnsi="Times New Roman" w:eastAsia="宋体"/>
          <w:b/>
          <w:color w:val="000000" w:themeColor="text1"/>
          <w:sz w:val="24"/>
          <w:szCs w:val="24"/>
          <w14:textFill>
            <w14:solidFill>
              <w14:schemeClr w14:val="tx1"/>
            </w14:solidFill>
          </w14:textFill>
        </w:rPr>
        <w:t>空气</w:t>
      </w:r>
      <w:r>
        <w:rPr>
          <w:rFonts w:ascii="Times New Roman" w:hAnsi="Times New Roman" w:eastAsia="宋体"/>
          <w:b/>
          <w:color w:val="000000" w:themeColor="text1"/>
          <w:sz w:val="24"/>
          <w:szCs w:val="24"/>
          <w14:textFill>
            <w14:solidFill>
              <w14:schemeClr w14:val="tx1"/>
            </w14:solidFill>
          </w14:textFill>
        </w:rPr>
        <w:t>影响分析</w:t>
      </w:r>
      <w:bookmarkEnd w:id="157"/>
      <w:bookmarkEnd w:id="158"/>
      <w:bookmarkEnd w:id="159"/>
      <w:bookmarkEnd w:id="160"/>
    </w:p>
    <w:p>
      <w:pPr>
        <w:autoSpaceDE w:val="0"/>
        <w:autoSpaceDN w:val="0"/>
        <w:adjustRightInd w:val="0"/>
        <w:snapToGrid w:val="0"/>
        <w:spacing w:line="360" w:lineRule="auto"/>
        <w:ind w:firstLine="482" w:firstLineChars="200"/>
        <w:rPr>
          <w:b/>
          <w:color w:val="000000" w:themeColor="text1"/>
          <w:sz w:val="24"/>
          <w:szCs w:val="24"/>
          <w:lang w:val="zh-CN"/>
          <w14:textFill>
            <w14:solidFill>
              <w14:schemeClr w14:val="tx1"/>
            </w14:solidFill>
          </w14:textFill>
        </w:rPr>
      </w:pPr>
      <w:r>
        <w:rPr>
          <w:b/>
          <w:color w:val="000000" w:themeColor="text1"/>
          <w:sz w:val="24"/>
          <w:szCs w:val="24"/>
          <w:lang w:val="zh-CN"/>
          <w14:textFill>
            <w14:solidFill>
              <w14:schemeClr w14:val="tx1"/>
            </w14:solidFill>
          </w14:textFill>
        </w:rPr>
        <w:t>5.1.1气</w:t>
      </w:r>
      <w:r>
        <w:rPr>
          <w:rFonts w:hint="eastAsia"/>
          <w:b/>
          <w:color w:val="000000" w:themeColor="text1"/>
          <w:sz w:val="24"/>
          <w:szCs w:val="24"/>
          <w:lang w:val="zh-CN"/>
          <w14:textFill>
            <w14:solidFill>
              <w14:schemeClr w14:val="tx1"/>
            </w14:solidFill>
          </w14:textFill>
        </w:rPr>
        <w:t>象资料来源及主要气候特征</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谷城属北亚热带季风气候区，为常绿阔叶混交林自然带，具有雨量充沛，光照充足，四季分明，雨热同季，无霜期长等特点。年均降水</w:t>
      </w:r>
      <w:r>
        <w:rPr>
          <w:rFonts w:ascii="Times New Roman" w:hAnsi="Times New Roman"/>
          <w:color w:val="000000" w:themeColor="text1"/>
          <w:sz w:val="24"/>
          <w:szCs w:val="24"/>
          <w14:textFill>
            <w14:solidFill>
              <w14:schemeClr w14:val="tx1"/>
            </w14:solidFill>
          </w14:textFill>
        </w:rPr>
        <w:t>800</w:t>
      </w:r>
      <w:r>
        <w:rPr>
          <w:rFonts w:hint="eastAsia"/>
          <w:color w:val="000000" w:themeColor="text1"/>
          <w:sz w:val="24"/>
          <w:szCs w:val="24"/>
          <w14:textFill>
            <w14:solidFill>
              <w14:schemeClr w14:val="tx1"/>
            </w14:solidFill>
          </w14:textFill>
        </w:rPr>
        <w:t>至</w:t>
      </w:r>
      <w:r>
        <w:rPr>
          <w:rFonts w:ascii="Times New Roman" w:hAnsi="Times New Roman"/>
          <w:color w:val="000000" w:themeColor="text1"/>
          <w:sz w:val="24"/>
          <w:szCs w:val="24"/>
          <w14:textFill>
            <w14:solidFill>
              <w14:schemeClr w14:val="tx1"/>
            </w14:solidFill>
          </w14:textFill>
        </w:rPr>
        <w:t>1200mm</w:t>
      </w:r>
      <w:r>
        <w:rPr>
          <w:rFonts w:hint="eastAsia"/>
          <w:color w:val="000000" w:themeColor="text1"/>
          <w:sz w:val="24"/>
          <w:szCs w:val="24"/>
          <w14:textFill>
            <w14:solidFill>
              <w14:schemeClr w14:val="tx1"/>
            </w14:solidFill>
          </w14:textFill>
        </w:rPr>
        <w:t>，年均气温</w:t>
      </w:r>
      <w:r>
        <w:rPr>
          <w:rFonts w:ascii="Times New Roman" w:hAnsi="Times New Roman"/>
          <w:color w:val="000000" w:themeColor="text1"/>
          <w:sz w:val="24"/>
          <w:szCs w:val="24"/>
          <w14:textFill>
            <w14:solidFill>
              <w14:schemeClr w14:val="tx1"/>
            </w14:solidFill>
          </w14:textFill>
        </w:rPr>
        <w:t>15.4°C</w:t>
      </w:r>
      <w:r>
        <w:rPr>
          <w:rFonts w:hint="eastAsia"/>
          <w:color w:val="000000" w:themeColor="text1"/>
          <w:sz w:val="24"/>
          <w:szCs w:val="24"/>
          <w14:textFill>
            <w14:solidFill>
              <w14:schemeClr w14:val="tx1"/>
            </w14:solidFill>
          </w14:textFill>
        </w:rPr>
        <w:t>，极端最高温</w:t>
      </w:r>
      <w:r>
        <w:rPr>
          <w:rFonts w:ascii="Times New Roman" w:hAnsi="Times New Roman"/>
          <w:color w:val="000000" w:themeColor="text1"/>
          <w:sz w:val="24"/>
          <w:szCs w:val="24"/>
          <w14:textFill>
            <w14:solidFill>
              <w14:schemeClr w14:val="tx1"/>
            </w14:solidFill>
          </w14:textFill>
        </w:rPr>
        <w:t>41.4°C</w:t>
      </w:r>
      <w:r>
        <w:rPr>
          <w:rFonts w:hint="eastAsia"/>
          <w:color w:val="000000" w:themeColor="text1"/>
          <w:sz w:val="24"/>
          <w:szCs w:val="24"/>
          <w14:textFill>
            <w14:solidFill>
              <w14:schemeClr w14:val="tx1"/>
            </w14:solidFill>
          </w14:textFill>
        </w:rPr>
        <w:t>，极端最低温</w:t>
      </w:r>
      <w:r>
        <w:rPr>
          <w:rFonts w:ascii="Times New Roman" w:hAnsi="Times New Roman"/>
          <w:color w:val="000000" w:themeColor="text1"/>
          <w:sz w:val="24"/>
          <w:szCs w:val="24"/>
          <w14:textFill>
            <w14:solidFill>
              <w14:schemeClr w14:val="tx1"/>
            </w14:solidFill>
          </w14:textFill>
        </w:rPr>
        <w:t>-13.7°C</w:t>
      </w:r>
      <w:r>
        <w:rPr>
          <w:rFonts w:hint="eastAsia"/>
          <w:color w:val="000000" w:themeColor="text1"/>
          <w:sz w:val="24"/>
          <w:szCs w:val="24"/>
          <w14:textFill>
            <w14:solidFill>
              <w14:schemeClr w14:val="tx1"/>
            </w14:solidFill>
          </w14:textFill>
        </w:rPr>
        <w:t>，年日照时数</w:t>
      </w:r>
      <w:r>
        <w:rPr>
          <w:rFonts w:ascii="Times New Roman" w:hAnsi="Times New Roman"/>
          <w:color w:val="000000" w:themeColor="text1"/>
          <w:sz w:val="24"/>
          <w:szCs w:val="24"/>
          <w14:textFill>
            <w14:solidFill>
              <w14:schemeClr w14:val="tx1"/>
            </w14:solidFill>
          </w14:textFill>
        </w:rPr>
        <w:t>1894.2</w:t>
      </w:r>
      <w:r>
        <w:rPr>
          <w:rFonts w:hint="eastAsia"/>
          <w:color w:val="000000" w:themeColor="text1"/>
          <w:sz w:val="24"/>
          <w:szCs w:val="24"/>
          <w14:textFill>
            <w14:solidFill>
              <w14:schemeClr w14:val="tx1"/>
            </w14:solidFill>
          </w14:textFill>
        </w:rPr>
        <w:t>小时，日照率</w:t>
      </w:r>
      <w:r>
        <w:rPr>
          <w:rFonts w:ascii="Times New Roman" w:hAnsi="Times New Roman"/>
          <w:color w:val="000000" w:themeColor="text1"/>
          <w:sz w:val="24"/>
          <w:szCs w:val="24"/>
          <w14:textFill>
            <w14:solidFill>
              <w14:schemeClr w14:val="tx1"/>
            </w14:solidFill>
          </w14:textFill>
        </w:rPr>
        <w:t>43%</w:t>
      </w:r>
      <w:r>
        <w:rPr>
          <w:rFonts w:hint="eastAsia"/>
          <w:color w:val="000000" w:themeColor="text1"/>
          <w:sz w:val="24"/>
          <w:szCs w:val="24"/>
          <w14:textFill>
            <w14:solidFill>
              <w14:schemeClr w14:val="tx1"/>
            </w14:solidFill>
          </w14:textFill>
        </w:rPr>
        <w:t>，无霜期</w:t>
      </w:r>
      <w:r>
        <w:rPr>
          <w:rFonts w:ascii="Times New Roman" w:hAnsi="Times New Roman"/>
          <w:color w:val="000000" w:themeColor="text1"/>
          <w:sz w:val="24"/>
          <w:szCs w:val="24"/>
          <w14:textFill>
            <w14:solidFill>
              <w14:schemeClr w14:val="tx1"/>
            </w14:solidFill>
          </w14:textFill>
        </w:rPr>
        <w:t>234</w:t>
      </w:r>
      <w:r>
        <w:rPr>
          <w:rFonts w:hint="eastAsia"/>
          <w:color w:val="000000" w:themeColor="text1"/>
          <w:sz w:val="24"/>
          <w:szCs w:val="24"/>
          <w14:textFill>
            <w14:solidFill>
              <w14:schemeClr w14:val="tx1"/>
            </w14:solidFill>
          </w14:textFill>
        </w:rPr>
        <w:t>天。谷城县地面气象站近</w:t>
      </w:r>
      <w:r>
        <w:rPr>
          <w:rFonts w:ascii="Times New Roman" w:hAnsi="Times New Roman"/>
          <w:color w:val="000000" w:themeColor="text1"/>
          <w:sz w:val="24"/>
          <w:szCs w:val="24"/>
          <w14:textFill>
            <w14:solidFill>
              <w14:schemeClr w14:val="tx1"/>
            </w14:solidFill>
          </w14:textFill>
        </w:rPr>
        <w:t>20</w:t>
      </w:r>
      <w:r>
        <w:rPr>
          <w:rFonts w:hint="eastAsia"/>
          <w:color w:val="000000" w:themeColor="text1"/>
          <w:sz w:val="24"/>
          <w:szCs w:val="24"/>
          <w14:textFill>
            <w14:solidFill>
              <w14:schemeClr w14:val="tx1"/>
            </w14:solidFill>
          </w14:textFill>
        </w:rPr>
        <w:t>年气象资料统计结果见表</w:t>
      </w:r>
      <w:r>
        <w:rPr>
          <w:rFonts w:ascii="Times New Roman" w:hAnsi="Times New Roman"/>
          <w:color w:val="000000" w:themeColor="text1"/>
          <w:sz w:val="24"/>
          <w:szCs w:val="24"/>
          <w14:textFill>
            <w14:solidFill>
              <w14:schemeClr w14:val="tx1"/>
            </w14:solidFill>
          </w14:textFill>
        </w:rPr>
        <w:t>5-1</w:t>
      </w:r>
      <w:r>
        <w:rPr>
          <w:rFonts w:hint="eastAsia"/>
          <w:color w:val="000000" w:themeColor="text1"/>
          <w:sz w:val="24"/>
          <w:szCs w:val="24"/>
          <w14:textFill>
            <w14:solidFill>
              <w14:schemeClr w14:val="tx1"/>
            </w14:solidFill>
          </w14:textFill>
        </w:rPr>
        <w:t>。</w:t>
      </w:r>
    </w:p>
    <w:p>
      <w:pPr>
        <w:pStyle w:val="227"/>
        <w:snapToGrid w:val="0"/>
        <w:spacing w:line="360" w:lineRule="auto"/>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表</w:t>
      </w:r>
      <w:r>
        <w:rPr>
          <w:rFonts w:eastAsia="宋体"/>
          <w:color w:val="000000" w:themeColor="text1"/>
          <w:sz w:val="24"/>
          <w14:textFill>
            <w14:solidFill>
              <w14:schemeClr w14:val="tx1"/>
            </w14:solidFill>
          </w14:textFill>
        </w:rPr>
        <w:t xml:space="preserve">5-1  </w:t>
      </w:r>
      <w:r>
        <w:rPr>
          <w:rFonts w:hint="eastAsia" w:eastAsia="宋体"/>
          <w:color w:val="000000" w:themeColor="text1"/>
          <w:sz w:val="24"/>
          <w14:textFill>
            <w14:solidFill>
              <w14:schemeClr w14:val="tx1"/>
            </w14:solidFill>
          </w14:textFill>
        </w:rPr>
        <w:t xml:space="preserve"> </w:t>
      </w:r>
      <w:r>
        <w:rPr>
          <w:rFonts w:hint="eastAsia" w:hAnsi="宋体" w:eastAsia="宋体"/>
          <w:color w:val="000000" w:themeColor="text1"/>
          <w:sz w:val="24"/>
          <w14:textFill>
            <w14:solidFill>
              <w14:schemeClr w14:val="tx1"/>
            </w14:solidFill>
          </w14:textFill>
        </w:rPr>
        <w:t>谷城县近</w:t>
      </w:r>
      <w:r>
        <w:rPr>
          <w:rFonts w:eastAsia="宋体"/>
          <w:color w:val="000000" w:themeColor="text1"/>
          <w:sz w:val="24"/>
          <w14:textFill>
            <w14:solidFill>
              <w14:schemeClr w14:val="tx1"/>
            </w14:solidFill>
          </w14:textFill>
        </w:rPr>
        <w:t>20</w:t>
      </w:r>
      <w:r>
        <w:rPr>
          <w:rFonts w:hint="eastAsia" w:hAnsi="宋体" w:eastAsia="宋体"/>
          <w:color w:val="000000" w:themeColor="text1"/>
          <w:sz w:val="24"/>
          <w14:textFill>
            <w14:solidFill>
              <w14:schemeClr w14:val="tx1"/>
            </w14:solidFill>
          </w14:textFill>
        </w:rPr>
        <w:t>年主要气候特征统计表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1999"/>
        <w:gridCol w:w="1257"/>
        <w:gridCol w:w="756"/>
        <w:gridCol w:w="756"/>
        <w:gridCol w:w="1750"/>
        <w:gridCol w:w="1257"/>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bookmarkStart w:id="161" w:name="OLE_LINK112"/>
            <w:bookmarkStart w:id="162" w:name="OLE_LINK113"/>
            <w:r>
              <w:rPr>
                <w:rFonts w:hint="eastAsia" w:hAnsi="宋体"/>
                <w:b/>
                <w:color w:val="000000" w:themeColor="text1"/>
                <w:sz w:val="21"/>
                <w:szCs w:val="21"/>
                <w14:textFill>
                  <w14:solidFill>
                    <w14:schemeClr w14:val="tx1"/>
                  </w14:solidFill>
                </w14:textFill>
              </w:rPr>
              <w:t>序号</w:t>
            </w:r>
          </w:p>
        </w:tc>
        <w:tc>
          <w:tcPr>
            <w:tcW w:w="1076" w:type="pct"/>
          </w:tcPr>
          <w:p>
            <w:pPr>
              <w:pStyle w:val="226"/>
              <w:adjustRightInd w:val="0"/>
              <w:snapToGrid w:val="0"/>
              <w:spacing w:line="240" w:lineRule="auto"/>
              <w:ind w:firstLine="422"/>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项目</w:t>
            </w:r>
          </w:p>
        </w:tc>
        <w:tc>
          <w:tcPr>
            <w:tcW w:w="67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统计结果</w:t>
            </w:r>
          </w:p>
        </w:tc>
        <w:tc>
          <w:tcPr>
            <w:tcW w:w="40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单位</w:t>
            </w:r>
          </w:p>
        </w:tc>
        <w:tc>
          <w:tcPr>
            <w:tcW w:w="40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序号</w:t>
            </w:r>
          </w:p>
        </w:tc>
        <w:tc>
          <w:tcPr>
            <w:tcW w:w="942" w:type="pct"/>
          </w:tcPr>
          <w:p>
            <w:pPr>
              <w:pStyle w:val="226"/>
              <w:adjustRightInd w:val="0"/>
              <w:snapToGrid w:val="0"/>
              <w:spacing w:line="240" w:lineRule="auto"/>
              <w:ind w:firstLine="422"/>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项目</w:t>
            </w:r>
          </w:p>
        </w:tc>
        <w:tc>
          <w:tcPr>
            <w:tcW w:w="67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统计结果</w:t>
            </w:r>
          </w:p>
        </w:tc>
        <w:tc>
          <w:tcPr>
            <w:tcW w:w="407" w:type="pct"/>
          </w:tcPr>
          <w:p>
            <w:pPr>
              <w:pStyle w:val="226"/>
              <w:adjustRightInd w:val="0"/>
              <w:snapToGrid w:val="0"/>
              <w:spacing w:line="240" w:lineRule="auto"/>
              <w:ind w:firstLine="0" w:firstLineChars="0"/>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bookmarkStart w:id="163" w:name="_Hlk536111362"/>
            <w:r>
              <w:rPr>
                <w:color w:val="000000" w:themeColor="text1"/>
                <w:sz w:val="21"/>
                <w:szCs w:val="21"/>
                <w14:textFill>
                  <w14:solidFill>
                    <w14:schemeClr w14:val="tx1"/>
                  </w14:solidFill>
                </w14:textFill>
              </w:rPr>
              <w:t>1</w:t>
            </w:r>
          </w:p>
        </w:tc>
        <w:tc>
          <w:tcPr>
            <w:tcW w:w="1076" w:type="pct"/>
          </w:tcPr>
          <w:p>
            <w:pPr>
              <w:pStyle w:val="226"/>
              <w:adjustRightInd w:val="0"/>
              <w:snapToGrid w:val="0"/>
              <w:spacing w:line="240" w:lineRule="auto"/>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年平均风速</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m/s</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94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年平均降水量</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934.5</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mm</w:t>
            </w:r>
          </w:p>
        </w:tc>
      </w:tr>
      <w:bookmarkEnd w:id="1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076" w:type="pct"/>
          </w:tcPr>
          <w:p>
            <w:pPr>
              <w:pStyle w:val="226"/>
              <w:adjustRightInd w:val="0"/>
              <w:snapToGrid w:val="0"/>
              <w:spacing w:line="240" w:lineRule="auto"/>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年平均气温</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15.4</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94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最大年降水量</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1296.6</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076" w:type="pct"/>
          </w:tcPr>
          <w:p>
            <w:pPr>
              <w:pStyle w:val="226"/>
              <w:adjustRightInd w:val="0"/>
              <w:snapToGrid w:val="0"/>
              <w:spacing w:line="240" w:lineRule="auto"/>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极端最高气温</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41.4</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94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年日照时数</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1894.2</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076" w:type="pct"/>
          </w:tcPr>
          <w:p>
            <w:pPr>
              <w:pStyle w:val="226"/>
              <w:adjustRightInd w:val="0"/>
              <w:snapToGrid w:val="0"/>
              <w:spacing w:line="240" w:lineRule="auto"/>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极端最低气温</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-13.7</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94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年最多风向</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07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年平均相对湿度</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94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年均静风频率</w:t>
            </w:r>
          </w:p>
        </w:tc>
        <w:tc>
          <w:tcPr>
            <w:tcW w:w="67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3.52</w:t>
            </w:r>
          </w:p>
        </w:tc>
        <w:tc>
          <w:tcPr>
            <w:tcW w:w="4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bookmarkEnd w:id="161"/>
      <w:bookmarkEnd w:id="162"/>
    </w:tbl>
    <w:p>
      <w:pPr>
        <w:pStyle w:val="131"/>
        <w:adjustRightInd w:val="0"/>
        <w:snapToGrid w:val="0"/>
        <w:spacing w:line="240" w:lineRule="auto"/>
        <w:ind w:firstLine="422"/>
        <w:rPr>
          <w:rFonts w:ascii="Times New Roman" w:hAnsi="Times New Roman"/>
          <w:b/>
          <w:color w:val="000000" w:themeColor="text1"/>
          <w:sz w:val="21"/>
          <w:szCs w:val="21"/>
          <w14:textFill>
            <w14:solidFill>
              <w14:schemeClr w14:val="tx1"/>
            </w14:solidFill>
          </w14:textFill>
        </w:rPr>
      </w:pPr>
    </w:p>
    <w:p>
      <w:pPr>
        <w:pStyle w:val="131"/>
        <w:adjustRightInd w:val="0"/>
        <w:snapToGrid w:val="0"/>
        <w:ind w:firstLine="482"/>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5.1.2</w:t>
      </w:r>
      <w:r>
        <w:rPr>
          <w:rFonts w:hint="eastAsia"/>
          <w:b/>
          <w:color w:val="000000" w:themeColor="text1"/>
          <w:sz w:val="24"/>
          <w:szCs w:val="24"/>
          <w14:textFill>
            <w14:solidFill>
              <w14:schemeClr w14:val="tx1"/>
            </w14:solidFill>
          </w14:textFill>
        </w:rPr>
        <w:t>气象观测资料分析</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GB3 </w:instrText>
      </w:r>
      <w:r>
        <w:rPr>
          <w:rFonts w:ascii="Times New Roman" w:hAnsi="Times New Roman"/>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常规地面气象观测资料</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根据《环境影响评价技术导则－大气环境》</w:t>
      </w:r>
      <w:r>
        <w:rPr>
          <w:rFonts w:ascii="Times New Roman" w:hAnsi="Times New Roman"/>
          <w:color w:val="000000" w:themeColor="text1"/>
          <w:sz w:val="24"/>
          <w:szCs w:val="24"/>
          <w14:textFill>
            <w14:solidFill>
              <w14:schemeClr w14:val="tx1"/>
            </w14:solidFill>
          </w14:textFill>
        </w:rPr>
        <w:t>(HJ2.2-2018)</w:t>
      </w:r>
      <w:r>
        <w:rPr>
          <w:rFonts w:hint="eastAsia"/>
          <w:color w:val="000000" w:themeColor="text1"/>
          <w:sz w:val="24"/>
          <w:szCs w:val="24"/>
          <w14:textFill>
            <w14:solidFill>
              <w14:schemeClr w14:val="tx1"/>
            </w14:solidFill>
          </w14:textFill>
        </w:rPr>
        <w:t>，调查距离项目最近的地面气象观测站近</w:t>
      </w:r>
      <w:r>
        <w:rPr>
          <w:rFonts w:ascii="Times New Roman" w:hAnsi="Times New Roman"/>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年内连续一年的常规地面气象观测资料。调查项目包括：时间</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年、月、日、时</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、风向</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以角度或按</w:t>
      </w:r>
      <w:r>
        <w:rPr>
          <w:rFonts w:ascii="Times New Roman" w:hAnsi="Times New Roman"/>
          <w:color w:val="000000" w:themeColor="text1"/>
          <w:sz w:val="24"/>
          <w:szCs w:val="24"/>
          <w14:textFill>
            <w14:solidFill>
              <w14:schemeClr w14:val="tx1"/>
            </w14:solidFill>
          </w14:textFill>
        </w:rPr>
        <w:t>16</w:t>
      </w:r>
      <w:r>
        <w:rPr>
          <w:rFonts w:hint="eastAsia"/>
          <w:color w:val="000000" w:themeColor="text1"/>
          <w:sz w:val="24"/>
          <w:szCs w:val="24"/>
          <w14:textFill>
            <w14:solidFill>
              <w14:schemeClr w14:val="tx1"/>
            </w14:solidFill>
          </w14:textFill>
        </w:rPr>
        <w:t>个方位表示</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、风速</w:t>
      </w:r>
      <w:r>
        <w:rPr>
          <w:rFonts w:ascii="Times New Roman" w:hAnsi="Times New Roman"/>
          <w:color w:val="000000" w:themeColor="text1"/>
          <w:sz w:val="24"/>
          <w:szCs w:val="24"/>
          <w14:textFill>
            <w14:solidFill>
              <w14:schemeClr w14:val="tx1"/>
            </w14:solidFill>
          </w14:textFill>
        </w:rPr>
        <w:t>(m/s)</w:t>
      </w:r>
      <w:r>
        <w:rPr>
          <w:rFonts w:hint="eastAsia"/>
          <w:color w:val="000000" w:themeColor="text1"/>
          <w:sz w:val="24"/>
          <w:szCs w:val="24"/>
          <w14:textFill>
            <w14:solidFill>
              <w14:schemeClr w14:val="tx1"/>
            </w14:solidFill>
          </w14:textFill>
        </w:rPr>
        <w:t>、干球温度</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、低云量</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十分制</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、总云量</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十分制</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等。本次评价采用谷城县气象自动监测站</w:t>
      </w:r>
      <w:r>
        <w:rPr>
          <w:rFonts w:ascii="Times New Roman" w:hAnsi="Times New Roman"/>
          <w:color w:val="000000" w:themeColor="text1"/>
          <w:sz w:val="24"/>
          <w:szCs w:val="24"/>
          <w14:textFill>
            <w14:solidFill>
              <w14:schemeClr w14:val="tx1"/>
            </w14:solidFill>
          </w14:textFill>
        </w:rPr>
        <w:t>2017</w:t>
      </w:r>
      <w:r>
        <w:rPr>
          <w:rFonts w:hint="eastAsia"/>
          <w:color w:val="000000" w:themeColor="text1"/>
          <w:sz w:val="24"/>
          <w:szCs w:val="24"/>
          <w14:textFill>
            <w14:solidFill>
              <w14:schemeClr w14:val="tx1"/>
            </w14:solidFill>
          </w14:textFill>
        </w:rPr>
        <w:t>年气象数据进行评价。</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2 \* GB3 </w:instrText>
      </w:r>
      <w:r>
        <w:rPr>
          <w:rFonts w:ascii="Times New Roman" w:hAnsi="Times New Roman"/>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常规高空气象探测资料</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本次评价使用常规高空气象探测资料采用中尺度气象模式模拟的</w:t>
      </w:r>
      <w:r>
        <w:rPr>
          <w:rFonts w:ascii="Times New Roman" w:hAnsi="Times New Roman"/>
          <w:color w:val="000000" w:themeColor="text1"/>
          <w:sz w:val="24"/>
          <w:szCs w:val="24"/>
          <w14:textFill>
            <w14:solidFill>
              <w14:schemeClr w14:val="tx1"/>
            </w14:solidFill>
          </w14:textFill>
        </w:rPr>
        <w:t>50km</w:t>
      </w:r>
      <w:r>
        <w:rPr>
          <w:rFonts w:hint="eastAsia"/>
          <w:color w:val="000000" w:themeColor="text1"/>
          <w:sz w:val="24"/>
          <w:szCs w:val="24"/>
          <w14:textFill>
            <w14:solidFill>
              <w14:schemeClr w14:val="tx1"/>
            </w14:solidFill>
          </w14:textFill>
        </w:rPr>
        <w:t>内的网格点气象资料，由环境保护部环境工程评估中心环境质量模拟重点实验室提供。</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该中尺度气象模拟数据是采用中尺度数值模式</w:t>
      </w:r>
      <w:r>
        <w:rPr>
          <w:rFonts w:ascii="Times New Roman" w:hAnsi="Times New Roman"/>
          <w:color w:val="000000" w:themeColor="text1"/>
          <w:sz w:val="24"/>
          <w:szCs w:val="24"/>
          <w14:textFill>
            <w14:solidFill>
              <w14:schemeClr w14:val="tx1"/>
            </w14:solidFill>
          </w14:textFill>
        </w:rPr>
        <w:t>WRF</w:t>
      </w:r>
      <w:r>
        <w:rPr>
          <w:rFonts w:hint="eastAsia"/>
          <w:color w:val="000000" w:themeColor="text1"/>
          <w:sz w:val="24"/>
          <w:szCs w:val="24"/>
          <w14:textFill>
            <w14:solidFill>
              <w14:schemeClr w14:val="tx1"/>
            </w14:solidFill>
          </w14:textFill>
        </w:rPr>
        <w:t>模拟生成，数据源主要为美国的</w:t>
      </w:r>
      <w:r>
        <w:rPr>
          <w:rFonts w:ascii="Times New Roman" w:hAnsi="Times New Roman"/>
          <w:color w:val="000000" w:themeColor="text1"/>
          <w:sz w:val="24"/>
          <w:szCs w:val="24"/>
          <w14:textFill>
            <w14:solidFill>
              <w14:schemeClr w14:val="tx1"/>
            </w14:solidFill>
          </w14:textFill>
        </w:rPr>
        <w:t>USGS</w:t>
      </w:r>
      <w:r>
        <w:rPr>
          <w:rFonts w:hint="eastAsia"/>
          <w:color w:val="000000" w:themeColor="text1"/>
          <w:sz w:val="24"/>
          <w:szCs w:val="24"/>
          <w14:textFill>
            <w14:solidFill>
              <w14:schemeClr w14:val="tx1"/>
            </w14:solidFill>
          </w14:textFill>
        </w:rPr>
        <w:t>数据。模式采用美国国家环境预报中心</w:t>
      </w:r>
      <w:r>
        <w:rPr>
          <w:rFonts w:ascii="Times New Roman" w:hAnsi="Times New Roman"/>
          <w:color w:val="000000" w:themeColor="text1"/>
          <w:sz w:val="24"/>
          <w:szCs w:val="24"/>
          <w14:textFill>
            <w14:solidFill>
              <w14:schemeClr w14:val="tx1"/>
            </w14:solidFill>
          </w14:textFill>
        </w:rPr>
        <w:t>(NCEP)</w:t>
      </w:r>
      <w:r>
        <w:rPr>
          <w:rFonts w:hint="eastAsia"/>
          <w:color w:val="000000" w:themeColor="text1"/>
          <w:sz w:val="24"/>
          <w:szCs w:val="24"/>
          <w14:textFill>
            <w14:solidFill>
              <w14:schemeClr w14:val="tx1"/>
            </w14:solidFill>
          </w14:textFill>
        </w:rPr>
        <w:t>的再分析数据作为模型输入场和边界场。本次环评收集了襄阳市气象台常规高空探测资料，主要包含的项目有时间、探空数据层数、气压、高度、干球温度、露点温度、风速、风向。</w:t>
      </w:r>
    </w:p>
    <w:p>
      <w:pPr>
        <w:pStyle w:val="131"/>
        <w:adjustRightInd w:val="0"/>
        <w:snapToGrid w:val="0"/>
        <w:ind w:firstLine="482"/>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5.1.3</w:t>
      </w:r>
      <w:r>
        <w:rPr>
          <w:rFonts w:hint="eastAsia"/>
          <w:b/>
          <w:color w:val="000000" w:themeColor="text1"/>
          <w:sz w:val="24"/>
          <w:szCs w:val="24"/>
          <w14:textFill>
            <w14:solidFill>
              <w14:schemeClr w14:val="tx1"/>
            </w14:solidFill>
          </w14:textFill>
        </w:rPr>
        <w:t>常规地面气象数据</w:t>
      </w:r>
    </w:p>
    <w:p>
      <w:pPr>
        <w:pStyle w:val="131"/>
        <w:adjustRightInd w:val="0"/>
        <w:snapToGrid w:val="0"/>
        <w:ind w:firstLine="48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运用</w:t>
      </w:r>
      <w:r>
        <w:rPr>
          <w:rFonts w:ascii="Times New Roman" w:hAnsi="Times New Roman"/>
          <w:color w:val="000000" w:themeColor="text1"/>
          <w:sz w:val="24"/>
          <w:szCs w:val="24"/>
          <w14:textFill>
            <w14:solidFill>
              <w14:schemeClr w14:val="tx1"/>
            </w14:solidFill>
          </w14:textFill>
        </w:rPr>
        <w:t>EIAProA</w:t>
      </w:r>
      <w:r>
        <w:rPr>
          <w:rFonts w:hint="eastAsia"/>
          <w:color w:val="000000" w:themeColor="text1"/>
          <w:sz w:val="24"/>
          <w:szCs w:val="24"/>
          <w14:textFill>
            <w14:solidFill>
              <w14:schemeClr w14:val="tx1"/>
            </w14:solidFill>
          </w14:textFill>
        </w:rPr>
        <w:t>大气环评专业辅助系统对谷城县气象自动监测站</w:t>
      </w:r>
      <w:r>
        <w:rPr>
          <w:rFonts w:ascii="Times New Roman" w:hAnsi="Times New Roman"/>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14:textFill>
            <w14:solidFill>
              <w14:schemeClr w14:val="tx1"/>
            </w14:solidFill>
          </w14:textFill>
        </w:rPr>
        <w:t>20</w:t>
      </w:r>
      <w:r>
        <w:rPr>
          <w:rFonts w:hint="eastAsia"/>
          <w:color w:val="000000" w:themeColor="text1"/>
          <w:sz w:val="24"/>
          <w:szCs w:val="24"/>
          <w14:textFill>
            <w14:solidFill>
              <w14:schemeClr w14:val="tx1"/>
            </w14:solidFill>
          </w14:textFill>
        </w:rPr>
        <w:t>年全年常规地面气象数据进行统计后的结果见表</w:t>
      </w:r>
      <w:r>
        <w:rPr>
          <w:rFonts w:ascii="Times New Roman" w:hAnsi="Times New Roman"/>
          <w:color w:val="000000" w:themeColor="text1"/>
          <w:sz w:val="24"/>
          <w:szCs w:val="24"/>
          <w14:textFill>
            <w14:solidFill>
              <w14:schemeClr w14:val="tx1"/>
            </w14:solidFill>
          </w14:textFill>
        </w:rPr>
        <w:t>5-2~5-4</w:t>
      </w:r>
      <w:r>
        <w:rPr>
          <w:rFonts w:hint="eastAsia"/>
          <w:color w:val="000000" w:themeColor="text1"/>
          <w:sz w:val="24"/>
          <w:szCs w:val="24"/>
          <w14:textFill>
            <w14:solidFill>
              <w14:schemeClr w14:val="tx1"/>
            </w14:solidFill>
          </w14:textFill>
        </w:rPr>
        <w:t>。</w:t>
      </w:r>
    </w:p>
    <w:p>
      <w:pPr>
        <w:pStyle w:val="227"/>
        <w:snapToGrid w:val="0"/>
        <w:spacing w:line="360" w:lineRule="auto"/>
        <w:ind w:firstLine="482" w:firstLineChars="200"/>
        <w:rPr>
          <w:rFonts w:ascii="宋体" w:hAnsi="宋体"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表</w:t>
      </w:r>
      <w:r>
        <w:rPr>
          <w:rFonts w:eastAsia="宋体"/>
          <w:color w:val="000000" w:themeColor="text1"/>
          <w:sz w:val="24"/>
          <w14:textFill>
            <w14:solidFill>
              <w14:schemeClr w14:val="tx1"/>
            </w14:solidFill>
          </w14:textFill>
        </w:rPr>
        <w:t>5-2</w:t>
      </w:r>
      <w:r>
        <w:rPr>
          <w:rFonts w:hint="eastAsia"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年平均温度和年平均风速的月变化情况表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72"/>
        <w:gridCol w:w="631"/>
        <w:gridCol w:w="632"/>
        <w:gridCol w:w="632"/>
        <w:gridCol w:w="632"/>
        <w:gridCol w:w="632"/>
        <w:gridCol w:w="632"/>
        <w:gridCol w:w="632"/>
        <w:gridCol w:w="632"/>
        <w:gridCol w:w="632"/>
        <w:gridCol w:w="745"/>
        <w:gridCol w:w="738"/>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39"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月份</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3</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5</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6</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7</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8</w:t>
            </w:r>
            <w:r>
              <w:rPr>
                <w:rFonts w:hint="eastAsia" w:hAnsi="宋体"/>
                <w:b/>
                <w:color w:val="000000" w:themeColor="text1"/>
                <w:sz w:val="21"/>
                <w:szCs w:val="21"/>
                <w14:textFill>
                  <w14:solidFill>
                    <w14:schemeClr w14:val="tx1"/>
                  </w14:solidFill>
                </w14:textFill>
              </w:rPr>
              <w:t>月</w:t>
            </w:r>
          </w:p>
        </w:tc>
        <w:tc>
          <w:tcPr>
            <w:tcW w:w="340"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9</w:t>
            </w:r>
            <w:r>
              <w:rPr>
                <w:rFonts w:hint="eastAsia" w:hAnsi="宋体"/>
                <w:b/>
                <w:color w:val="000000" w:themeColor="text1"/>
                <w:sz w:val="21"/>
                <w:szCs w:val="21"/>
                <w14:textFill>
                  <w14:solidFill>
                    <w14:schemeClr w14:val="tx1"/>
                  </w14:solidFill>
                </w14:textFill>
              </w:rPr>
              <w:t>月</w:t>
            </w:r>
          </w:p>
        </w:tc>
        <w:tc>
          <w:tcPr>
            <w:tcW w:w="401"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10</w:t>
            </w:r>
            <w:r>
              <w:rPr>
                <w:rFonts w:hint="eastAsia" w:hAnsi="宋体"/>
                <w:b/>
                <w:color w:val="000000" w:themeColor="text1"/>
                <w:sz w:val="21"/>
                <w:szCs w:val="21"/>
                <w14:textFill>
                  <w14:solidFill>
                    <w14:schemeClr w14:val="tx1"/>
                  </w14:solidFill>
                </w14:textFill>
              </w:rPr>
              <w:t>月</w:t>
            </w:r>
          </w:p>
        </w:tc>
        <w:tc>
          <w:tcPr>
            <w:tcW w:w="397"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11</w:t>
            </w:r>
            <w:r>
              <w:rPr>
                <w:rFonts w:hint="eastAsia" w:hAnsi="宋体"/>
                <w:b/>
                <w:color w:val="000000" w:themeColor="text1"/>
                <w:sz w:val="21"/>
                <w:szCs w:val="21"/>
                <w14:textFill>
                  <w14:solidFill>
                    <w14:schemeClr w14:val="tx1"/>
                  </w14:solidFill>
                </w14:textFill>
              </w:rPr>
              <w:t>月</w:t>
            </w:r>
          </w:p>
        </w:tc>
        <w:tc>
          <w:tcPr>
            <w:tcW w:w="401"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12</w:t>
            </w:r>
            <w:r>
              <w:rPr>
                <w:rFonts w:hint="eastAsia" w:hAnsi="宋体"/>
                <w:b/>
                <w:color w:val="000000" w:themeColor="text1"/>
                <w:sz w:val="21"/>
                <w:szCs w:val="21"/>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温度</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3.8</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8.9</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17.8</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21.9</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26.5</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28.2</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26.5</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21.9</w:t>
            </w:r>
          </w:p>
        </w:tc>
        <w:tc>
          <w:tcPr>
            <w:tcW w:w="401"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17.4</w:t>
            </w:r>
          </w:p>
        </w:tc>
        <w:tc>
          <w:tcPr>
            <w:tcW w:w="39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9.6</w:t>
            </w:r>
          </w:p>
        </w:tc>
        <w:tc>
          <w:tcPr>
            <w:tcW w:w="401"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风速</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1.46</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1.55</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1.62</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2.03</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1.62</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1.56</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1.62</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1.58</w:t>
            </w:r>
          </w:p>
        </w:tc>
        <w:tc>
          <w:tcPr>
            <w:tcW w:w="34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1.68</w:t>
            </w:r>
          </w:p>
        </w:tc>
        <w:tc>
          <w:tcPr>
            <w:tcW w:w="401"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1.52</w:t>
            </w:r>
          </w:p>
        </w:tc>
        <w:tc>
          <w:tcPr>
            <w:tcW w:w="39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1.87</w:t>
            </w:r>
          </w:p>
        </w:tc>
        <w:tc>
          <w:tcPr>
            <w:tcW w:w="401"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1.73</w:t>
            </w:r>
          </w:p>
        </w:tc>
      </w:tr>
    </w:tbl>
    <w:p>
      <w:pPr>
        <w:widowControl/>
        <w:jc w:val="left"/>
        <w:rPr>
          <w:color w:val="000000" w:themeColor="text1"/>
          <w:sz w:val="24"/>
          <w14:textFill>
            <w14:solidFill>
              <w14:schemeClr w14:val="tx1"/>
            </w14:solidFill>
          </w14:textFill>
        </w:rPr>
        <w:sectPr>
          <w:pgSz w:w="11906" w:h="16838"/>
          <w:pgMar w:top="1418" w:right="1304" w:bottom="1418" w:left="1531" w:header="851" w:footer="992" w:gutter="0"/>
          <w:cols w:space="720" w:num="1"/>
          <w:docGrid w:type="lines" w:linePitch="312" w:charSpace="0"/>
        </w:sectPr>
      </w:pPr>
    </w:p>
    <w:p>
      <w:pPr>
        <w:pStyle w:val="227"/>
        <w:snapToGrid w:val="0"/>
        <w:spacing w:line="360" w:lineRule="auto"/>
        <w:ind w:firstLine="482" w:firstLineChars="200"/>
        <w:rPr>
          <w:rFonts w:hAnsi="宋体" w:eastAsia="宋体"/>
          <w:color w:val="000000" w:themeColor="text1"/>
          <w:sz w:val="24"/>
          <w14:textFill>
            <w14:solidFill>
              <w14:schemeClr w14:val="tx1"/>
            </w14:solidFill>
          </w14:textFill>
        </w:rPr>
      </w:pPr>
      <w:bookmarkStart w:id="164" w:name="_Ref228614212"/>
      <w:bookmarkStart w:id="165" w:name="_Ref228614208"/>
      <w:r>
        <w:rPr>
          <w:rFonts w:hint="eastAsia" w:hAnsi="宋体" w:eastAsia="宋体"/>
          <w:color w:val="000000" w:themeColor="text1"/>
          <w:sz w:val="24"/>
          <w14:textFill>
            <w14:solidFill>
              <w14:schemeClr w14:val="tx1"/>
            </w14:solidFill>
          </w14:textFill>
        </w:rPr>
        <w:t>表</w:t>
      </w:r>
      <w:bookmarkEnd w:id="164"/>
      <w:r>
        <w:rPr>
          <w:rFonts w:hAnsi="宋体" w:eastAsia="宋体"/>
          <w:color w:val="000000" w:themeColor="text1"/>
          <w:sz w:val="24"/>
          <w14:textFill>
            <w14:solidFill>
              <w14:schemeClr w14:val="tx1"/>
            </w14:solidFill>
          </w14:textFill>
        </w:rPr>
        <w:t xml:space="preserve">5-3 </w:t>
      </w:r>
      <w:r>
        <w:rPr>
          <w:rFonts w:hint="eastAsia" w:hAnsi="宋体" w:eastAsia="宋体"/>
          <w:color w:val="000000" w:themeColor="text1"/>
          <w:sz w:val="24"/>
          <w14:textFill>
            <w14:solidFill>
              <w14:schemeClr w14:val="tx1"/>
            </w14:solidFill>
          </w14:textFill>
        </w:rPr>
        <w:t xml:space="preserve">  </w:t>
      </w:r>
      <w:r>
        <w:rPr>
          <w:rFonts w:hAnsi="宋体" w:eastAsia="宋体"/>
          <w:color w:val="000000" w:themeColor="text1"/>
          <w:sz w:val="24"/>
          <w14:textFill>
            <w14:solidFill>
              <w14:schemeClr w14:val="tx1"/>
            </w14:solidFill>
          </w14:textFill>
        </w:rPr>
        <w:t xml:space="preserve"> </w:t>
      </w:r>
      <w:r>
        <w:rPr>
          <w:rFonts w:hint="eastAsia" w:hAnsi="宋体" w:eastAsia="宋体"/>
          <w:color w:val="000000" w:themeColor="text1"/>
          <w:sz w:val="24"/>
          <w14:textFill>
            <w14:solidFill>
              <w14:schemeClr w14:val="tx1"/>
            </w14:solidFill>
          </w14:textFill>
        </w:rPr>
        <w:t>年均风频月变化</w:t>
      </w:r>
      <w:bookmarkEnd w:id="165"/>
      <w:r>
        <w:rPr>
          <w:rFonts w:hint="eastAsia" w:hAnsi="宋体" w:eastAsia="宋体"/>
          <w:color w:val="000000" w:themeColor="text1"/>
          <w:sz w:val="24"/>
          <w14:textFill>
            <w14:solidFill>
              <w14:schemeClr w14:val="tx1"/>
            </w14:solidFill>
          </w14:textFill>
        </w:rPr>
        <w:t>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3"/>
        <w:gridCol w:w="762"/>
        <w:gridCol w:w="762"/>
        <w:gridCol w:w="765"/>
        <w:gridCol w:w="762"/>
        <w:gridCol w:w="762"/>
        <w:gridCol w:w="765"/>
        <w:gridCol w:w="762"/>
        <w:gridCol w:w="762"/>
        <w:gridCol w:w="765"/>
        <w:gridCol w:w="762"/>
        <w:gridCol w:w="762"/>
        <w:gridCol w:w="765"/>
        <w:gridCol w:w="762"/>
        <w:gridCol w:w="811"/>
        <w:gridCol w:w="717"/>
        <w:gridCol w:w="763"/>
        <w:gridCol w:w="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风向</w:t>
            </w:r>
          </w:p>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风频</w:t>
            </w:r>
            <w:r>
              <w:rPr>
                <w:rFonts w:hAnsi="宋体"/>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w:t>
            </w:r>
            <w:r>
              <w:rPr>
                <w:rFonts w:hAnsi="宋体"/>
                <w:b/>
                <w:color w:val="000000" w:themeColor="text1"/>
                <w:sz w:val="21"/>
                <w:szCs w:val="21"/>
                <w14:textFill>
                  <w14:solidFill>
                    <w14:schemeClr w14:val="tx1"/>
                  </w14:solidFill>
                </w14:textFill>
              </w:rPr>
              <w:t>)</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NNE</w:t>
            </w:r>
          </w:p>
        </w:tc>
        <w:tc>
          <w:tcPr>
            <w:tcW w:w="269"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NE</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ENE</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w:t>
            </w:r>
          </w:p>
        </w:tc>
        <w:tc>
          <w:tcPr>
            <w:tcW w:w="269"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ESE</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SE</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SSE</w:t>
            </w:r>
          </w:p>
        </w:tc>
        <w:tc>
          <w:tcPr>
            <w:tcW w:w="269"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SSW</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SW</w:t>
            </w:r>
          </w:p>
        </w:tc>
        <w:tc>
          <w:tcPr>
            <w:tcW w:w="269"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WSW</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w:t>
            </w:r>
          </w:p>
        </w:tc>
        <w:tc>
          <w:tcPr>
            <w:tcW w:w="285"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WNW</w:t>
            </w:r>
          </w:p>
        </w:tc>
        <w:tc>
          <w:tcPr>
            <w:tcW w:w="252"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NW</w:t>
            </w:r>
          </w:p>
        </w:tc>
        <w:tc>
          <w:tcPr>
            <w:tcW w:w="26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NNW</w:t>
            </w:r>
          </w:p>
        </w:tc>
        <w:tc>
          <w:tcPr>
            <w:tcW w:w="269"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7.93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8.33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7.39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0.81</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12.10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14.38</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5.51</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5.65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4.91</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9.82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7.14</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5.95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3.57</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0.45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4.76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11.90</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5.95</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5.51</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14.38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9.14</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4.70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3.49</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4.44</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13.84</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7.12</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4.58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7.64</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8.47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7.64</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15.42</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10.56</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3.90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8.33</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2.82</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11.96</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11.69</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6.72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2.78</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8.89</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2.92</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3.89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5.69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7.50</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10.28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14.58</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5.14</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4.70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10.89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9.81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11.96</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5.11</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7.39</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7.26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6.05</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2.55</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2.28</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4.84</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13.17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15.86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16.80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10.75</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4.44</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1.88</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5.69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12.78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14.86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13.33</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13.06</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4.86</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2.22</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0.54</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0.94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10.75</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16.26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15.99</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18.95</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5.24</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0.97</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13.33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7.92</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5.83</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5.97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6.94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12.50</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13.75</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9.58</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8.06</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0.97</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1.53</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r>
              <w:rPr>
                <w:rFonts w:hint="eastAsia" w:hAnsi="宋体"/>
                <w:color w:val="000000" w:themeColor="text1"/>
                <w:sz w:val="21"/>
                <w:szCs w:val="21"/>
                <w14:textFill>
                  <w14:solidFill>
                    <w14:schemeClr w14:val="tx1"/>
                  </w14:solidFill>
                </w14:textFill>
              </w:rPr>
              <w:t>月</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0.81</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7.26</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9.41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9.41</w:t>
            </w:r>
          </w:p>
        </w:tc>
        <w:tc>
          <w:tcPr>
            <w:tcW w:w="26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5.51</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12.37</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9.54</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9.01</w:t>
            </w:r>
          </w:p>
        </w:tc>
        <w:tc>
          <w:tcPr>
            <w:tcW w:w="285"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4.30</w:t>
            </w:r>
          </w:p>
        </w:tc>
        <w:tc>
          <w:tcPr>
            <w:tcW w:w="25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2.96</w:t>
            </w:r>
          </w:p>
        </w:tc>
        <w:tc>
          <w:tcPr>
            <w:tcW w:w="26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3.09</w:t>
            </w:r>
          </w:p>
        </w:tc>
        <w:tc>
          <w:tcPr>
            <w:tcW w:w="269"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r>
    </w:tbl>
    <w:p>
      <w:pPr>
        <w:pStyle w:val="227"/>
        <w:snapToGrid w:val="0"/>
        <w:rPr>
          <w:rFonts w:ascii="宋体" w:hAnsi="宋体" w:eastAsia="宋体"/>
          <w:color w:val="000000" w:themeColor="text1"/>
          <w:szCs w:val="21"/>
          <w14:textFill>
            <w14:solidFill>
              <w14:schemeClr w14:val="tx1"/>
            </w14:solidFill>
          </w14:textFill>
        </w:rPr>
      </w:pPr>
    </w:p>
    <w:p>
      <w:pPr>
        <w:pStyle w:val="227"/>
        <w:snapToGrid w:val="0"/>
        <w:spacing w:line="360" w:lineRule="auto"/>
        <w:ind w:firstLine="482" w:firstLineChars="200"/>
        <w:rPr>
          <w:rFonts w:hint="eastAsia" w:hAnsi="宋体"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表</w:t>
      </w:r>
      <w:r>
        <w:rPr>
          <w:rFonts w:hAnsi="宋体" w:eastAsia="宋体"/>
          <w:color w:val="000000" w:themeColor="text1"/>
          <w:sz w:val="24"/>
          <w14:textFill>
            <w14:solidFill>
              <w14:schemeClr w14:val="tx1"/>
            </w14:solidFill>
          </w14:textFill>
        </w:rPr>
        <w:t xml:space="preserve">5-4  </w:t>
      </w:r>
      <w:r>
        <w:rPr>
          <w:rFonts w:hint="eastAsia" w:hAnsi="宋体" w:eastAsia="宋体"/>
          <w:color w:val="000000" w:themeColor="text1"/>
          <w:sz w:val="24"/>
          <w14:textFill>
            <w14:solidFill>
              <w14:schemeClr w14:val="tx1"/>
            </w14:solidFill>
          </w14:textFill>
        </w:rPr>
        <w:t>年均风频的季变化及年均风频表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6"/>
        <w:gridCol w:w="813"/>
        <w:gridCol w:w="768"/>
        <w:gridCol w:w="691"/>
        <w:gridCol w:w="739"/>
        <w:gridCol w:w="691"/>
        <w:gridCol w:w="700"/>
        <w:gridCol w:w="691"/>
        <w:gridCol w:w="691"/>
        <w:gridCol w:w="691"/>
        <w:gridCol w:w="768"/>
        <w:gridCol w:w="691"/>
        <w:gridCol w:w="862"/>
        <w:gridCol w:w="813"/>
        <w:gridCol w:w="904"/>
        <w:gridCol w:w="813"/>
        <w:gridCol w:w="847"/>
        <w:gridCol w:w="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风向</w:t>
            </w:r>
          </w:p>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风频</w:t>
            </w:r>
            <w:r>
              <w:rPr>
                <w:rFonts w:hAnsi="宋体"/>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w:t>
            </w:r>
            <w:r>
              <w:rPr>
                <w:rFonts w:hAnsi="宋体"/>
                <w:b/>
                <w:color w:val="000000" w:themeColor="text1"/>
                <w:sz w:val="21"/>
                <w:szCs w:val="21"/>
                <w14:textFill>
                  <w14:solidFill>
                    <w14:schemeClr w14:val="tx1"/>
                  </w14:solidFill>
                </w14:textFill>
              </w:rPr>
              <w:t>)</w:t>
            </w:r>
          </w:p>
        </w:tc>
        <w:tc>
          <w:tcPr>
            <w:tcW w:w="286"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w:t>
            </w:r>
          </w:p>
        </w:tc>
        <w:tc>
          <w:tcPr>
            <w:tcW w:w="270"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NNE</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NE</w:t>
            </w:r>
          </w:p>
        </w:tc>
        <w:tc>
          <w:tcPr>
            <w:tcW w:w="260"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ENE</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w:t>
            </w:r>
          </w:p>
        </w:tc>
        <w:tc>
          <w:tcPr>
            <w:tcW w:w="246"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ESE</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SE</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SSE</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w:t>
            </w:r>
          </w:p>
        </w:tc>
        <w:tc>
          <w:tcPr>
            <w:tcW w:w="270"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SSW</w:t>
            </w:r>
          </w:p>
        </w:tc>
        <w:tc>
          <w:tcPr>
            <w:tcW w:w="24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SW</w:t>
            </w:r>
          </w:p>
        </w:tc>
        <w:tc>
          <w:tcPr>
            <w:tcW w:w="303"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WSW</w:t>
            </w:r>
          </w:p>
        </w:tc>
        <w:tc>
          <w:tcPr>
            <w:tcW w:w="286"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w:t>
            </w:r>
          </w:p>
        </w:tc>
        <w:tc>
          <w:tcPr>
            <w:tcW w:w="31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WNW</w:t>
            </w:r>
          </w:p>
        </w:tc>
        <w:tc>
          <w:tcPr>
            <w:tcW w:w="286"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NW</w:t>
            </w:r>
          </w:p>
        </w:tc>
        <w:tc>
          <w:tcPr>
            <w:tcW w:w="298"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NNW</w:t>
            </w:r>
          </w:p>
        </w:tc>
        <w:tc>
          <w:tcPr>
            <w:tcW w:w="207" w:type="pct"/>
            <w:vAlign w:val="center"/>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春季</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6.52</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3.67</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4.44</w:t>
            </w:r>
          </w:p>
        </w:tc>
        <w:tc>
          <w:tcPr>
            <w:tcW w:w="26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3.99</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3.31</w:t>
            </w:r>
          </w:p>
        </w:tc>
        <w:tc>
          <w:tcPr>
            <w:tcW w:w="24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8.11</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6.97</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6.75</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6.48</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1.95</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0.86</w:t>
            </w:r>
          </w:p>
        </w:tc>
        <w:tc>
          <w:tcPr>
            <w:tcW w:w="30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1.36</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3.94</w:t>
            </w:r>
          </w:p>
        </w:tc>
        <w:tc>
          <w:tcPr>
            <w:tcW w:w="31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5.57</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13.72</w:t>
            </w:r>
          </w:p>
        </w:tc>
        <w:tc>
          <w:tcPr>
            <w:tcW w:w="29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9.78</w:t>
            </w:r>
          </w:p>
        </w:tc>
        <w:tc>
          <w:tcPr>
            <w:tcW w:w="2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夏季</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6.61</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4.35</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c>
          <w:tcPr>
            <w:tcW w:w="26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2.40</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0.91</w:t>
            </w:r>
          </w:p>
        </w:tc>
        <w:tc>
          <w:tcPr>
            <w:tcW w:w="24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2.54</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6.25</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6.66</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8.56</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5.48</w:t>
            </w:r>
          </w:p>
        </w:tc>
        <w:tc>
          <w:tcPr>
            <w:tcW w:w="30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8.79</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11.82</w:t>
            </w:r>
          </w:p>
        </w:tc>
        <w:tc>
          <w:tcPr>
            <w:tcW w:w="31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11.46</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10.42</w:t>
            </w:r>
          </w:p>
        </w:tc>
        <w:tc>
          <w:tcPr>
            <w:tcW w:w="29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c>
          <w:tcPr>
            <w:tcW w:w="2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秋季</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9.29</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3.21</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w:t>
            </w:r>
          </w:p>
        </w:tc>
        <w:tc>
          <w:tcPr>
            <w:tcW w:w="26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1.14</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w:t>
            </w:r>
          </w:p>
        </w:tc>
        <w:tc>
          <w:tcPr>
            <w:tcW w:w="24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2.75</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7.97</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5.40</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4.30</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4.21</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5.82</w:t>
            </w:r>
          </w:p>
        </w:tc>
        <w:tc>
          <w:tcPr>
            <w:tcW w:w="30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12.00</w:t>
            </w:r>
          </w:p>
        </w:tc>
        <w:tc>
          <w:tcPr>
            <w:tcW w:w="286"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14.97</w:t>
            </w:r>
          </w:p>
        </w:tc>
        <w:tc>
          <w:tcPr>
            <w:tcW w:w="318"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13.00</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13.42</w:t>
            </w:r>
          </w:p>
        </w:tc>
        <w:tc>
          <w:tcPr>
            <w:tcW w:w="29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3.71</w:t>
            </w:r>
          </w:p>
        </w:tc>
        <w:tc>
          <w:tcPr>
            <w:tcW w:w="2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冬季</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14.01</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5.22</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4.03</w:t>
            </w:r>
          </w:p>
        </w:tc>
        <w:tc>
          <w:tcPr>
            <w:tcW w:w="26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2.82</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2.92</w:t>
            </w:r>
          </w:p>
        </w:tc>
        <w:tc>
          <w:tcPr>
            <w:tcW w:w="24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6.81</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7.59</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7.64</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5.60</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2.04</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2.22</w:t>
            </w:r>
          </w:p>
        </w:tc>
        <w:tc>
          <w:tcPr>
            <w:tcW w:w="30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5.32</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7.82</w:t>
            </w:r>
          </w:p>
        </w:tc>
        <w:tc>
          <w:tcPr>
            <w:tcW w:w="31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9.07</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11.76</w:t>
            </w:r>
          </w:p>
        </w:tc>
        <w:tc>
          <w:tcPr>
            <w:tcW w:w="29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5.23</w:t>
            </w:r>
          </w:p>
        </w:tc>
        <w:tc>
          <w:tcPr>
            <w:tcW w:w="2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全年</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9.10</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4.11</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3.63</w:t>
            </w:r>
          </w:p>
        </w:tc>
        <w:tc>
          <w:tcPr>
            <w:tcW w:w="26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2.59</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2.05</w:t>
            </w:r>
          </w:p>
        </w:tc>
        <w:tc>
          <w:tcPr>
            <w:tcW w:w="24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5.05</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7.19</w:t>
            </w:r>
          </w:p>
        </w:tc>
        <w:tc>
          <w:tcPr>
            <w:tcW w:w="243" w:type="pct"/>
          </w:tcPr>
          <w:p>
            <w:pPr>
              <w:pStyle w:val="226"/>
              <w:adjustRightInd w:val="0"/>
              <w:snapToGrid w:val="0"/>
              <w:spacing w:line="240" w:lineRule="auto"/>
              <w:ind w:firstLine="0" w:firstLineChars="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6.61</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6.24</w:t>
            </w:r>
          </w:p>
        </w:tc>
        <w:tc>
          <w:tcPr>
            <w:tcW w:w="270"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2.99</w:t>
            </w:r>
          </w:p>
        </w:tc>
        <w:tc>
          <w:tcPr>
            <w:tcW w:w="24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3.60</w:t>
            </w:r>
          </w:p>
        </w:tc>
        <w:tc>
          <w:tcPr>
            <w:tcW w:w="303"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6.86</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9.63</w:t>
            </w:r>
          </w:p>
        </w:tc>
        <w:tc>
          <w:tcPr>
            <w:tcW w:w="31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9.77</w:t>
            </w:r>
          </w:p>
        </w:tc>
        <w:tc>
          <w:tcPr>
            <w:tcW w:w="286"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12.33</w:t>
            </w:r>
          </w:p>
        </w:tc>
        <w:tc>
          <w:tcPr>
            <w:tcW w:w="298"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5.70</w:t>
            </w:r>
          </w:p>
        </w:tc>
        <w:tc>
          <w:tcPr>
            <w:tcW w:w="207" w:type="pct"/>
          </w:tcPr>
          <w:p>
            <w:pPr>
              <w:pStyle w:val="226"/>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3.68</w:t>
            </w:r>
          </w:p>
        </w:tc>
      </w:tr>
    </w:tbl>
    <w:p>
      <w:pPr>
        <w:autoSpaceDE w:val="0"/>
        <w:autoSpaceDN w:val="0"/>
        <w:snapToGrid w:val="0"/>
        <w:spacing w:line="360" w:lineRule="auto"/>
        <w:ind w:firstLine="983" w:firstLineChars="408"/>
        <w:rPr>
          <w:b/>
          <w:color w:val="000000" w:themeColor="text1"/>
          <w:sz w:val="24"/>
          <w14:textFill>
            <w14:solidFill>
              <w14:schemeClr w14:val="tx1"/>
            </w14:solidFill>
          </w14:textFill>
        </w:rPr>
      </w:pPr>
    </w:p>
    <w:p>
      <w:pPr>
        <w:autoSpaceDE w:val="0"/>
        <w:autoSpaceDN w:val="0"/>
        <w:snapToGrid w:val="0"/>
        <w:spacing w:line="360" w:lineRule="auto"/>
        <w:ind w:firstLine="983" w:firstLineChars="408"/>
        <w:rPr>
          <w:b/>
          <w:color w:val="000000" w:themeColor="text1"/>
          <w:sz w:val="24"/>
          <w14:textFill>
            <w14:solidFill>
              <w14:schemeClr w14:val="tx1"/>
            </w14:solidFill>
          </w14:textFill>
        </w:rPr>
      </w:pPr>
    </w:p>
    <w:p>
      <w:pPr>
        <w:widowControl/>
        <w:spacing w:line="360" w:lineRule="auto"/>
        <w:jc w:val="left"/>
        <w:rPr>
          <w:b/>
          <w:color w:val="000000" w:themeColor="text1"/>
          <w:sz w:val="24"/>
          <w14:textFill>
            <w14:solidFill>
              <w14:schemeClr w14:val="tx1"/>
            </w14:solidFill>
          </w14:textFill>
        </w:rPr>
        <w:sectPr>
          <w:pgSz w:w="16838" w:h="11906" w:orient="landscape"/>
          <w:pgMar w:top="1304" w:right="1418" w:bottom="1531" w:left="1418" w:header="851" w:footer="992" w:gutter="0"/>
          <w:cols w:space="720" w:num="1"/>
          <w:docGrid w:type="lines" w:linePitch="312" w:charSpace="0"/>
        </w:sectPr>
      </w:pPr>
    </w:p>
    <w:p>
      <w:pPr>
        <w:autoSpaceDE w:val="0"/>
        <w:autoSpaceDN w:val="0"/>
        <w:snapToGrid w:val="0"/>
        <w:spacing w:line="360" w:lineRule="auto"/>
        <w:ind w:firstLine="983" w:firstLineChars="408"/>
        <w:rPr>
          <w:b/>
          <w:color w:val="000000" w:themeColor="text1"/>
          <w:sz w:val="24"/>
          <w14:textFill>
            <w14:solidFill>
              <w14:schemeClr w14:val="tx1"/>
            </w14:solidFill>
          </w14:textFill>
        </w:rPr>
      </w:pPr>
    </w:p>
    <w:p>
      <w:pPr>
        <w:autoSpaceDE w:val="0"/>
        <w:autoSpaceDN w:val="0"/>
        <w:snapToGrid w:val="0"/>
        <w:spacing w:line="360" w:lineRule="auto"/>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drawing>
          <wp:inline distT="0" distB="0" distL="0" distR="0">
            <wp:extent cx="5514975" cy="7877175"/>
            <wp:effectExtent l="19050" t="0" r="9525" b="0"/>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noChangeArrowheads="1"/>
                    </pic:cNvPicPr>
                  </pic:nvPicPr>
                  <pic:blipFill>
                    <a:blip r:embed="rId8" cstate="print"/>
                    <a:srcRect/>
                    <a:stretch>
                      <a:fillRect/>
                    </a:stretch>
                  </pic:blipFill>
                  <pic:spPr>
                    <a:xfrm>
                      <a:off x="0" y="0"/>
                      <a:ext cx="5514975" cy="7877175"/>
                    </a:xfrm>
                    <a:prstGeom prst="rect">
                      <a:avLst/>
                    </a:prstGeom>
                    <a:noFill/>
                    <a:ln w="9525">
                      <a:noFill/>
                      <a:miter lim="800000"/>
                      <a:headEnd/>
                      <a:tailEnd/>
                    </a:ln>
                  </pic:spPr>
                </pic:pic>
              </a:graphicData>
            </a:graphic>
          </wp:inline>
        </w:drawing>
      </w:r>
    </w:p>
    <w:p>
      <w:pPr>
        <w:pStyle w:val="227"/>
        <w:rPr>
          <w:rFonts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图</w:t>
      </w:r>
      <w:r>
        <w:rPr>
          <w:rFonts w:eastAsia="宋体"/>
          <w:color w:val="000000" w:themeColor="text1"/>
          <w:sz w:val="24"/>
          <w14:textFill>
            <w14:solidFill>
              <w14:schemeClr w14:val="tx1"/>
            </w14:solidFill>
          </w14:textFill>
        </w:rPr>
        <w:t xml:space="preserve">5-1   </w:t>
      </w:r>
      <w:r>
        <w:rPr>
          <w:rFonts w:hint="eastAsia" w:hAnsi="宋体" w:eastAsia="宋体"/>
          <w:color w:val="000000" w:themeColor="text1"/>
          <w:sz w:val="24"/>
          <w14:textFill>
            <w14:solidFill>
              <w14:schemeClr w14:val="tx1"/>
            </w14:solidFill>
          </w14:textFill>
        </w:rPr>
        <w:t>谷城县</w:t>
      </w:r>
      <w:r>
        <w:rPr>
          <w:rFonts w:eastAsia="宋体"/>
          <w:color w:val="000000" w:themeColor="text1"/>
          <w:sz w:val="24"/>
          <w14:textFill>
            <w14:solidFill>
              <w14:schemeClr w14:val="tx1"/>
            </w14:solidFill>
          </w14:textFill>
        </w:rPr>
        <w:t>20</w:t>
      </w:r>
      <w:r>
        <w:rPr>
          <w:rFonts w:hint="eastAsia" w:eastAsia="宋体"/>
          <w:color w:val="000000" w:themeColor="text1"/>
          <w:sz w:val="24"/>
          <w14:textFill>
            <w14:solidFill>
              <w14:schemeClr w14:val="tx1"/>
            </w14:solidFill>
          </w14:textFill>
        </w:rPr>
        <w:t>20</w:t>
      </w:r>
      <w:r>
        <w:rPr>
          <w:rFonts w:hint="eastAsia" w:hAnsi="宋体" w:eastAsia="宋体"/>
          <w:color w:val="000000" w:themeColor="text1"/>
          <w:sz w:val="24"/>
          <w14:textFill>
            <w14:solidFill>
              <w14:schemeClr w14:val="tx1"/>
            </w14:solidFill>
          </w14:textFill>
        </w:rPr>
        <w:t>风玫瑰图</w:t>
      </w:r>
    </w:p>
    <w:p>
      <w:pPr>
        <w:autoSpaceDE w:val="0"/>
        <w:autoSpaceDN w:val="0"/>
        <w:snapToGrid w:val="0"/>
        <w:spacing w:line="360" w:lineRule="auto"/>
        <w:rPr>
          <w:b/>
          <w:color w:val="000000" w:themeColor="text1"/>
          <w:sz w:val="24"/>
          <w14:textFill>
            <w14:solidFill>
              <w14:schemeClr w14:val="tx1"/>
            </w14:solidFill>
          </w14:textFill>
        </w:rPr>
      </w:pPr>
    </w:p>
    <w:p>
      <w:pPr>
        <w:adjustRightInd w:val="0"/>
        <w:snapToGrid w:val="0"/>
        <w:spacing w:line="360" w:lineRule="auto"/>
        <w:ind w:firstLine="482" w:firstLineChars="200"/>
        <w:rPr>
          <w:rStyle w:val="75"/>
          <w:rFonts w:hint="default"/>
          <w:color w:val="000000" w:themeColor="text1"/>
          <w14:textFill>
            <w14:solidFill>
              <w14:schemeClr w14:val="tx1"/>
            </w14:solidFill>
          </w14:textFill>
        </w:rPr>
      </w:pPr>
      <w:r>
        <w:rPr>
          <w:b/>
          <w:color w:val="000000" w:themeColor="text1"/>
          <w:sz w:val="24"/>
          <w14:textFill>
            <w14:solidFill>
              <w14:schemeClr w14:val="tx1"/>
            </w14:solidFill>
          </w14:textFill>
        </w:rPr>
        <w:t>5.1.4</w:t>
      </w:r>
      <w:r>
        <w:rPr>
          <w:rFonts w:hint="eastAsia"/>
          <w:b/>
          <w:bCs/>
          <w:color w:val="000000" w:themeColor="text1"/>
          <w:kern w:val="0"/>
          <w:sz w:val="24"/>
          <w:szCs w:val="24"/>
          <w14:textFill>
            <w14:solidFill>
              <w14:schemeClr w14:val="tx1"/>
            </w14:solidFill>
          </w14:textFill>
        </w:rPr>
        <w:t>环境影响预测</w:t>
      </w:r>
    </w:p>
    <w:p>
      <w:pPr>
        <w:autoSpaceDE w:val="0"/>
        <w:autoSpaceDN w:val="0"/>
        <w:adjustRightInd w:val="0"/>
        <w:snapToGrid w:val="0"/>
        <w:spacing w:line="360" w:lineRule="auto"/>
        <w:ind w:firstLine="510"/>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(1)</w:t>
      </w:r>
      <w:r>
        <w:rPr>
          <w:rFonts w:hint="eastAsia"/>
          <w:b/>
          <w:snapToGrid w:val="0"/>
          <w:color w:val="000000" w:themeColor="text1"/>
          <w:sz w:val="24"/>
          <w14:textFill>
            <w14:solidFill>
              <w14:schemeClr w14:val="tx1"/>
            </w14:solidFill>
          </w14:textFill>
        </w:rPr>
        <w:t>评价等级</w:t>
      </w:r>
    </w:p>
    <w:p>
      <w:pPr>
        <w:autoSpaceDE w:val="0"/>
        <w:autoSpaceDN w:val="0"/>
        <w:adjustRightInd w:val="0"/>
        <w:snapToGrid w:val="0"/>
        <w:spacing w:line="360" w:lineRule="auto"/>
        <w:ind w:firstLine="510"/>
        <w:rPr>
          <w:snapToGrid w:val="0"/>
          <w:color w:val="000000" w:themeColor="text1"/>
          <w:sz w:val="24"/>
          <w:szCs w:val="24"/>
          <w14:textFill>
            <w14:solidFill>
              <w14:schemeClr w14:val="tx1"/>
            </w14:solidFill>
          </w14:textFill>
        </w:rPr>
      </w:pPr>
      <w:r>
        <w:rPr>
          <w:snapToGrid w:val="0"/>
          <w:color w:val="000000" w:themeColor="text1"/>
          <w:sz w:val="24"/>
          <w14:textFill>
            <w14:solidFill>
              <w14:schemeClr w14:val="tx1"/>
            </w14:solidFill>
          </w14:textFill>
        </w:rPr>
        <w:t>根据《环境影响评价技术导则·大气环境》(HJ2.2-2018)中推荐的估算模式进行计算</w:t>
      </w:r>
      <w:r>
        <w:rPr>
          <w:snapToGrid w:val="0"/>
          <w:color w:val="000000" w:themeColor="text1"/>
          <w:sz w:val="24"/>
          <w:szCs w:val="24"/>
          <w14:textFill>
            <w14:solidFill>
              <w14:schemeClr w14:val="tx1"/>
            </w14:solidFill>
          </w14:textFill>
        </w:rPr>
        <w:t>，本次仅针对NH</w:t>
      </w:r>
      <w:r>
        <w:rPr>
          <w:snapToGrid w:val="0"/>
          <w:color w:val="000000" w:themeColor="text1"/>
          <w:sz w:val="24"/>
          <w:szCs w:val="24"/>
          <w:vertAlign w:val="subscript"/>
          <w14:textFill>
            <w14:solidFill>
              <w14:schemeClr w14:val="tx1"/>
            </w14:solidFill>
          </w14:textFill>
        </w:rPr>
        <w:t>3</w:t>
      </w:r>
      <w:r>
        <w:rPr>
          <w:snapToGrid w:val="0"/>
          <w:color w:val="000000" w:themeColor="text1"/>
          <w:sz w:val="24"/>
          <w:szCs w:val="24"/>
          <w14:textFill>
            <w14:solidFill>
              <w14:schemeClr w14:val="tx1"/>
            </w14:solidFill>
          </w14:textFill>
        </w:rPr>
        <w:t>、H</w:t>
      </w:r>
      <w:r>
        <w:rPr>
          <w:snapToGrid w:val="0"/>
          <w:color w:val="000000" w:themeColor="text1"/>
          <w:sz w:val="24"/>
          <w:szCs w:val="24"/>
          <w:vertAlign w:val="subscript"/>
          <w14:textFill>
            <w14:solidFill>
              <w14:schemeClr w14:val="tx1"/>
            </w14:solidFill>
          </w14:textFill>
        </w:rPr>
        <w:t>2</w:t>
      </w:r>
      <w:r>
        <w:rPr>
          <w:snapToGrid w:val="0"/>
          <w:color w:val="000000" w:themeColor="text1"/>
          <w:sz w:val="24"/>
          <w:szCs w:val="24"/>
          <w14:textFill>
            <w14:solidFill>
              <w14:schemeClr w14:val="tx1"/>
            </w14:solidFill>
          </w14:textFill>
        </w:rPr>
        <w:t>S做进一步预测。</w:t>
      </w:r>
      <w:r>
        <w:rPr>
          <w:rFonts w:hint="eastAsia"/>
          <w:snapToGrid w:val="0"/>
          <w:color w:val="000000" w:themeColor="text1"/>
          <w:sz w:val="24"/>
          <w:szCs w:val="24"/>
          <w14:textFill>
            <w14:solidFill>
              <w14:schemeClr w14:val="tx1"/>
            </w14:solidFill>
          </w14:textFill>
        </w:rPr>
        <w:t>本项目</w:t>
      </w:r>
      <w:r>
        <w:rPr>
          <w:snapToGrid w:val="0"/>
          <w:color w:val="000000" w:themeColor="text1"/>
          <w:sz w:val="24"/>
          <w14:textFill>
            <w14:solidFill>
              <w14:schemeClr w14:val="tx1"/>
            </w14:solidFill>
          </w14:textFill>
        </w:rPr>
        <w:t>大气评价等级为一级</w:t>
      </w:r>
      <w:r>
        <w:rPr>
          <w:rFonts w:hint="eastAsia"/>
          <w:snapToGrid w:val="0"/>
          <w:color w:val="000000" w:themeColor="text1"/>
          <w:sz w:val="24"/>
          <w14:textFill>
            <w14:solidFill>
              <w14:schemeClr w14:val="tx1"/>
            </w14:solidFill>
          </w14:textFill>
        </w:rPr>
        <w:t>。</w:t>
      </w:r>
    </w:p>
    <w:p>
      <w:pPr>
        <w:autoSpaceDE w:val="0"/>
        <w:autoSpaceDN w:val="0"/>
        <w:adjustRightInd w:val="0"/>
        <w:snapToGrid w:val="0"/>
        <w:spacing w:line="360" w:lineRule="auto"/>
        <w:ind w:firstLine="510"/>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(2)预测范围</w:t>
      </w:r>
    </w:p>
    <w:p>
      <w:pPr>
        <w:autoSpaceDE w:val="0"/>
        <w:autoSpaceDN w:val="0"/>
        <w:adjustRightInd w:val="0"/>
        <w:snapToGrid w:val="0"/>
        <w:spacing w:line="360" w:lineRule="auto"/>
        <w:ind w:firstLine="510"/>
        <w:rPr>
          <w:bCs/>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根据《环境影响评价技术导则·大气环境》(HJ2.2-2018)</w:t>
      </w:r>
      <w:r>
        <w:rPr>
          <w:rFonts w:hint="eastAsia"/>
          <w:snapToGrid w:val="0"/>
          <w:color w:val="000000" w:themeColor="text1"/>
          <w:sz w:val="24"/>
          <w14:textFill>
            <w14:solidFill>
              <w14:schemeClr w14:val="tx1"/>
            </w14:solidFill>
          </w14:textFill>
        </w:rPr>
        <w:t>，一级</w:t>
      </w:r>
      <w:r>
        <w:rPr>
          <w:snapToGrid w:val="0"/>
          <w:color w:val="000000" w:themeColor="text1"/>
          <w:sz w:val="24"/>
          <w14:textFill>
            <w14:solidFill>
              <w14:schemeClr w14:val="tx1"/>
            </w14:solidFill>
          </w14:textFill>
        </w:rPr>
        <w:t>评价范围以</w:t>
      </w:r>
      <w:r>
        <w:rPr>
          <w:bCs/>
          <w:color w:val="000000" w:themeColor="text1"/>
          <w:sz w:val="24"/>
          <w14:textFill>
            <w14:solidFill>
              <w14:schemeClr w14:val="tx1"/>
            </w14:solidFill>
          </w14:textFill>
        </w:rPr>
        <w:t>污染源为中心，5km×5km矩形</w:t>
      </w:r>
      <w:r>
        <w:rPr>
          <w:rFonts w:hint="eastAsia"/>
          <w:bCs/>
          <w:color w:val="000000" w:themeColor="text1"/>
          <w:sz w:val="24"/>
          <w14:textFill>
            <w14:solidFill>
              <w14:schemeClr w14:val="tx1"/>
            </w14:solidFill>
          </w14:textFill>
        </w:rPr>
        <w:t>区域。</w:t>
      </w:r>
    </w:p>
    <w:p>
      <w:pPr>
        <w:autoSpaceDE w:val="0"/>
        <w:autoSpaceDN w:val="0"/>
        <w:adjustRightInd w:val="0"/>
        <w:snapToGrid w:val="0"/>
        <w:spacing w:line="360" w:lineRule="auto"/>
        <w:ind w:firstLine="510"/>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(3)预测点</w:t>
      </w:r>
    </w:p>
    <w:p>
      <w:pPr>
        <w:autoSpaceDE w:val="0"/>
        <w:autoSpaceDN w:val="0"/>
        <w:adjustRightInd w:val="0"/>
        <w:snapToGrid w:val="0"/>
        <w:spacing w:line="360" w:lineRule="auto"/>
        <w:ind w:firstLine="51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本次预测包括网格点和环境空气保护目标，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"_bookmark36" </w:instrText>
      </w:r>
      <w:r>
        <w:rPr>
          <w:color w:val="000000" w:themeColor="text1"/>
          <w14:textFill>
            <w14:solidFill>
              <w14:schemeClr w14:val="tx1"/>
            </w14:solidFill>
          </w14:textFill>
        </w:rPr>
        <w:fldChar w:fldCharType="separate"/>
      </w:r>
      <w:r>
        <w:rPr>
          <w:snapToGrid w:val="0"/>
          <w:color w:val="000000" w:themeColor="text1"/>
          <w:sz w:val="24"/>
          <w14:textFill>
            <w14:solidFill>
              <w14:schemeClr w14:val="tx1"/>
            </w14:solidFill>
          </w14:textFill>
        </w:rPr>
        <w:t>其中网格点设置见表</w:t>
      </w:r>
      <w:r>
        <w:rPr>
          <w:snapToGrid w:val="0"/>
          <w:color w:val="000000" w:themeColor="text1"/>
          <w:sz w:val="24"/>
          <w14:textFill>
            <w14:solidFill>
              <w14:schemeClr w14:val="tx1"/>
            </w14:solidFill>
          </w14:textFill>
        </w:rPr>
        <w:fldChar w:fldCharType="end"/>
      </w:r>
      <w:r>
        <w:rPr>
          <w:snapToGrid w:val="0"/>
          <w:color w:val="000000" w:themeColor="text1"/>
          <w:sz w:val="24"/>
          <w14:textFill>
            <w14:solidFill>
              <w14:schemeClr w14:val="tx1"/>
            </w14:solidFill>
          </w14:textFill>
        </w:rPr>
        <w:t>5-</w:t>
      </w:r>
      <w:r>
        <w:rPr>
          <w:rFonts w:hint="eastAsia"/>
          <w:snapToGrid w:val="0"/>
          <w:color w:val="000000" w:themeColor="text1"/>
          <w:sz w:val="24"/>
          <w14:textFill>
            <w14:solidFill>
              <w14:schemeClr w14:val="tx1"/>
            </w14:solidFill>
          </w14:textFill>
        </w:rPr>
        <w:t>7，</w:t>
      </w:r>
      <w:r>
        <w:rPr>
          <w:snapToGrid w:val="0"/>
          <w:color w:val="000000" w:themeColor="text1"/>
          <w:sz w:val="24"/>
          <w14:textFill>
            <w14:solidFill>
              <w14:schemeClr w14:val="tx1"/>
            </w14:solidFill>
          </w14:textFill>
        </w:rPr>
        <w:t>主要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"_bookmark37" </w:instrText>
      </w:r>
      <w:r>
        <w:rPr>
          <w:color w:val="000000" w:themeColor="text1"/>
          <w14:textFill>
            <w14:solidFill>
              <w14:schemeClr w14:val="tx1"/>
            </w14:solidFill>
          </w14:textFill>
        </w:rPr>
        <w:fldChar w:fldCharType="separate"/>
      </w:r>
      <w:r>
        <w:rPr>
          <w:snapToGrid w:val="0"/>
          <w:color w:val="000000" w:themeColor="text1"/>
          <w:sz w:val="24"/>
          <w14:textFill>
            <w14:solidFill>
              <w14:schemeClr w14:val="tx1"/>
            </w14:solidFill>
          </w14:textFill>
        </w:rPr>
        <w:t>环境空气保护目标见表</w:t>
      </w:r>
      <w:r>
        <w:rPr>
          <w:snapToGrid w:val="0"/>
          <w:color w:val="000000" w:themeColor="text1"/>
          <w:sz w:val="24"/>
          <w14:textFill>
            <w14:solidFill>
              <w14:schemeClr w14:val="tx1"/>
            </w14:solidFill>
          </w14:textFill>
        </w:rPr>
        <w:fldChar w:fldCharType="end"/>
      </w:r>
      <w:r>
        <w:rPr>
          <w:snapToGrid w:val="0"/>
          <w:color w:val="000000" w:themeColor="text1"/>
          <w:sz w:val="24"/>
          <w14:textFill>
            <w14:solidFill>
              <w14:schemeClr w14:val="tx1"/>
            </w14:solidFill>
          </w14:textFill>
        </w:rPr>
        <w:t>5-</w:t>
      </w:r>
      <w:r>
        <w:rPr>
          <w:rFonts w:hint="eastAsia"/>
          <w:snapToGrid w:val="0"/>
          <w:color w:val="000000" w:themeColor="text1"/>
          <w:sz w:val="24"/>
          <w14:textFill>
            <w14:solidFill>
              <w14:schemeClr w14:val="tx1"/>
            </w14:solidFill>
          </w14:textFill>
        </w:rPr>
        <w:t>8。</w:t>
      </w:r>
    </w:p>
    <w:p>
      <w:pPr>
        <w:adjustRightInd w:val="0"/>
        <w:snapToGrid w:val="0"/>
        <w:spacing w:line="360" w:lineRule="auto"/>
        <w:ind w:firstLine="472" w:firstLineChars="196"/>
        <w:rPr>
          <w:color w:val="000000" w:themeColor="text1"/>
          <w:szCs w:val="21"/>
          <w14:textFill>
            <w14:solidFill>
              <w14:schemeClr w14:val="tx1"/>
            </w14:solidFill>
          </w14:textFill>
        </w:rPr>
      </w:pPr>
      <w:r>
        <w:rPr>
          <w:rFonts w:hint="eastAsia"/>
          <w:b/>
          <w:snapToGrid w:val="0"/>
          <w:color w:val="000000" w:themeColor="text1"/>
          <w:sz w:val="24"/>
          <w14:textFill>
            <w14:solidFill>
              <w14:schemeClr w14:val="tx1"/>
            </w14:solidFill>
          </w14:textFill>
        </w:rPr>
        <w:t>略。</w:t>
      </w:r>
    </w:p>
    <w:p>
      <w:pPr>
        <w:adjustRightInd w:val="0"/>
        <w:snapToGrid w:val="0"/>
        <w:spacing w:line="360" w:lineRule="auto"/>
        <w:ind w:firstLine="482" w:firstLineChars="200"/>
        <w:rPr>
          <w:rStyle w:val="75"/>
          <w:rFonts w:hint="default"/>
          <w:b/>
          <w:color w:val="000000" w:themeColor="text1"/>
          <w14:textFill>
            <w14:solidFill>
              <w14:schemeClr w14:val="tx1"/>
            </w14:solidFill>
          </w14:textFill>
        </w:rPr>
      </w:pPr>
      <w:r>
        <w:rPr>
          <w:b/>
          <w:snapToGrid w:val="0"/>
          <w:color w:val="000000" w:themeColor="text1"/>
          <w:sz w:val="24"/>
          <w14:textFill>
            <w14:solidFill>
              <w14:schemeClr w14:val="tx1"/>
            </w14:solidFill>
          </w14:textFill>
        </w:rPr>
        <w:t>(4)</w:t>
      </w:r>
      <w:r>
        <w:rPr>
          <w:b/>
          <w:color w:val="000000" w:themeColor="text1"/>
          <w:sz w:val="24"/>
          <w:szCs w:val="24"/>
          <w14:textFill>
            <w14:solidFill>
              <w14:schemeClr w14:val="tx1"/>
            </w14:solidFill>
          </w14:textFill>
        </w:rPr>
        <w:t>地形参数</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地形数据来自</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"http://srtm.csi.cgiar.org/%E7%BD%91%E7%AB%99%E6%8F%90%E4%BE%9B%E7%9A%84%E9%AB%98%E7%A8%8B%E6%95%B0%E6%8D%AE" </w:instrText>
      </w:r>
      <w:r>
        <w:rPr>
          <w:color w:val="000000" w:themeColor="text1"/>
          <w14:textFill>
            <w14:solidFill>
              <w14:schemeClr w14:val="tx1"/>
            </w14:solidFill>
          </w14:textFill>
        </w:rPr>
        <w:fldChar w:fldCharType="separate"/>
      </w:r>
      <w:r>
        <w:rPr>
          <w:rStyle w:val="49"/>
          <w:color w:val="000000" w:themeColor="text1"/>
          <w:sz w:val="24"/>
          <w:szCs w:val="24"/>
          <w:u w:val="none"/>
          <w14:textFill>
            <w14:solidFill>
              <w14:schemeClr w14:val="tx1"/>
            </w14:solidFill>
          </w14:textFill>
        </w:rPr>
        <w:t>http://srtm.csi.cgiar.org/网站提供的高程数据</w:t>
      </w:r>
      <w:r>
        <w:rPr>
          <w:rStyle w:val="49"/>
          <w:color w:val="000000" w:themeColor="text1"/>
          <w:sz w:val="24"/>
          <w:szCs w:val="24"/>
          <w:u w:val="none"/>
          <w14:textFill>
            <w14:solidFill>
              <w14:schemeClr w14:val="tx1"/>
            </w14:solidFill>
          </w14:textFill>
        </w:rPr>
        <w:fldChar w:fldCharType="end"/>
      </w:r>
      <w:r>
        <w:rPr>
          <w:color w:val="000000" w:themeColor="text1"/>
          <w:sz w:val="24"/>
          <w:szCs w:val="24"/>
          <w14:textFill>
            <w14:solidFill>
              <w14:schemeClr w14:val="tx1"/>
            </w14:solidFill>
          </w14:textFill>
        </w:rPr>
        <w:t>。根据网络共享数据，本评价结合现场实际情况，在预测计算网格点高程进行统一修正。</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snapToGrid w:val="0"/>
          <w:color w:val="000000" w:themeColor="text1"/>
          <w:sz w:val="24"/>
          <w14:textFill>
            <w14:solidFill>
              <w14:schemeClr w14:val="tx1"/>
            </w14:solidFill>
          </w14:textFill>
        </w:rPr>
        <w:t>(5)</w:t>
      </w:r>
      <w:r>
        <w:rPr>
          <w:b/>
          <w:color w:val="000000" w:themeColor="text1"/>
          <w:sz w:val="24"/>
          <w:szCs w:val="24"/>
          <w14:textFill>
            <w14:solidFill>
              <w14:schemeClr w14:val="tx1"/>
            </w14:solidFill>
          </w14:textFill>
        </w:rPr>
        <w:t>气象参数</w:t>
      </w:r>
    </w:p>
    <w:p>
      <w:pPr>
        <w:adjustRightInd w:val="0"/>
        <w:snapToGrid w:val="0"/>
        <w:spacing w:line="360" w:lineRule="auto"/>
        <w:ind w:firstLine="480" w:firstLineChars="200"/>
        <w:rPr>
          <w:rStyle w:val="75"/>
          <w:rFonts w:hint="default"/>
          <w:color w:val="000000" w:themeColor="text1"/>
          <w14:textFill>
            <w14:solidFill>
              <w14:schemeClr w14:val="tx1"/>
            </w14:solidFill>
          </w14:textFill>
        </w:rPr>
      </w:pPr>
      <w:r>
        <w:rPr>
          <w:rStyle w:val="75"/>
          <w:rFonts w:hint="default"/>
          <w:color w:val="000000" w:themeColor="text1"/>
          <w14:textFill>
            <w14:solidFill>
              <w14:schemeClr w14:val="tx1"/>
            </w14:solidFill>
          </w14:textFill>
        </w:rPr>
        <w:t>气象数据信息表如下。</w:t>
      </w:r>
    </w:p>
    <w:p>
      <w:pPr>
        <w:kinsoku w:val="0"/>
        <w:overflowPunct w:val="0"/>
        <w:adjustRightInd w:val="0"/>
        <w:snapToGrid w:val="0"/>
        <w:spacing w:line="360" w:lineRule="auto"/>
        <w:ind w:firstLine="554" w:firstLineChars="230"/>
        <w:rPr>
          <w:bCs/>
          <w:color w:val="000000" w:themeColor="text1"/>
          <w:szCs w:val="21"/>
          <w14:textFill>
            <w14:solidFill>
              <w14:schemeClr w14:val="tx1"/>
            </w14:solidFill>
          </w14:textFill>
        </w:rPr>
      </w:pPr>
      <w:r>
        <w:rPr>
          <w:rStyle w:val="75"/>
          <w:rFonts w:hint="default" w:ascii="Times New Roman"/>
          <w:b/>
          <w:color w:val="000000" w:themeColor="text1"/>
          <w14:textFill>
            <w14:solidFill>
              <w14:schemeClr w14:val="tx1"/>
            </w14:solidFill>
          </w14:textFill>
        </w:rPr>
        <w:t>略。</w:t>
      </w:r>
    </w:p>
    <w:p>
      <w:pPr>
        <w:adjustRightInd w:val="0"/>
        <w:snapToGrid w:val="0"/>
        <w:spacing w:line="360" w:lineRule="auto"/>
        <w:ind w:firstLine="482" w:firstLineChars="200"/>
        <w:rPr>
          <w:rStyle w:val="75"/>
          <w:rFonts w:hint="default" w:ascii="Times New Roman" w:hAnsi="Times New Roman"/>
          <w:b/>
          <w:color w:val="000000" w:themeColor="text1"/>
          <w14:textFill>
            <w14:solidFill>
              <w14:schemeClr w14:val="tx1"/>
            </w14:solidFill>
          </w14:textFill>
        </w:rPr>
      </w:pPr>
      <w:r>
        <w:rPr>
          <w:b/>
          <w:snapToGrid w:val="0"/>
          <w:color w:val="000000" w:themeColor="text1"/>
          <w:sz w:val="24"/>
          <w14:textFill>
            <w14:solidFill>
              <w14:schemeClr w14:val="tx1"/>
            </w14:solidFill>
          </w14:textFill>
        </w:rPr>
        <w:t>(6)</w:t>
      </w:r>
      <w:r>
        <w:rPr>
          <w:rFonts w:hint="eastAsia"/>
          <w:b/>
          <w:color w:val="000000" w:themeColor="text1"/>
          <w:sz w:val="24"/>
          <w:szCs w:val="24"/>
          <w14:textFill>
            <w14:solidFill>
              <w14:schemeClr w14:val="tx1"/>
            </w14:solidFill>
          </w14:textFill>
        </w:rPr>
        <w:t>预测模式</w:t>
      </w:r>
    </w:p>
    <w:p>
      <w:pPr>
        <w:adjustRightInd w:val="0"/>
        <w:snapToGrid w:val="0"/>
        <w:spacing w:line="360" w:lineRule="auto"/>
        <w:ind w:firstLine="480" w:firstLineChars="200"/>
        <w:rPr>
          <w:bCs/>
          <w:color w:val="000000" w:themeColor="text1"/>
          <w:kern w:val="0"/>
          <w14:textFill>
            <w14:solidFill>
              <w14:schemeClr w14:val="tx1"/>
            </w14:solidFill>
          </w14:textFill>
        </w:rPr>
      </w:pPr>
      <w:r>
        <w:rPr>
          <w:rStyle w:val="75"/>
          <w:rFonts w:hint="default"/>
          <w:color w:val="000000" w:themeColor="text1"/>
          <w14:textFill>
            <w14:solidFill>
              <w14:schemeClr w14:val="tx1"/>
            </w14:solidFill>
          </w14:textFill>
        </w:rPr>
        <w:t>本次预测模式为</w:t>
      </w:r>
      <w:r>
        <w:rPr>
          <w:rFonts w:hint="eastAsia"/>
          <w:bCs/>
          <w:color w:val="000000" w:themeColor="text1"/>
          <w:kern w:val="0"/>
          <w:sz w:val="24"/>
          <w:szCs w:val="24"/>
          <w14:textFill>
            <w14:solidFill>
              <w14:schemeClr w14:val="tx1"/>
            </w14:solidFill>
          </w14:textFill>
        </w:rPr>
        <w:t>《环境影响评价技术导则</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大气环境》</w:t>
      </w:r>
      <w:r>
        <w:rPr>
          <w:bCs/>
          <w:color w:val="000000" w:themeColor="text1"/>
          <w:kern w:val="0"/>
          <w:sz w:val="24"/>
          <w:szCs w:val="24"/>
          <w14:textFill>
            <w14:solidFill>
              <w14:schemeClr w14:val="tx1"/>
            </w14:solidFill>
          </w14:textFill>
        </w:rPr>
        <w:t>(HJ2.2-2018)</w:t>
      </w:r>
      <w:r>
        <w:rPr>
          <w:rFonts w:hint="eastAsia"/>
          <w:bCs/>
          <w:color w:val="000000" w:themeColor="text1"/>
          <w:kern w:val="0"/>
          <w:sz w:val="24"/>
          <w:szCs w:val="24"/>
          <w14:textFill>
            <w14:solidFill>
              <w14:schemeClr w14:val="tx1"/>
            </w14:solidFill>
          </w14:textFill>
        </w:rPr>
        <w:t>中推荐的</w:t>
      </w:r>
      <w:r>
        <w:rPr>
          <w:bCs/>
          <w:color w:val="000000" w:themeColor="text1"/>
          <w:kern w:val="0"/>
          <w:sz w:val="24"/>
          <w:szCs w:val="24"/>
          <w14:textFill>
            <w14:solidFill>
              <w14:schemeClr w14:val="tx1"/>
            </w14:solidFill>
          </w14:textFill>
        </w:rPr>
        <w:t>AERMOD</w:t>
      </w:r>
      <w:r>
        <w:rPr>
          <w:rFonts w:hint="eastAsia"/>
          <w:bCs/>
          <w:color w:val="000000" w:themeColor="text1"/>
          <w:kern w:val="0"/>
          <w:sz w:val="24"/>
          <w:szCs w:val="24"/>
          <w14:textFill>
            <w14:solidFill>
              <w14:schemeClr w14:val="tx1"/>
            </w14:solidFill>
          </w14:textFill>
        </w:rPr>
        <w:t>模式。</w:t>
      </w:r>
    </w:p>
    <w:p>
      <w:pPr>
        <w:adjustRightInd w:val="0"/>
        <w:snapToGrid w:val="0"/>
        <w:spacing w:line="360" w:lineRule="auto"/>
        <w:ind w:firstLine="460" w:firstLineChars="19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AERMOD</w:t>
      </w:r>
      <w:r>
        <w:rPr>
          <w:rFonts w:hint="eastAsia"/>
          <w:color w:val="000000" w:themeColor="text1"/>
          <w:sz w:val="24"/>
          <w:szCs w:val="24"/>
          <w14:textFill>
            <w14:solidFill>
              <w14:schemeClr w14:val="tx1"/>
            </w14:solidFill>
          </w14:textFill>
        </w:rPr>
        <w:t>是一个稳态烟羽扩散模式，可基于大气边界层数据特征模拟点源、面源和体源等排放出的污染物在短期</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小时平均、日平均</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、长期</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年平均</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的浓度分布，适用于农村或城市地区、简单或复杂地形。</w:t>
      </w:r>
      <w:r>
        <w:rPr>
          <w:color w:val="000000" w:themeColor="text1"/>
          <w:sz w:val="24"/>
          <w:szCs w:val="24"/>
          <w14:textFill>
            <w14:solidFill>
              <w14:schemeClr w14:val="tx1"/>
            </w14:solidFill>
          </w14:textFill>
        </w:rPr>
        <w:t>AERMOD</w:t>
      </w:r>
      <w:r>
        <w:rPr>
          <w:rFonts w:hint="eastAsia"/>
          <w:color w:val="000000" w:themeColor="text1"/>
          <w:sz w:val="24"/>
          <w:szCs w:val="24"/>
          <w14:textFill>
            <w14:solidFill>
              <w14:schemeClr w14:val="tx1"/>
            </w14:solidFill>
          </w14:textFill>
        </w:rPr>
        <w:t>考虑了建筑物尾流的影响，即烟羽下洗。模式使用每小时连续预处理气象数据模拟大于等于</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小时平均时间的浓度分布。</w:t>
      </w:r>
      <w:r>
        <w:rPr>
          <w:color w:val="000000" w:themeColor="text1"/>
          <w:sz w:val="24"/>
          <w:szCs w:val="24"/>
          <w14:textFill>
            <w14:solidFill>
              <w14:schemeClr w14:val="tx1"/>
            </w14:solidFill>
          </w14:textFill>
        </w:rPr>
        <w:t>AERMOD</w:t>
      </w:r>
      <w:r>
        <w:rPr>
          <w:rFonts w:hint="eastAsia"/>
          <w:color w:val="000000" w:themeColor="text1"/>
          <w:sz w:val="24"/>
          <w:szCs w:val="24"/>
          <w14:textFill>
            <w14:solidFill>
              <w14:schemeClr w14:val="tx1"/>
            </w14:solidFill>
          </w14:textFill>
        </w:rPr>
        <w:t>包括两个预处理模式，即</w:t>
      </w:r>
      <w:r>
        <w:rPr>
          <w:color w:val="000000" w:themeColor="text1"/>
          <w:sz w:val="24"/>
          <w:szCs w:val="24"/>
          <w14:textFill>
            <w14:solidFill>
              <w14:schemeClr w14:val="tx1"/>
            </w14:solidFill>
          </w14:textFill>
        </w:rPr>
        <w:t>AERMET</w:t>
      </w:r>
      <w:r>
        <w:rPr>
          <w:rFonts w:hint="eastAsia"/>
          <w:color w:val="000000" w:themeColor="text1"/>
          <w:sz w:val="24"/>
          <w:szCs w:val="24"/>
          <w14:textFill>
            <w14:solidFill>
              <w14:schemeClr w14:val="tx1"/>
            </w14:solidFill>
          </w14:textFill>
        </w:rPr>
        <w:t>气象预处理和</w:t>
      </w:r>
      <w:r>
        <w:rPr>
          <w:color w:val="000000" w:themeColor="text1"/>
          <w:sz w:val="24"/>
          <w:szCs w:val="24"/>
          <w14:textFill>
            <w14:solidFill>
              <w14:schemeClr w14:val="tx1"/>
            </w14:solidFill>
          </w14:textFill>
        </w:rPr>
        <w:t>AERMAP</w:t>
      </w:r>
      <w:r>
        <w:rPr>
          <w:rFonts w:hint="eastAsia"/>
          <w:color w:val="000000" w:themeColor="text1"/>
          <w:sz w:val="24"/>
          <w:szCs w:val="24"/>
          <w14:textFill>
            <w14:solidFill>
              <w14:schemeClr w14:val="tx1"/>
            </w14:solidFill>
          </w14:textFill>
        </w:rPr>
        <w:t>地形预处理模式。</w:t>
      </w:r>
      <w:r>
        <w:rPr>
          <w:color w:val="000000" w:themeColor="text1"/>
          <w:sz w:val="24"/>
          <w:szCs w:val="24"/>
          <w14:textFill>
            <w14:solidFill>
              <w14:schemeClr w14:val="tx1"/>
            </w14:solidFill>
          </w14:textFill>
        </w:rPr>
        <w:t>AERMOD</w:t>
      </w:r>
      <w:r>
        <w:rPr>
          <w:rFonts w:hint="eastAsia"/>
          <w:color w:val="000000" w:themeColor="text1"/>
          <w:sz w:val="24"/>
          <w:szCs w:val="24"/>
          <w14:textFill>
            <w14:solidFill>
              <w14:schemeClr w14:val="tx1"/>
            </w14:solidFill>
          </w14:textFill>
        </w:rPr>
        <w:t>适用于评价范围小于等于</w:t>
      </w:r>
      <w:r>
        <w:rPr>
          <w:color w:val="000000" w:themeColor="text1"/>
          <w:sz w:val="24"/>
          <w:szCs w:val="24"/>
          <w14:textFill>
            <w14:solidFill>
              <w14:schemeClr w14:val="tx1"/>
            </w14:solidFill>
          </w14:textFill>
        </w:rPr>
        <w:t>50km</w:t>
      </w:r>
      <w:r>
        <w:rPr>
          <w:rFonts w:hint="eastAsia"/>
          <w:color w:val="000000" w:themeColor="text1"/>
          <w:sz w:val="24"/>
          <w:szCs w:val="24"/>
          <w14:textFill>
            <w14:solidFill>
              <w14:schemeClr w14:val="tx1"/>
            </w14:solidFill>
          </w14:textFill>
        </w:rPr>
        <w:t>的一级、二级评价项目。</w:t>
      </w:r>
    </w:p>
    <w:p>
      <w:pPr>
        <w:pStyle w:val="215"/>
        <w:snapToGrid w:val="0"/>
        <w:jc w:val="both"/>
        <w:rPr>
          <w:rFonts w:ascii="Times New Roman"/>
          <w:color w:val="000000" w:themeColor="text1"/>
          <w14:textFill>
            <w14:solidFill>
              <w14:schemeClr w14:val="tx1"/>
            </w14:solidFill>
          </w14:textFill>
        </w:rPr>
      </w:pPr>
      <w:r>
        <w:rPr>
          <w:rFonts w:ascii="Times New Roman" w:hAnsi="Times New Roman"/>
          <w:color w:val="000000" w:themeColor="text1"/>
          <w:szCs w:val="24"/>
          <w14:textFill>
            <w14:solidFill>
              <w14:schemeClr w14:val="tx1"/>
            </w14:solidFill>
          </w14:textFill>
        </w:rPr>
        <w:t>AERMOD</w:t>
      </w:r>
      <w:r>
        <w:rPr>
          <w:rFonts w:hint="eastAsia" w:ascii="Times New Roman"/>
          <w:color w:val="000000" w:themeColor="text1"/>
          <w:szCs w:val="24"/>
          <w14:textFill>
            <w14:solidFill>
              <w14:schemeClr w14:val="tx1"/>
            </w14:solidFill>
          </w14:textFill>
        </w:rPr>
        <w:t>考虑了建筑物尾流的影响，即烟羽下洗。</w:t>
      </w:r>
      <w:r>
        <w:rPr>
          <w:rFonts w:ascii="Times New Roman" w:hAnsi="Times New Roman"/>
          <w:color w:val="000000" w:themeColor="text1"/>
          <w:szCs w:val="24"/>
          <w14:textFill>
            <w14:solidFill>
              <w14:schemeClr w14:val="tx1"/>
            </w14:solidFill>
          </w14:textFill>
        </w:rPr>
        <w:t>AERMOD</w:t>
      </w:r>
      <w:r>
        <w:rPr>
          <w:rFonts w:hint="eastAsia" w:ascii="Times New Roman"/>
          <w:color w:val="000000" w:themeColor="text1"/>
          <w:szCs w:val="24"/>
          <w14:textFill>
            <w14:solidFill>
              <w14:schemeClr w14:val="tx1"/>
            </w14:solidFill>
          </w14:textFill>
        </w:rPr>
        <w:t>特殊功能包括对垂直非均匀的边界层的特殊处理，不规则形状的面源的处理，对流层的三维烟羽模型，在</w:t>
      </w:r>
      <w:r>
        <w:rPr>
          <w:rFonts w:hint="eastAsia" w:ascii="Times New Roman"/>
          <w:color w:val="000000" w:themeColor="text1"/>
          <w14:textFill>
            <w14:solidFill>
              <w14:schemeClr w14:val="tx1"/>
            </w14:solidFill>
          </w14:textFill>
        </w:rPr>
        <w:t>稳定边界层中垂直混合的局限性和对地面反射的处理，在复杂地形上的扩散处理和建筑物下洗的处理。</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snapToGrid w:val="0"/>
          <w:color w:val="000000" w:themeColor="text1"/>
          <w:sz w:val="24"/>
          <w14:textFill>
            <w14:solidFill>
              <w14:schemeClr w14:val="tx1"/>
            </w14:solidFill>
          </w14:textFill>
        </w:rPr>
        <w:t>(7)</w:t>
      </w:r>
      <w:r>
        <w:rPr>
          <w:b/>
          <w:color w:val="000000" w:themeColor="text1"/>
          <w:sz w:val="24"/>
          <w:szCs w:val="24"/>
          <w14:textFill>
            <w14:solidFill>
              <w14:schemeClr w14:val="tx1"/>
            </w14:solidFill>
          </w14:textFill>
        </w:rPr>
        <w:t>污染源强</w:t>
      </w:r>
    </w:p>
    <w:p>
      <w:pPr>
        <w:adjustRightInd w:val="0"/>
        <w:snapToGrid w:val="0"/>
        <w:spacing w:line="360" w:lineRule="auto"/>
        <w:ind w:firstLine="482" w:firstLineChars="200"/>
        <w:rPr>
          <w:rStyle w:val="75"/>
          <w:rFonts w:hint="default" w:ascii="Times New Roman"/>
          <w:b/>
          <w:color w:val="000000" w:themeColor="text1"/>
          <w14:textFill>
            <w14:solidFill>
              <w14:schemeClr w14:val="tx1"/>
            </w14:solidFill>
          </w14:textFill>
        </w:rPr>
      </w:pPr>
      <w:r>
        <w:rPr>
          <w:rStyle w:val="75"/>
          <w:rFonts w:hint="default" w:ascii="Times New Roman"/>
          <w:b/>
          <w:color w:val="000000" w:themeColor="text1"/>
          <w14:textFill>
            <w14:solidFill>
              <w14:schemeClr w14:val="tx1"/>
            </w14:solidFill>
          </w14:textFill>
        </w:rPr>
        <w:t>略。</w:t>
      </w:r>
    </w:p>
    <w:p>
      <w:pPr>
        <w:pStyle w:val="215"/>
        <w:snapToGrid w:val="0"/>
        <w:ind w:firstLine="482"/>
        <w:jc w:val="both"/>
        <w:rPr>
          <w:rFonts w:ascii="Times New Roman" w:hAnsi="Times New Roman"/>
          <w:b/>
          <w:color w:val="000000" w:themeColor="text1"/>
          <w:szCs w:val="24"/>
          <w14:textFill>
            <w14:solidFill>
              <w14:schemeClr w14:val="tx1"/>
            </w14:solidFill>
          </w14:textFill>
        </w:rPr>
      </w:pPr>
      <w:r>
        <w:rPr>
          <w:rFonts w:ascii="Times New Roman" w:hAnsi="Times New Roman"/>
          <w:b/>
          <w:snapToGrid w:val="0"/>
          <w:color w:val="000000" w:themeColor="text1"/>
          <w14:textFill>
            <w14:solidFill>
              <w14:schemeClr w14:val="tx1"/>
            </w14:solidFill>
          </w14:textFill>
        </w:rPr>
        <w:t>(8)</w:t>
      </w:r>
      <w:r>
        <w:rPr>
          <w:rFonts w:ascii="Times New Roman" w:hAnsi="Times New Roman"/>
          <w:b/>
          <w:color w:val="000000" w:themeColor="text1"/>
          <w:szCs w:val="24"/>
          <w14:textFill>
            <w14:solidFill>
              <w14:schemeClr w14:val="tx1"/>
            </w14:solidFill>
          </w14:textFill>
        </w:rPr>
        <w:t>预测</w:t>
      </w:r>
      <w:r>
        <w:rPr>
          <w:rFonts w:hint="eastAsia" w:ascii="Times New Roman" w:hAnsi="Times New Roman"/>
          <w:b/>
          <w:color w:val="000000" w:themeColor="text1"/>
          <w:szCs w:val="24"/>
          <w14:textFill>
            <w14:solidFill>
              <w14:schemeClr w14:val="tx1"/>
            </w14:solidFill>
          </w14:textFill>
        </w:rPr>
        <w:t>结果及评价</w:t>
      </w:r>
    </w:p>
    <w:p>
      <w:pPr>
        <w:pStyle w:val="215"/>
        <w:snapToGrid w:val="0"/>
        <w:jc w:val="both"/>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正常工况下，NH</w:t>
      </w:r>
      <w:r>
        <w:rPr>
          <w:rFonts w:hint="eastAsia" w:ascii="Times New Roman" w:hAnsi="Times New Roman"/>
          <w:color w:val="000000" w:themeColor="text1"/>
          <w:szCs w:val="24"/>
          <w:vertAlign w:val="subscript"/>
          <w14:textFill>
            <w14:solidFill>
              <w14:schemeClr w14:val="tx1"/>
            </w14:solidFill>
          </w14:textFill>
        </w:rPr>
        <w:t>3</w:t>
      </w:r>
      <w:r>
        <w:rPr>
          <w:rFonts w:hint="eastAsia" w:ascii="Times New Roman" w:hAnsi="Times New Roman"/>
          <w:color w:val="000000" w:themeColor="text1"/>
          <w:szCs w:val="24"/>
          <w14:textFill>
            <w14:solidFill>
              <w14:schemeClr w14:val="tx1"/>
            </w14:solidFill>
          </w14:textFill>
        </w:rPr>
        <w:t>预测结果统计表见表5-</w:t>
      </w:r>
      <w:r>
        <w:rPr>
          <w:rFonts w:ascii="Times New Roman" w:hAnsi="Times New Roman"/>
          <w:color w:val="000000" w:themeColor="text1"/>
          <w:szCs w:val="24"/>
          <w14:textFill>
            <w14:solidFill>
              <w14:schemeClr w14:val="tx1"/>
            </w14:solidFill>
          </w14:textFill>
        </w:rPr>
        <w:t>1</w:t>
      </w:r>
      <w:r>
        <w:rPr>
          <w:rFonts w:hint="eastAsia" w:ascii="Times New Roman" w:hAnsi="Times New Roman"/>
          <w:color w:val="000000" w:themeColor="text1"/>
          <w:szCs w:val="24"/>
          <w14:textFill>
            <w14:solidFill>
              <w14:schemeClr w14:val="tx1"/>
            </w14:solidFill>
          </w14:textFill>
        </w:rPr>
        <w:t>1、图5-2~5-4，H</w:t>
      </w:r>
      <w:r>
        <w:rPr>
          <w:rFonts w:hint="eastAsia" w:ascii="Times New Roman" w:hAnsi="Times New Roman"/>
          <w:color w:val="000000" w:themeColor="text1"/>
          <w:szCs w:val="24"/>
          <w:vertAlign w:val="subscript"/>
          <w14:textFill>
            <w14:solidFill>
              <w14:schemeClr w14:val="tx1"/>
            </w14:solidFill>
          </w14:textFill>
        </w:rPr>
        <w:t>2</w:t>
      </w:r>
      <w:r>
        <w:rPr>
          <w:rFonts w:hint="eastAsia" w:ascii="Times New Roman" w:hAnsi="Times New Roman"/>
          <w:color w:val="000000" w:themeColor="text1"/>
          <w:szCs w:val="24"/>
          <w14:textFill>
            <w14:solidFill>
              <w14:schemeClr w14:val="tx1"/>
            </w14:solidFill>
          </w14:textFill>
        </w:rPr>
        <w:t>S预测结果统计表见表5-12、图5-5~5-7。</w:t>
      </w:r>
    </w:p>
    <w:p>
      <w:pPr>
        <w:widowControl/>
        <w:adjustRightInd w:val="0"/>
        <w:snapToGrid w:val="0"/>
        <w:spacing w:line="360" w:lineRule="auto"/>
        <w:ind w:firstLine="472" w:firstLineChars="196"/>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略。</w:t>
      </w:r>
    </w:p>
    <w:p>
      <w:pPr>
        <w:pStyle w:val="215"/>
        <w:snapToGrid w:val="0"/>
        <w:rPr>
          <w:rFonts w:asci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由表5-1</w:t>
      </w:r>
      <w:r>
        <w:rPr>
          <w:rFonts w:hint="eastAsia" w:ascii="Times New Roman" w:hAnsi="Times New Roman"/>
          <w:color w:val="000000" w:themeColor="text1"/>
          <w:szCs w:val="24"/>
          <w14:textFill>
            <w14:solidFill>
              <w14:schemeClr w14:val="tx1"/>
            </w14:solidFill>
          </w14:textFill>
        </w:rPr>
        <w:t>1</w:t>
      </w:r>
      <w:r>
        <w:rPr>
          <w:rFonts w:ascii="Times New Roman" w:hAnsi="Times New Roman"/>
          <w:color w:val="000000" w:themeColor="text1"/>
          <w:szCs w:val="24"/>
          <w14:textFill>
            <w14:solidFill>
              <w14:schemeClr w14:val="tx1"/>
            </w14:solidFill>
          </w14:textFill>
        </w:rPr>
        <w:t>、图5-2~5-</w:t>
      </w:r>
      <w:r>
        <w:rPr>
          <w:rFonts w:hint="eastAsia" w:ascii="Times New Roman" w:hAnsi="Times New Roman"/>
          <w:color w:val="000000" w:themeColor="text1"/>
          <w:szCs w:val="24"/>
          <w14:textFill>
            <w14:solidFill>
              <w14:schemeClr w14:val="tx1"/>
            </w14:solidFill>
          </w14:textFill>
        </w:rPr>
        <w:t>4</w:t>
      </w:r>
      <w:r>
        <w:rPr>
          <w:rFonts w:ascii="Times New Roman" w:hAnsi="Times New Roman"/>
          <w:color w:val="000000" w:themeColor="text1"/>
          <w:szCs w:val="24"/>
          <w14:textFill>
            <w14:solidFill>
              <w14:schemeClr w14:val="tx1"/>
            </w14:solidFill>
          </w14:textFill>
        </w:rPr>
        <w:t>可以看出：</w:t>
      </w:r>
      <w:r>
        <w:rPr>
          <w:rFonts w:hint="eastAsia" w:ascii="Times New Roman"/>
          <w:color w:val="000000" w:themeColor="text1"/>
          <w:szCs w:val="24"/>
          <w14:textFill>
            <w14:solidFill>
              <w14:schemeClr w14:val="tx1"/>
            </w14:solidFill>
          </w14:textFill>
        </w:rPr>
        <w:t>该</w:t>
      </w:r>
      <w:r>
        <w:rPr>
          <w:rFonts w:ascii="Times New Roman"/>
          <w:color w:val="000000" w:themeColor="text1"/>
          <w:szCs w:val="24"/>
          <w14:textFill>
            <w14:solidFill>
              <w14:schemeClr w14:val="tx1"/>
            </w14:solidFill>
          </w14:textFill>
        </w:rPr>
        <w:t>项目排放的</w:t>
      </w:r>
      <w:r>
        <w:rPr>
          <w:rFonts w:ascii="Times New Roman" w:hAnsi="Times New Roman"/>
          <w:color w:val="000000" w:themeColor="text1"/>
          <w:szCs w:val="24"/>
          <w14:textFill>
            <w14:solidFill>
              <w14:schemeClr w14:val="tx1"/>
            </w14:solidFill>
          </w14:textFill>
        </w:rPr>
        <w:t>NH</w:t>
      </w:r>
      <w:r>
        <w:rPr>
          <w:rFonts w:ascii="Times New Roman" w:hAnsi="Times New Roman"/>
          <w:color w:val="000000" w:themeColor="text1"/>
          <w:szCs w:val="24"/>
          <w:vertAlign w:val="subscript"/>
          <w14:textFill>
            <w14:solidFill>
              <w14:schemeClr w14:val="tx1"/>
            </w14:solidFill>
          </w14:textFill>
        </w:rPr>
        <w:t>3</w:t>
      </w:r>
      <w:r>
        <w:rPr>
          <w:rFonts w:ascii="Times New Roman"/>
          <w:color w:val="000000" w:themeColor="text1"/>
          <w:szCs w:val="24"/>
          <w14:textFill>
            <w14:solidFill>
              <w14:schemeClr w14:val="tx1"/>
            </w14:solidFill>
          </w14:textFill>
        </w:rPr>
        <w:t>最大浓度经与背景浓度叠加后，网格点浓度值低于</w:t>
      </w:r>
      <w:r>
        <w:rPr>
          <w:rFonts w:ascii="Times New Roman"/>
          <w:bCs/>
          <w:color w:val="000000" w:themeColor="text1"/>
          <w:szCs w:val="24"/>
          <w14:textFill>
            <w14:solidFill>
              <w14:schemeClr w14:val="tx1"/>
            </w14:solidFill>
          </w14:textFill>
        </w:rPr>
        <w:t>《环境影响评价技术导则</w:t>
      </w:r>
      <w:r>
        <w:rPr>
          <w:rFonts w:ascii="Times New Roman" w:hAnsi="Times New Roman"/>
          <w:bCs/>
          <w:color w:val="000000" w:themeColor="text1"/>
          <w:szCs w:val="24"/>
          <w14:textFill>
            <w14:solidFill>
              <w14:schemeClr w14:val="tx1"/>
            </w14:solidFill>
          </w14:textFill>
        </w:rPr>
        <w:t>·</w:t>
      </w:r>
      <w:r>
        <w:rPr>
          <w:rFonts w:ascii="Times New Roman"/>
          <w:bCs/>
          <w:color w:val="000000" w:themeColor="text1"/>
          <w:szCs w:val="24"/>
          <w14:textFill>
            <w14:solidFill>
              <w14:schemeClr w14:val="tx1"/>
            </w14:solidFill>
          </w14:textFill>
        </w:rPr>
        <w:t>大气环境》</w:t>
      </w:r>
      <w:r>
        <w:rPr>
          <w:rFonts w:ascii="Times New Roman" w:hAnsi="Times New Roman"/>
          <w:bCs/>
          <w:color w:val="000000" w:themeColor="text1"/>
          <w:szCs w:val="24"/>
          <w14:textFill>
            <w14:solidFill>
              <w14:schemeClr w14:val="tx1"/>
            </w14:solidFill>
          </w14:textFill>
        </w:rPr>
        <w:t>(HJ2.2-2018)</w:t>
      </w:r>
      <w:r>
        <w:rPr>
          <w:rFonts w:ascii="Times New Roman"/>
          <w:bCs/>
          <w:color w:val="000000" w:themeColor="text1"/>
          <w:szCs w:val="24"/>
          <w14:textFill>
            <w14:solidFill>
              <w14:schemeClr w14:val="tx1"/>
            </w14:solidFill>
          </w14:textFill>
        </w:rPr>
        <w:t>附录</w:t>
      </w:r>
      <w:r>
        <w:rPr>
          <w:rFonts w:ascii="Times New Roman" w:hAnsi="Times New Roman"/>
          <w:bCs/>
          <w:color w:val="000000" w:themeColor="text1"/>
          <w:szCs w:val="24"/>
          <w14:textFill>
            <w14:solidFill>
              <w14:schemeClr w14:val="tx1"/>
            </w14:solidFill>
          </w14:textFill>
        </w:rPr>
        <w:t>D</w:t>
      </w:r>
      <w:r>
        <w:rPr>
          <w:rFonts w:ascii="Times New Roman"/>
          <w:bCs/>
          <w:color w:val="000000" w:themeColor="text1"/>
          <w:szCs w:val="24"/>
          <w14:textFill>
            <w14:solidFill>
              <w14:schemeClr w14:val="tx1"/>
            </w14:solidFill>
          </w14:textFill>
        </w:rPr>
        <w:t>中其他污染物空气质量浓度参考限值</w:t>
      </w:r>
      <w:r>
        <w:rPr>
          <w:rFonts w:ascii="Times New Roman" w:hAnsi="Times New Roman"/>
          <w:color w:val="000000" w:themeColor="text1"/>
          <w:szCs w:val="24"/>
          <w14:textFill>
            <w14:solidFill>
              <w14:schemeClr w14:val="tx1"/>
            </w14:solidFill>
          </w14:textFill>
        </w:rPr>
        <w:t>(NH</w:t>
      </w:r>
      <w:r>
        <w:rPr>
          <w:rFonts w:ascii="Times New Roman" w:hAnsi="Times New Roman"/>
          <w:color w:val="000000" w:themeColor="text1"/>
          <w:szCs w:val="24"/>
          <w:vertAlign w:val="subscript"/>
          <w14:textFill>
            <w14:solidFill>
              <w14:schemeClr w14:val="tx1"/>
            </w14:solidFill>
          </w14:textFill>
        </w:rPr>
        <w:t>3</w:t>
      </w:r>
      <w:r>
        <w:rPr>
          <w:rFonts w:hint="eastAsia" w:ascii="Times New Roman"/>
          <w:color w:val="000000" w:themeColor="text1"/>
          <w:szCs w:val="24"/>
          <w14:textFill>
            <w14:solidFill>
              <w14:schemeClr w14:val="tx1"/>
            </w14:solidFill>
          </w14:textFill>
        </w:rPr>
        <w:t>小时</w:t>
      </w:r>
      <w:r>
        <w:rPr>
          <w:rFonts w:ascii="Times New Roman"/>
          <w:color w:val="000000" w:themeColor="text1"/>
          <w:szCs w:val="24"/>
          <w14:textFill>
            <w14:solidFill>
              <w14:schemeClr w14:val="tx1"/>
            </w14:solidFill>
          </w14:textFill>
        </w:rPr>
        <w:t>值</w:t>
      </w:r>
      <w:r>
        <w:rPr>
          <w:rFonts w:ascii="Times New Roman" w:hAnsi="Times New Roman"/>
          <w:color w:val="000000" w:themeColor="text1"/>
          <w:szCs w:val="24"/>
          <w14:textFill>
            <w14:solidFill>
              <w14:schemeClr w14:val="tx1"/>
            </w14:solidFill>
          </w14:textFill>
        </w:rPr>
        <w:t>0.2mg/m</w:t>
      </w:r>
      <w:r>
        <w:rPr>
          <w:rFonts w:ascii="Times New Roman" w:hAnsi="Times New Roman"/>
          <w:color w:val="000000" w:themeColor="text1"/>
          <w:szCs w:val="24"/>
          <w:vertAlign w:val="superscript"/>
          <w14:textFill>
            <w14:solidFill>
              <w14:schemeClr w14:val="tx1"/>
            </w14:solidFill>
          </w14:textFill>
        </w:rPr>
        <w:t>3</w:t>
      </w:r>
      <w:r>
        <w:rPr>
          <w:rFonts w:ascii="Times New Roman" w:hAnsi="Times New Roman"/>
          <w:color w:val="000000" w:themeColor="text1"/>
          <w:szCs w:val="24"/>
          <w14:textFill>
            <w14:solidFill>
              <w14:schemeClr w14:val="tx1"/>
            </w14:solidFill>
          </w14:textFill>
        </w:rPr>
        <w:t>)</w:t>
      </w:r>
      <w:r>
        <w:rPr>
          <w:rFonts w:ascii="Times New Roman"/>
          <w:color w:val="000000" w:themeColor="text1"/>
          <w:szCs w:val="24"/>
          <w14:textFill>
            <w14:solidFill>
              <w14:schemeClr w14:val="tx1"/>
            </w14:solidFill>
          </w14:textFill>
        </w:rPr>
        <w:t>，满足标准要求。</w:t>
      </w:r>
    </w:p>
    <w:p>
      <w:pPr>
        <w:pStyle w:val="215"/>
        <w:snapToGrid w:val="0"/>
        <w:rPr>
          <w:rFonts w:asci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由表5-12、图5-5~5-7可以看出：</w:t>
      </w:r>
      <w:r>
        <w:rPr>
          <w:rFonts w:ascii="Times New Roman" w:hAnsi="Times New Roman"/>
          <w:color w:val="000000" w:themeColor="text1"/>
          <w:szCs w:val="24"/>
          <w14:textFill>
            <w14:solidFill>
              <w14:schemeClr w14:val="tx1"/>
            </w14:solidFill>
          </w14:textFill>
        </w:rPr>
        <w:t>H</w:t>
      </w:r>
      <w:r>
        <w:rPr>
          <w:rFonts w:ascii="Times New Roman" w:hAnsi="Times New Roman"/>
          <w:color w:val="000000" w:themeColor="text1"/>
          <w:szCs w:val="24"/>
          <w:vertAlign w:val="subscript"/>
          <w14:textFill>
            <w14:solidFill>
              <w14:schemeClr w14:val="tx1"/>
            </w14:solidFill>
          </w14:textFill>
        </w:rPr>
        <w:t>2</w:t>
      </w:r>
      <w:r>
        <w:rPr>
          <w:rFonts w:ascii="Times New Roman" w:hAnsi="Times New Roman"/>
          <w:color w:val="000000" w:themeColor="text1"/>
          <w:szCs w:val="24"/>
          <w14:textFill>
            <w14:solidFill>
              <w14:schemeClr w14:val="tx1"/>
            </w14:solidFill>
          </w14:textFill>
        </w:rPr>
        <w:t>S</w:t>
      </w:r>
      <w:r>
        <w:rPr>
          <w:rFonts w:ascii="Times New Roman"/>
          <w:color w:val="000000" w:themeColor="text1"/>
          <w:szCs w:val="24"/>
          <w14:textFill>
            <w14:solidFill>
              <w14:schemeClr w14:val="tx1"/>
            </w14:solidFill>
          </w14:textFill>
        </w:rPr>
        <w:t>最大浓度经与背景浓度叠加后，网格点浓度值低于</w:t>
      </w:r>
      <w:r>
        <w:rPr>
          <w:rFonts w:ascii="Times New Roman"/>
          <w:bCs/>
          <w:color w:val="000000" w:themeColor="text1"/>
          <w:szCs w:val="24"/>
          <w14:textFill>
            <w14:solidFill>
              <w14:schemeClr w14:val="tx1"/>
            </w14:solidFill>
          </w14:textFill>
        </w:rPr>
        <w:t>《环境影响评价技术导则</w:t>
      </w:r>
      <w:r>
        <w:rPr>
          <w:rFonts w:ascii="Times New Roman" w:hAnsi="Times New Roman"/>
          <w:bCs/>
          <w:color w:val="000000" w:themeColor="text1"/>
          <w:szCs w:val="24"/>
          <w14:textFill>
            <w14:solidFill>
              <w14:schemeClr w14:val="tx1"/>
            </w14:solidFill>
          </w14:textFill>
        </w:rPr>
        <w:t>·</w:t>
      </w:r>
      <w:r>
        <w:rPr>
          <w:rFonts w:ascii="Times New Roman"/>
          <w:bCs/>
          <w:color w:val="000000" w:themeColor="text1"/>
          <w:szCs w:val="24"/>
          <w14:textFill>
            <w14:solidFill>
              <w14:schemeClr w14:val="tx1"/>
            </w14:solidFill>
          </w14:textFill>
        </w:rPr>
        <w:t>大气环境》</w:t>
      </w:r>
      <w:r>
        <w:rPr>
          <w:rFonts w:ascii="Times New Roman" w:hAnsi="Times New Roman"/>
          <w:bCs/>
          <w:color w:val="000000" w:themeColor="text1"/>
          <w:szCs w:val="24"/>
          <w14:textFill>
            <w14:solidFill>
              <w14:schemeClr w14:val="tx1"/>
            </w14:solidFill>
          </w14:textFill>
        </w:rPr>
        <w:t>(HJ2.2-2018)</w:t>
      </w:r>
      <w:r>
        <w:rPr>
          <w:rFonts w:ascii="Times New Roman"/>
          <w:bCs/>
          <w:color w:val="000000" w:themeColor="text1"/>
          <w:szCs w:val="24"/>
          <w14:textFill>
            <w14:solidFill>
              <w14:schemeClr w14:val="tx1"/>
            </w14:solidFill>
          </w14:textFill>
        </w:rPr>
        <w:t>附录</w:t>
      </w:r>
      <w:r>
        <w:rPr>
          <w:rFonts w:ascii="Times New Roman" w:hAnsi="Times New Roman"/>
          <w:bCs/>
          <w:color w:val="000000" w:themeColor="text1"/>
          <w:szCs w:val="24"/>
          <w14:textFill>
            <w14:solidFill>
              <w14:schemeClr w14:val="tx1"/>
            </w14:solidFill>
          </w14:textFill>
        </w:rPr>
        <w:t>D</w:t>
      </w:r>
      <w:r>
        <w:rPr>
          <w:rFonts w:ascii="Times New Roman"/>
          <w:bCs/>
          <w:color w:val="000000" w:themeColor="text1"/>
          <w:szCs w:val="24"/>
          <w14:textFill>
            <w14:solidFill>
              <w14:schemeClr w14:val="tx1"/>
            </w14:solidFill>
          </w14:textFill>
        </w:rPr>
        <w:t>中其他污染物空气质量浓度参考限值</w:t>
      </w:r>
      <w:r>
        <w:rPr>
          <w:rFonts w:ascii="Times New Roman" w:hAnsi="Times New Roman"/>
          <w:color w:val="000000" w:themeColor="text1"/>
          <w:szCs w:val="24"/>
          <w14:textFill>
            <w14:solidFill>
              <w14:schemeClr w14:val="tx1"/>
            </w14:solidFill>
          </w14:textFill>
        </w:rPr>
        <w:t>(H</w:t>
      </w:r>
      <w:r>
        <w:rPr>
          <w:rFonts w:ascii="Times New Roman" w:hAnsi="Times New Roman"/>
          <w:color w:val="000000" w:themeColor="text1"/>
          <w:szCs w:val="24"/>
          <w:vertAlign w:val="subscript"/>
          <w14:textFill>
            <w14:solidFill>
              <w14:schemeClr w14:val="tx1"/>
            </w14:solidFill>
          </w14:textFill>
        </w:rPr>
        <w:t>2</w:t>
      </w:r>
      <w:r>
        <w:rPr>
          <w:rFonts w:ascii="Times New Roman" w:hAnsi="Times New Roman"/>
          <w:color w:val="000000" w:themeColor="text1"/>
          <w:szCs w:val="24"/>
          <w14:textFill>
            <w14:solidFill>
              <w14:schemeClr w14:val="tx1"/>
            </w14:solidFill>
          </w14:textFill>
        </w:rPr>
        <w:t>S</w:t>
      </w:r>
      <w:r>
        <w:rPr>
          <w:rFonts w:ascii="Times New Roman"/>
          <w:color w:val="000000" w:themeColor="text1"/>
          <w:szCs w:val="24"/>
          <w14:textFill>
            <w14:solidFill>
              <w14:schemeClr w14:val="tx1"/>
            </w14:solidFill>
          </w14:textFill>
        </w:rPr>
        <w:t>一次值</w:t>
      </w:r>
      <w:r>
        <w:rPr>
          <w:rFonts w:ascii="Times New Roman" w:hAnsi="Times New Roman"/>
          <w:color w:val="000000" w:themeColor="text1"/>
          <w:szCs w:val="24"/>
          <w14:textFill>
            <w14:solidFill>
              <w14:schemeClr w14:val="tx1"/>
            </w14:solidFill>
          </w14:textFill>
        </w:rPr>
        <w:t>0.01mg/m</w:t>
      </w:r>
      <w:r>
        <w:rPr>
          <w:rFonts w:ascii="Times New Roman" w:hAnsi="Times New Roman"/>
          <w:color w:val="000000" w:themeColor="text1"/>
          <w:szCs w:val="24"/>
          <w:vertAlign w:val="superscript"/>
          <w14:textFill>
            <w14:solidFill>
              <w14:schemeClr w14:val="tx1"/>
            </w14:solidFill>
          </w14:textFill>
        </w:rPr>
        <w:t>3</w:t>
      </w:r>
      <w:r>
        <w:rPr>
          <w:rFonts w:ascii="Times New Roman" w:hAnsi="Times New Roman"/>
          <w:color w:val="000000" w:themeColor="text1"/>
          <w:szCs w:val="24"/>
          <w14:textFill>
            <w14:solidFill>
              <w14:schemeClr w14:val="tx1"/>
            </w14:solidFill>
          </w14:textFill>
        </w:rPr>
        <w:t>)</w:t>
      </w:r>
      <w:r>
        <w:rPr>
          <w:rFonts w:ascii="Times New Roman"/>
          <w:color w:val="000000" w:themeColor="text1"/>
          <w:szCs w:val="24"/>
          <w14:textFill>
            <w14:solidFill>
              <w14:schemeClr w14:val="tx1"/>
            </w14:solidFill>
          </w14:textFill>
        </w:rPr>
        <w:t>，满足标准要求。</w:t>
      </w:r>
    </w:p>
    <w:p>
      <w:pPr>
        <w:pStyle w:val="215"/>
        <w:snapToGrid w:val="0"/>
        <w:ind w:firstLine="482"/>
        <w:jc w:val="both"/>
        <w:rPr>
          <w:rFonts w:ascii="Times New Roman" w:hAnsi="Times New Roman"/>
          <w:b/>
          <w:color w:val="000000" w:themeColor="text1"/>
          <w:szCs w:val="24"/>
          <w14:textFill>
            <w14:solidFill>
              <w14:schemeClr w14:val="tx1"/>
            </w14:solidFill>
          </w14:textFill>
        </w:rPr>
      </w:pPr>
      <w:bookmarkStart w:id="166" w:name="_Hlk67693995"/>
      <w:r>
        <w:rPr>
          <w:rFonts w:ascii="Times New Roman" w:hAnsi="Times New Roman"/>
          <w:b/>
          <w:snapToGrid w:val="0"/>
          <w:color w:val="000000" w:themeColor="text1"/>
          <w14:textFill>
            <w14:solidFill>
              <w14:schemeClr w14:val="tx1"/>
            </w14:solidFill>
          </w14:textFill>
        </w:rPr>
        <w:t>5.1.5</w:t>
      </w:r>
      <w:r>
        <w:rPr>
          <w:rFonts w:ascii="Times New Roman" w:hAnsi="Times New Roman"/>
          <w:b/>
          <w:color w:val="000000" w:themeColor="text1"/>
          <w:szCs w:val="24"/>
          <w14:textFill>
            <w14:solidFill>
              <w14:schemeClr w14:val="tx1"/>
            </w14:solidFill>
          </w14:textFill>
        </w:rPr>
        <w:t>大气防护距</w:t>
      </w:r>
      <w:r>
        <w:rPr>
          <w:rFonts w:hint="eastAsia" w:ascii="Times New Roman" w:hAnsi="Times New Roman"/>
          <w:b/>
          <w:color w:val="000000" w:themeColor="text1"/>
          <w:szCs w:val="24"/>
          <w14:textFill>
            <w14:solidFill>
              <w14:schemeClr w14:val="tx1"/>
            </w14:solidFill>
          </w14:textFill>
        </w:rPr>
        <w:t>离</w:t>
      </w:r>
    </w:p>
    <w:p>
      <w:pPr>
        <w:pStyle w:val="215"/>
        <w:snapToGrid w:val="0"/>
        <w:jc w:val="both"/>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大气环境防护距离确定方法：采用推荐模式中的大气环境防护距离模式计算各无组织源大气环境防护距离。计算出的距离是以污染源中心点为起点的控制距离，并结合厂区平面布置图，确定控制距离范围，超出厂界以外的范围，即为项目气环境防护区域。</w:t>
      </w:r>
    </w:p>
    <w:p>
      <w:pPr>
        <w:pStyle w:val="215"/>
        <w:snapToGrid w:val="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14:textFill>
            <w14:solidFill>
              <w14:schemeClr w14:val="tx1"/>
            </w14:solidFill>
          </w14:textFill>
        </w:rPr>
        <w:t>该项目生产过程中产生的无组织废气主要为氨、硫化氢</w:t>
      </w:r>
      <w:r>
        <w:rPr>
          <w:rFonts w:hint="eastAsia" w:ascii="Times New Roman" w:hAnsi="Times New Roman"/>
          <w:color w:val="000000" w:themeColor="text1"/>
          <w14:textFill>
            <w14:solidFill>
              <w14:schemeClr w14:val="tx1"/>
            </w14:solidFill>
          </w14:textFill>
        </w:rPr>
        <w:t>、二氧化硫、氮氧化物</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采用环境保护部环境工程评估中心基于A.1估算模式开发的计算模式软件进行预测，其源强及大气环境防护距离详表5-13。</w:t>
      </w:r>
    </w:p>
    <w:bookmarkEnd w:id="166"/>
    <w:p>
      <w:pPr>
        <w:topLinePunct/>
        <w:adjustRightInd w:val="0"/>
        <w:snapToGrid w:val="0"/>
        <w:spacing w:line="360" w:lineRule="auto"/>
        <w:ind w:left="11" w:firstLine="510" w:firstLineChars="220"/>
        <w:rPr>
          <w:color w:val="000000" w:themeColor="text1"/>
          <w:spacing w:val="-4"/>
          <w:sz w:val="24"/>
          <w14:textFill>
            <w14:solidFill>
              <w14:schemeClr w14:val="tx1"/>
            </w14:solidFill>
          </w14:textFill>
        </w:rPr>
      </w:pPr>
      <w:bookmarkStart w:id="167" w:name="_Hlk67694032"/>
      <w:r>
        <w:rPr>
          <w:rFonts w:hint="eastAsia"/>
          <w:color w:val="000000" w:themeColor="text1"/>
          <w:spacing w:val="-4"/>
          <w:sz w:val="24"/>
          <w14:textFill>
            <w14:solidFill>
              <w14:schemeClr w14:val="tx1"/>
            </w14:solidFill>
          </w14:textFill>
        </w:rPr>
        <w:t>由图5-8计算结果可知，</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bCs/>
          <w:color w:val="000000" w:themeColor="text1"/>
          <w:sz w:val="24"/>
          <w14:textFill>
            <w14:solidFill>
              <w14:schemeClr w14:val="tx1"/>
            </w14:solidFill>
          </w14:textFill>
        </w:rPr>
        <w:t>建成后</w:t>
      </w:r>
      <w:r>
        <w:rPr>
          <w:rFonts w:hint="eastAsia"/>
          <w:color w:val="000000" w:themeColor="text1"/>
          <w:sz w:val="24"/>
          <w14:textFill>
            <w14:solidFill>
              <w14:schemeClr w14:val="tx1"/>
            </w14:solidFill>
          </w14:textFill>
        </w:rPr>
        <w:t>无组织排放源猪舍、污水处理系统、堆粪场、沼气放空燃烧废气</w:t>
      </w:r>
      <w:r>
        <w:rPr>
          <w:rFonts w:hint="eastAsia"/>
          <w:color w:val="000000" w:themeColor="text1"/>
          <w:spacing w:val="-4"/>
          <w:sz w:val="24"/>
          <w14:textFill>
            <w14:solidFill>
              <w14:schemeClr w14:val="tx1"/>
            </w14:solidFill>
          </w14:textFill>
        </w:rPr>
        <w:t>无组织排放的大气污染物NH</w:t>
      </w:r>
      <w:r>
        <w:rPr>
          <w:rFonts w:hint="eastAsia"/>
          <w:color w:val="000000" w:themeColor="text1"/>
          <w:spacing w:val="-4"/>
          <w:sz w:val="24"/>
          <w:vertAlign w:val="subscript"/>
          <w14:textFill>
            <w14:solidFill>
              <w14:schemeClr w14:val="tx1"/>
            </w14:solidFill>
          </w14:textFill>
        </w:rPr>
        <w:t>3</w:t>
      </w:r>
      <w:r>
        <w:rPr>
          <w:rFonts w:hint="eastAsia"/>
          <w:color w:val="000000" w:themeColor="text1"/>
          <w:spacing w:val="-4"/>
          <w:sz w:val="24"/>
          <w14:textFill>
            <w14:solidFill>
              <w14:schemeClr w14:val="tx1"/>
            </w14:solidFill>
          </w14:textFill>
        </w:rPr>
        <w:t>、H</w:t>
      </w:r>
      <w:r>
        <w:rPr>
          <w:rFonts w:hint="eastAsia"/>
          <w:color w:val="000000" w:themeColor="text1"/>
          <w:spacing w:val="-4"/>
          <w:sz w:val="24"/>
          <w:vertAlign w:val="subscript"/>
          <w14:textFill>
            <w14:solidFill>
              <w14:schemeClr w14:val="tx1"/>
            </w14:solidFill>
          </w14:textFill>
        </w:rPr>
        <w:t>2</w:t>
      </w:r>
      <w:r>
        <w:rPr>
          <w:rFonts w:hint="eastAsia"/>
          <w:color w:val="000000" w:themeColor="text1"/>
          <w:spacing w:val="-4"/>
          <w:sz w:val="24"/>
          <w14:textFill>
            <w14:solidFill>
              <w14:schemeClr w14:val="tx1"/>
            </w14:solidFill>
          </w14:textFill>
        </w:rPr>
        <w:t>S、SO</w:t>
      </w:r>
      <w:r>
        <w:rPr>
          <w:rFonts w:hint="eastAsia"/>
          <w:color w:val="000000" w:themeColor="text1"/>
          <w:spacing w:val="-4"/>
          <w:sz w:val="24"/>
          <w:vertAlign w:val="subscript"/>
          <w14:textFill>
            <w14:solidFill>
              <w14:schemeClr w14:val="tx1"/>
            </w14:solidFill>
          </w14:textFill>
        </w:rPr>
        <w:t>2</w:t>
      </w:r>
      <w:r>
        <w:rPr>
          <w:rFonts w:hint="eastAsia"/>
          <w:color w:val="000000" w:themeColor="text1"/>
          <w:spacing w:val="-4"/>
          <w:sz w:val="24"/>
          <w14:textFill>
            <w14:solidFill>
              <w14:schemeClr w14:val="tx1"/>
            </w14:solidFill>
          </w14:textFill>
        </w:rPr>
        <w:t>、NOx均无超标点，无需设置大气环境防护距离。</w:t>
      </w:r>
    </w:p>
    <w:p>
      <w:pPr>
        <w:pStyle w:val="215"/>
        <w:snapToGrid w:val="0"/>
        <w:ind w:firstLine="482"/>
        <w:jc w:val="both"/>
        <w:rPr>
          <w:rFonts w:ascii="Times New Roman" w:hAnsi="Times New Roman"/>
          <w:b/>
          <w:color w:val="000000" w:themeColor="text1"/>
          <w:szCs w:val="24"/>
          <w14:textFill>
            <w14:solidFill>
              <w14:schemeClr w14:val="tx1"/>
            </w14:solidFill>
          </w14:textFill>
        </w:rPr>
      </w:pPr>
      <w:r>
        <w:rPr>
          <w:rFonts w:ascii="Times New Roman" w:hAnsi="Times New Roman"/>
          <w:b/>
          <w:snapToGrid w:val="0"/>
          <w:color w:val="000000" w:themeColor="text1"/>
          <w14:textFill>
            <w14:solidFill>
              <w14:schemeClr w14:val="tx1"/>
            </w14:solidFill>
          </w14:textFill>
        </w:rPr>
        <w:t>5.1.6</w:t>
      </w:r>
      <w:r>
        <w:rPr>
          <w:rFonts w:ascii="Times New Roman" w:hAnsi="Times New Roman"/>
          <w:b/>
          <w:color w:val="000000" w:themeColor="text1"/>
          <w:szCs w:val="24"/>
          <w14:textFill>
            <w14:solidFill>
              <w14:schemeClr w14:val="tx1"/>
            </w14:solidFill>
          </w14:textFill>
        </w:rPr>
        <w:t>卫生</w:t>
      </w:r>
      <w:r>
        <w:rPr>
          <w:rFonts w:hint="eastAsia" w:ascii="Times New Roman" w:hAnsi="Times New Roman"/>
          <w:b/>
          <w:color w:val="000000" w:themeColor="text1"/>
          <w:szCs w:val="24"/>
          <w14:textFill>
            <w14:solidFill>
              <w14:schemeClr w14:val="tx1"/>
            </w14:solidFill>
          </w14:textFill>
        </w:rPr>
        <w:t>防护距离</w:t>
      </w:r>
    </w:p>
    <w:p>
      <w:pPr>
        <w:topLinePunct/>
        <w:adjustRightInd w:val="0"/>
        <w:snapToGrid w:val="0"/>
        <w:spacing w:line="360" w:lineRule="auto"/>
        <w:ind w:firstLine="480" w:firstLineChars="200"/>
        <w:rPr>
          <w:rFonts w:hAnsi="Arial"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根据《大气有害物质无组织排放卫生防护距离推导技术导则》</w:t>
      </w:r>
      <w:r>
        <w:rPr>
          <w:rFonts w:hint="eastAsia"/>
          <w:color w:val="000000" w:themeColor="text1"/>
          <w:sz w:val="24"/>
          <w:szCs w:val="24"/>
          <w14:textFill>
            <w14:solidFill>
              <w14:schemeClr w14:val="tx1"/>
            </w14:solidFill>
          </w14:textFill>
        </w:rPr>
        <w:t>(GBT39499-2020)</w:t>
      </w:r>
      <w:r>
        <w:rPr>
          <w:rFonts w:hint="eastAsia" w:ascii="宋体" w:hAnsi="宋体" w:cs="Arial"/>
          <w:color w:val="000000" w:themeColor="text1"/>
          <w:sz w:val="24"/>
          <w:szCs w:val="24"/>
          <w14:textFill>
            <w14:solidFill>
              <w14:schemeClr w14:val="tx1"/>
            </w14:solidFill>
          </w14:textFill>
        </w:rPr>
        <w:t>中</w:t>
      </w:r>
      <w:r>
        <w:rPr>
          <w:rFonts w:hint="eastAsia"/>
          <w:color w:val="000000" w:themeColor="text1"/>
          <w:sz w:val="24"/>
          <w:szCs w:val="24"/>
          <w14:textFill>
            <w14:solidFill>
              <w14:schemeClr w14:val="tx1"/>
            </w14:solidFill>
          </w14:textFill>
        </w:rPr>
        <w:t>5.1</w:t>
      </w:r>
      <w:r>
        <w:rPr>
          <w:rFonts w:hint="eastAsia" w:ascii="宋体" w:hAnsi="宋体" w:cs="Arial"/>
          <w:color w:val="000000" w:themeColor="text1"/>
          <w:sz w:val="24"/>
          <w:szCs w:val="24"/>
          <w14:textFill>
            <w14:solidFill>
              <w14:schemeClr w14:val="tx1"/>
            </w14:solidFill>
          </w14:textFill>
        </w:rPr>
        <w:t>条规定，卫生防护距离初值计算公式：</w:t>
      </w:r>
    </w:p>
    <w:p>
      <w:pPr>
        <w:topLinePunct/>
        <w:ind w:firstLine="48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1790700" cy="438150"/>
            <wp:effectExtent l="0" t="0" r="0" b="0"/>
            <wp:docPr id="25" name="图片 25" descr="C:\Users\Administrator\AppData\Local\Temp\ksohtml\wpsE01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Local\Temp\ksohtml\wpsE012.tm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0700" cy="438150"/>
                    </a:xfrm>
                    <a:prstGeom prst="rect">
                      <a:avLst/>
                    </a:prstGeom>
                    <a:noFill/>
                    <a:ln>
                      <a:noFill/>
                    </a:ln>
                  </pic:spPr>
                </pic:pic>
              </a:graphicData>
            </a:graphic>
          </wp:inline>
        </w:drawing>
      </w:r>
    </w:p>
    <w:p>
      <w:pPr>
        <w:topLinePunct/>
        <w:spacing w:line="360" w:lineRule="auto"/>
        <w:ind w:firstLine="480" w:firstLineChars="200"/>
        <w:rPr>
          <w:rFonts w:hAnsi="Arial"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式中：</w:t>
      </w:r>
      <w:r>
        <w:rPr>
          <w:rFonts w:hint="eastAsia"/>
          <w:color w:val="000000" w:themeColor="text1"/>
          <w:sz w:val="24"/>
          <w:szCs w:val="24"/>
          <w14:textFill>
            <w14:solidFill>
              <w14:schemeClr w14:val="tx1"/>
            </w14:solidFill>
          </w14:textFill>
        </w:rPr>
        <w:t>Qc</w:t>
      </w:r>
      <w:r>
        <w:rPr>
          <w:rFonts w:hint="eastAsia" w:ascii="宋体" w:hAnsi="宋体" w:cs="Arial"/>
          <w:color w:val="000000" w:themeColor="text1"/>
          <w:sz w:val="24"/>
          <w:szCs w:val="24"/>
          <w14:textFill>
            <w14:solidFill>
              <w14:schemeClr w14:val="tx1"/>
            </w14:solidFill>
          </w14:textFill>
        </w:rPr>
        <w:t>——大气有害物质的无组织排放量，单位为</w:t>
      </w:r>
      <w:r>
        <w:rPr>
          <w:rFonts w:hint="eastAsia"/>
          <w:color w:val="000000" w:themeColor="text1"/>
          <w:sz w:val="24"/>
          <w:szCs w:val="24"/>
          <w14:textFill>
            <w14:solidFill>
              <w14:schemeClr w14:val="tx1"/>
            </w14:solidFill>
          </w14:textFill>
        </w:rPr>
        <w:t>(kg/h)</w:t>
      </w:r>
      <w:r>
        <w:rPr>
          <w:rFonts w:hint="eastAsia" w:ascii="宋体" w:hAnsi="宋体" w:cs="Arial"/>
          <w:color w:val="000000" w:themeColor="text1"/>
          <w:sz w:val="24"/>
          <w:szCs w:val="24"/>
          <w14:textFill>
            <w14:solidFill>
              <w14:schemeClr w14:val="tx1"/>
            </w14:solidFill>
          </w14:textFill>
        </w:rPr>
        <w:t>；</w:t>
      </w:r>
    </w:p>
    <w:p>
      <w:pPr>
        <w:topLinePunct/>
        <w:spacing w:line="360" w:lineRule="auto"/>
        <w:ind w:firstLine="480" w:firstLineChars="200"/>
        <w:rPr>
          <w:rFonts w:hAnsi="Arial" w:cs="Arial"/>
          <w:color w:val="000000" w:themeColor="text1"/>
          <w:sz w:val="24"/>
          <w:szCs w:val="24"/>
          <w14:textFill>
            <w14:solidFill>
              <w14:schemeClr w14:val="tx1"/>
            </w14:solidFill>
          </w14:textFill>
        </w:rPr>
      </w:pPr>
      <w:r>
        <w:rPr>
          <w:rFonts w:hAnsi="Arial" w:cs="Arial"/>
          <w:color w:val="000000" w:themeColor="text1"/>
          <w:sz w:val="24"/>
          <w:szCs w:val="24"/>
          <w14:textFill>
            <w14:solidFill>
              <w14:schemeClr w14:val="tx1"/>
            </w14:solidFill>
          </w14:textFill>
        </w:rPr>
        <w:t>Cm</w:t>
      </w:r>
      <w:r>
        <w:rPr>
          <w:rFonts w:hint="eastAsia" w:ascii="宋体" w:hAnsi="宋体" w:cs="Arial"/>
          <w:color w:val="000000" w:themeColor="text1"/>
          <w:sz w:val="24"/>
          <w:szCs w:val="24"/>
          <w14:textFill>
            <w14:solidFill>
              <w14:schemeClr w14:val="tx1"/>
            </w14:solidFill>
          </w14:textFill>
        </w:rPr>
        <w:t>——大气有害物质环境空气质量的标准限值，单位为</w:t>
      </w:r>
      <w:r>
        <w:rPr>
          <w:rFonts w:hint="eastAsia"/>
          <w:color w:val="000000" w:themeColor="text1"/>
          <w:sz w:val="24"/>
          <w:szCs w:val="24"/>
          <w14:textFill>
            <w14:solidFill>
              <w14:schemeClr w14:val="tx1"/>
            </w14:solidFill>
          </w14:textFill>
        </w:rPr>
        <w:t>(mg/m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w:t>
      </w:r>
      <w:r>
        <w:rPr>
          <w:rFonts w:hint="eastAsia" w:ascii="宋体" w:hAnsi="宋体" w:cs="Arial"/>
          <w:color w:val="000000" w:themeColor="text1"/>
          <w:sz w:val="24"/>
          <w:szCs w:val="24"/>
          <w14:textFill>
            <w14:solidFill>
              <w14:schemeClr w14:val="tx1"/>
            </w14:solidFill>
          </w14:textFill>
        </w:rPr>
        <w:t>；</w:t>
      </w:r>
    </w:p>
    <w:p>
      <w:pPr>
        <w:topLinePunct/>
        <w:adjustRightInd w:val="0"/>
        <w:snapToGrid w:val="0"/>
        <w:spacing w:line="360" w:lineRule="auto"/>
        <w:ind w:firstLine="480" w:firstLineChars="200"/>
        <w:rPr>
          <w:rFonts w:hAnsi="Arial" w:cs="Arial"/>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w:t>
      </w:r>
      <w:r>
        <w:rPr>
          <w:rFonts w:hint="eastAsia" w:ascii="宋体" w:hAnsi="宋体" w:cs="Arial"/>
          <w:color w:val="000000" w:themeColor="text1"/>
          <w:sz w:val="24"/>
          <w:szCs w:val="24"/>
          <w14:textFill>
            <w14:solidFill>
              <w14:schemeClr w14:val="tx1"/>
            </w14:solidFill>
          </w14:textFill>
        </w:rPr>
        <w:t>——大气有害物质卫生防护距离初值，单位为</w:t>
      </w:r>
      <w:r>
        <w:rPr>
          <w:rFonts w:hint="eastAsia"/>
          <w:color w:val="000000" w:themeColor="text1"/>
          <w:sz w:val="24"/>
          <w:szCs w:val="24"/>
          <w14:textFill>
            <w14:solidFill>
              <w14:schemeClr w14:val="tx1"/>
            </w14:solidFill>
          </w14:textFill>
        </w:rPr>
        <w:t>(m)</w:t>
      </w:r>
      <w:r>
        <w:rPr>
          <w:rFonts w:hint="eastAsia" w:ascii="宋体" w:hAnsi="宋体" w:cs="Arial"/>
          <w:color w:val="000000" w:themeColor="text1"/>
          <w:sz w:val="24"/>
          <w:szCs w:val="24"/>
          <w14:textFill>
            <w14:solidFill>
              <w14:schemeClr w14:val="tx1"/>
            </w14:solidFill>
          </w14:textFill>
        </w:rPr>
        <w:t>；</w:t>
      </w:r>
    </w:p>
    <w:p>
      <w:pPr>
        <w:topLinePunct/>
        <w:adjustRightInd w:val="0"/>
        <w:snapToGrid w:val="0"/>
        <w:spacing w:line="360" w:lineRule="auto"/>
        <w:ind w:firstLine="480" w:firstLineChars="200"/>
        <w:rPr>
          <w:rFonts w:hAnsi="Arial" w:cs="Arial"/>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r</w:t>
      </w:r>
      <w:r>
        <w:rPr>
          <w:rFonts w:hint="eastAsia" w:ascii="宋体" w:hAnsi="宋体" w:cs="Arial"/>
          <w:color w:val="000000" w:themeColor="text1"/>
          <w:sz w:val="24"/>
          <w:szCs w:val="24"/>
          <w14:textFill>
            <w14:solidFill>
              <w14:schemeClr w14:val="tx1"/>
            </w14:solidFill>
          </w14:textFill>
        </w:rPr>
        <w:t>——大气有害物质无组织排放源所在生产单元的等效半径，单位为</w:t>
      </w:r>
      <w:r>
        <w:rPr>
          <w:rFonts w:hint="eastAsia"/>
          <w:color w:val="000000" w:themeColor="text1"/>
          <w:sz w:val="24"/>
          <w:szCs w:val="24"/>
          <w14:textFill>
            <w14:solidFill>
              <w14:schemeClr w14:val="tx1"/>
            </w14:solidFill>
          </w14:textFill>
        </w:rPr>
        <w:t>(m)</w:t>
      </w:r>
      <w:r>
        <w:rPr>
          <w:rFonts w:hint="eastAsia" w:ascii="宋体" w:hAnsi="宋体" w:cs="Arial"/>
          <w:color w:val="000000" w:themeColor="text1"/>
          <w:sz w:val="24"/>
          <w:szCs w:val="24"/>
          <w14:textFill>
            <w14:solidFill>
              <w14:schemeClr w14:val="tx1"/>
            </w14:solidFill>
          </w14:textFill>
        </w:rPr>
        <w:t>；</w:t>
      </w:r>
    </w:p>
    <w:p>
      <w:pPr>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w:t>
      </w:r>
      <w:r>
        <w:rPr>
          <w:rFonts w:hint="eastAsia" w:ascii="宋体" w:hAnsi="宋体" w:cs="Arial"/>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B</w:t>
      </w:r>
      <w:r>
        <w:rPr>
          <w:rFonts w:hint="eastAsia" w:ascii="宋体" w:hAnsi="宋体" w:cs="Arial"/>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C</w:t>
      </w:r>
      <w:r>
        <w:rPr>
          <w:rFonts w:hint="eastAsia" w:ascii="宋体" w:hAnsi="宋体" w:cs="Arial"/>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——卫生防护距离初值计算系数，无因次，根据工业企业所在地区近</w:t>
      </w:r>
      <w:r>
        <w:rPr>
          <w:rFonts w:hint="eastAsia"/>
          <w:color w:val="000000" w:themeColor="text1"/>
          <w:sz w:val="24"/>
          <w:szCs w:val="24"/>
          <w14:textFill>
            <w14:solidFill>
              <w14:schemeClr w14:val="tx1"/>
            </w14:solidFill>
          </w14:textFill>
        </w:rPr>
        <w:t>5</w:t>
      </w:r>
      <w:r>
        <w:rPr>
          <w:rFonts w:hint="eastAsia" w:ascii="宋体" w:hAnsi="宋体" w:cs="Arial"/>
          <w:color w:val="000000" w:themeColor="text1"/>
          <w:sz w:val="24"/>
          <w:szCs w:val="24"/>
          <w14:textFill>
            <w14:solidFill>
              <w14:schemeClr w14:val="tx1"/>
            </w14:solidFill>
          </w14:textFill>
        </w:rPr>
        <w:t>年平均风速及大气污染源构成类别从表</w:t>
      </w:r>
      <w:r>
        <w:rPr>
          <w:rFonts w:hint="eastAsia"/>
          <w:color w:val="000000" w:themeColor="text1"/>
          <w:sz w:val="24"/>
          <w:szCs w:val="24"/>
          <w14:textFill>
            <w14:solidFill>
              <w14:schemeClr w14:val="tx1"/>
            </w14:solidFill>
          </w14:textFill>
        </w:rPr>
        <w:t>5-14</w:t>
      </w:r>
      <w:r>
        <w:rPr>
          <w:rFonts w:hint="eastAsia" w:ascii="宋体" w:hAnsi="宋体" w:cs="Arial"/>
          <w:color w:val="000000" w:themeColor="text1"/>
          <w:sz w:val="24"/>
          <w:szCs w:val="24"/>
          <w14:textFill>
            <w14:solidFill>
              <w14:schemeClr w14:val="tx1"/>
            </w14:solidFill>
          </w14:textFill>
        </w:rPr>
        <w:t>中查取。</w:t>
      </w:r>
    </w:p>
    <w:p>
      <w:pPr>
        <w:topLinePunct/>
        <w:snapToGrid w:val="0"/>
        <w:spacing w:line="360" w:lineRule="auto"/>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 xml:space="preserve">表5-14  </w:t>
      </w:r>
      <w:r>
        <w:rPr>
          <w:rFonts w:cs="Arial"/>
          <w:b/>
          <w:bCs/>
          <w:color w:val="000000" w:themeColor="text1"/>
          <w:sz w:val="24"/>
          <w14:textFill>
            <w14:solidFill>
              <w14:schemeClr w14:val="tx1"/>
            </w14:solidFill>
          </w14:textFill>
        </w:rPr>
        <w:t>卫生防护距离计算系数</w:t>
      </w:r>
    </w:p>
    <w:tbl>
      <w:tblPr>
        <w:tblStyle w:val="42"/>
        <w:tblW w:w="49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2"/>
        <w:gridCol w:w="2236"/>
        <w:gridCol w:w="1010"/>
        <w:gridCol w:w="681"/>
        <w:gridCol w:w="670"/>
        <w:gridCol w:w="628"/>
        <w:gridCol w:w="650"/>
        <w:gridCol w:w="637"/>
        <w:gridCol w:w="627"/>
        <w:gridCol w:w="649"/>
        <w:gridCol w:w="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topLinePunct/>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计算系数</w:t>
            </w:r>
          </w:p>
        </w:tc>
        <w:tc>
          <w:tcPr>
            <w:tcW w:w="1224" w:type="pct"/>
            <w:vMerge w:val="restart"/>
            <w:vAlign w:val="center"/>
          </w:tcPr>
          <w:p>
            <w:pPr>
              <w:topLinePunct/>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工业企业所在地区近五年平均风速</w:t>
            </w:r>
            <w:r>
              <w:rPr>
                <w:color w:val="000000" w:themeColor="text1"/>
                <w14:textFill>
                  <w14:solidFill>
                    <w14:schemeClr w14:val="tx1"/>
                  </w14:solidFill>
                </w14:textFill>
              </w:rPr>
              <w:t>m/s</w:t>
            </w:r>
          </w:p>
        </w:tc>
        <w:tc>
          <w:tcPr>
            <w:tcW w:w="3375" w:type="pct"/>
            <w:gridSpan w:val="9"/>
            <w:vAlign w:val="center"/>
          </w:tcPr>
          <w:p>
            <w:pPr>
              <w:topLinePunct/>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卫生防护距离</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0" w:type="auto"/>
            <w:vMerge w:val="continue"/>
            <w:vAlign w:val="center"/>
          </w:tcPr>
          <w:p>
            <w:pPr>
              <w:widowControl/>
              <w:jc w:val="left"/>
              <w:rPr>
                <w:color w:val="000000" w:themeColor="text1"/>
                <w:szCs w:val="21"/>
                <w14:textFill>
                  <w14:solidFill>
                    <w14:schemeClr w14:val="tx1"/>
                  </w14:solidFill>
                </w14:textFill>
              </w:rPr>
            </w:pP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L≤1000</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1000</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L≤2000</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0" w:type="auto"/>
            <w:vMerge w:val="continue"/>
            <w:vAlign w:val="center"/>
          </w:tcPr>
          <w:p>
            <w:pPr>
              <w:widowControl/>
              <w:jc w:val="left"/>
              <w:rPr>
                <w:color w:val="000000" w:themeColor="text1"/>
                <w:szCs w:val="21"/>
                <w14:textFill>
                  <w14:solidFill>
                    <w14:schemeClr w14:val="tx1"/>
                  </w14:solidFill>
                </w14:textFill>
              </w:rPr>
            </w:pPr>
          </w:p>
        </w:tc>
        <w:tc>
          <w:tcPr>
            <w:tcW w:w="3375" w:type="pct"/>
            <w:gridSpan w:val="9"/>
            <w:vAlign w:val="center"/>
          </w:tcPr>
          <w:p>
            <w:pPr>
              <w:topLinePunct/>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工业企业大气污染源构成类别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0" w:type="auto"/>
            <w:vMerge w:val="continue"/>
            <w:vAlign w:val="center"/>
          </w:tcPr>
          <w:p>
            <w:pPr>
              <w:widowControl/>
              <w:jc w:val="left"/>
              <w:rPr>
                <w:color w:val="000000" w:themeColor="text1"/>
                <w:szCs w:val="21"/>
                <w14:textFill>
                  <w14:solidFill>
                    <w14:schemeClr w14:val="tx1"/>
                  </w14:solidFill>
                </w14:textFill>
              </w:rPr>
            </w:pPr>
          </w:p>
        </w:tc>
        <w:tc>
          <w:tcPr>
            <w:tcW w:w="553"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Ⅰ</w:t>
            </w:r>
          </w:p>
        </w:tc>
        <w:tc>
          <w:tcPr>
            <w:tcW w:w="373"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Ⅱ</w:t>
            </w:r>
          </w:p>
        </w:tc>
        <w:tc>
          <w:tcPr>
            <w:tcW w:w="367"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Ⅲ</w:t>
            </w:r>
          </w:p>
        </w:tc>
        <w:tc>
          <w:tcPr>
            <w:tcW w:w="344"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Ⅰ</w:t>
            </w:r>
          </w:p>
        </w:tc>
        <w:tc>
          <w:tcPr>
            <w:tcW w:w="356"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Ⅱ</w:t>
            </w:r>
          </w:p>
        </w:tc>
        <w:tc>
          <w:tcPr>
            <w:tcW w:w="349"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Ⅲ</w:t>
            </w:r>
          </w:p>
        </w:tc>
        <w:tc>
          <w:tcPr>
            <w:tcW w:w="343"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Ⅰ</w:t>
            </w:r>
          </w:p>
        </w:tc>
        <w:tc>
          <w:tcPr>
            <w:tcW w:w="355"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Ⅱ</w:t>
            </w:r>
          </w:p>
        </w:tc>
        <w:tc>
          <w:tcPr>
            <w:tcW w:w="336" w:type="pct"/>
            <w:vAlign w:val="center"/>
          </w:tcPr>
          <w:p>
            <w:pPr>
              <w:topLinePunct/>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A</w:t>
            </w: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&lt;2</w:t>
            </w:r>
          </w:p>
        </w:tc>
        <w:tc>
          <w:tcPr>
            <w:tcW w:w="55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7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67"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4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5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49"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34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355"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33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55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37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470</w:t>
            </w:r>
          </w:p>
        </w:tc>
        <w:tc>
          <w:tcPr>
            <w:tcW w:w="367"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34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35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470</w:t>
            </w:r>
          </w:p>
        </w:tc>
        <w:tc>
          <w:tcPr>
            <w:tcW w:w="349"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34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380</w:t>
            </w:r>
          </w:p>
        </w:tc>
        <w:tc>
          <w:tcPr>
            <w:tcW w:w="355"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33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&gt;4</w:t>
            </w:r>
          </w:p>
        </w:tc>
        <w:tc>
          <w:tcPr>
            <w:tcW w:w="55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530</w:t>
            </w:r>
          </w:p>
        </w:tc>
        <w:tc>
          <w:tcPr>
            <w:tcW w:w="37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367"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260</w:t>
            </w:r>
          </w:p>
        </w:tc>
        <w:tc>
          <w:tcPr>
            <w:tcW w:w="34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530</w:t>
            </w:r>
          </w:p>
        </w:tc>
        <w:tc>
          <w:tcPr>
            <w:tcW w:w="35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349"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260</w:t>
            </w:r>
          </w:p>
        </w:tc>
        <w:tc>
          <w:tcPr>
            <w:tcW w:w="343"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290</w:t>
            </w:r>
          </w:p>
        </w:tc>
        <w:tc>
          <w:tcPr>
            <w:tcW w:w="355"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190</w:t>
            </w:r>
          </w:p>
        </w:tc>
        <w:tc>
          <w:tcPr>
            <w:tcW w:w="336"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B</w:t>
            </w: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0.01</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14:textFill>
                  <w14:solidFill>
                    <w14:schemeClr w14:val="tx1"/>
                  </w14:solidFill>
                </w14:textFill>
              </w:rPr>
              <w:t>5</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1</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0.03</w:t>
            </w:r>
            <w:r>
              <w:rPr>
                <w:rFonts w:hint="eastAsia"/>
                <w:color w:val="000000" w:themeColor="text1"/>
                <w14:textFill>
                  <w14:solidFill>
                    <w14:schemeClr w14:val="tx1"/>
                  </w14:solidFill>
                </w14:textFill>
              </w:rPr>
              <w:t>6</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0.03</w:t>
            </w:r>
            <w:r>
              <w:rPr>
                <w:rFonts w:hint="eastAsia"/>
                <w:color w:val="000000" w:themeColor="text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C</w:t>
            </w: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1.8</w:t>
            </w:r>
            <w:r>
              <w:rPr>
                <w:rFonts w:hint="eastAsia"/>
                <w:color w:val="000000" w:themeColor="text1"/>
                <w14:textFill>
                  <w14:solidFill>
                    <w14:schemeClr w14:val="tx1"/>
                  </w14:solidFill>
                </w14:textFill>
              </w:rPr>
              <w:t>5</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1.7</w:t>
            </w:r>
            <w:r>
              <w:rPr>
                <w:rFonts w:hint="eastAsia"/>
                <w:color w:val="000000" w:themeColor="text1"/>
                <w14:textFill>
                  <w14:solidFill>
                    <w14:schemeClr w14:val="tx1"/>
                  </w14:solidFill>
                </w14:textFill>
              </w:rPr>
              <w:t>9</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1.7</w:t>
            </w:r>
            <w:r>
              <w:rPr>
                <w:rFonts w:hint="eastAsia"/>
                <w:color w:val="000000" w:themeColor="text1"/>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1.8</w:t>
            </w:r>
            <w:r>
              <w:rPr>
                <w:rFonts w:hint="eastAsia"/>
                <w:color w:val="000000" w:themeColor="text1"/>
                <w14:textFill>
                  <w14:solidFill>
                    <w14:schemeClr w14:val="tx1"/>
                  </w14:solidFill>
                </w14:textFill>
              </w:rPr>
              <w:t>5</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1.7</w:t>
            </w:r>
            <w:r>
              <w:rPr>
                <w:rFonts w:hint="eastAsia"/>
                <w:color w:val="000000" w:themeColor="text1"/>
                <w14:textFill>
                  <w14:solidFill>
                    <w14:schemeClr w14:val="tx1"/>
                  </w14:solidFill>
                </w14:textFill>
              </w:rPr>
              <w:t>7</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1.7</w:t>
            </w:r>
            <w:r>
              <w:rPr>
                <w:rFonts w:hint="eastAsia"/>
                <w:color w:val="000000" w:themeColor="text1"/>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D</w:t>
            </w: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&lt;2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8</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8</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0.5</w:t>
            </w:r>
            <w:r>
              <w:rPr>
                <w:rFonts w:hint="eastAsia"/>
                <w:color w:val="000000" w:themeColor="text1"/>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widowControl/>
              <w:jc w:val="left"/>
              <w:rPr>
                <w:color w:val="000000" w:themeColor="text1"/>
                <w:szCs w:val="21"/>
                <w14:textFill>
                  <w14:solidFill>
                    <w14:schemeClr w14:val="tx1"/>
                  </w14:solidFill>
                </w14:textFill>
              </w:rPr>
            </w:pPr>
          </w:p>
        </w:tc>
        <w:tc>
          <w:tcPr>
            <w:tcW w:w="1224" w:type="pct"/>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1293"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0.8</w:t>
            </w:r>
            <w:r>
              <w:rPr>
                <w:rFonts w:hint="eastAsia"/>
                <w:color w:val="000000" w:themeColor="text1"/>
                <w14:textFill>
                  <w14:solidFill>
                    <w14:schemeClr w14:val="tx1"/>
                  </w14:solidFill>
                </w14:textFill>
              </w:rPr>
              <w:t>4</w:t>
            </w:r>
          </w:p>
        </w:tc>
        <w:tc>
          <w:tcPr>
            <w:tcW w:w="1048"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0.8</w:t>
            </w:r>
            <w:r>
              <w:rPr>
                <w:rFonts w:hint="eastAsia"/>
                <w:color w:val="000000" w:themeColor="text1"/>
                <w14:textFill>
                  <w14:solidFill>
                    <w14:schemeClr w14:val="tx1"/>
                  </w14:solidFill>
                </w14:textFill>
              </w:rPr>
              <w:t>4</w:t>
            </w:r>
          </w:p>
        </w:tc>
        <w:tc>
          <w:tcPr>
            <w:tcW w:w="1034" w:type="pct"/>
            <w:gridSpan w:val="3"/>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6</w:t>
            </w:r>
          </w:p>
        </w:tc>
      </w:tr>
    </w:tbl>
    <w:p>
      <w:pPr>
        <w:topLinePunct/>
        <w:snapToGrid w:val="0"/>
        <w:spacing w:line="240" w:lineRule="exact"/>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color w:val="000000" w:themeColor="text1"/>
          <w14:textFill>
            <w14:solidFill>
              <w14:schemeClr w14:val="tx1"/>
            </w14:solidFill>
          </w14:textFill>
        </w:rPr>
        <w:t>I</w:t>
      </w:r>
      <w:r>
        <w:rPr>
          <w:rFonts w:hint="eastAsia" w:ascii="宋体" w:hAnsi="宋体"/>
          <w:color w:val="000000" w:themeColor="text1"/>
          <w14:textFill>
            <w14:solidFill>
              <w14:schemeClr w14:val="tx1"/>
            </w14:solidFill>
          </w14:textFill>
        </w:rPr>
        <w:t>类：与无组织排放源共存的排放同种有害气体的排气简的排放量，大于或等于标准规定的允许排放量的</w:t>
      </w:r>
      <w:r>
        <w:rPr>
          <w:rFonts w:hint="eastAsia"/>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者。</w:t>
      </w:r>
    </w:p>
    <w:p>
      <w:pPr>
        <w:topLinePunct/>
        <w:snapToGrid w:val="0"/>
        <w:spacing w:line="2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II</w:t>
      </w:r>
      <w:r>
        <w:rPr>
          <w:rFonts w:hint="eastAsia" w:ascii="宋体" w:hAnsi="宋体"/>
          <w:color w:val="000000" w:themeColor="text1"/>
          <w14:textFill>
            <w14:solidFill>
              <w14:schemeClr w14:val="tx1"/>
            </w14:solidFill>
          </w14:textFill>
        </w:rPr>
        <w:t>类：与无组织排放源共存的排放同种有害气体的排气简的排放量，小于标准规定的允许排放量的</w:t>
      </w:r>
      <w:r>
        <w:rPr>
          <w:rFonts w:hint="eastAsia"/>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，或虽无排放同种大气污染物之排气筒共存，但无组织排放的有害物质的容许浓度指标是按急性反应指标确定者。</w:t>
      </w:r>
    </w:p>
    <w:p>
      <w:pPr>
        <w:topLinePunct/>
        <w:snapToGrid w:val="0"/>
        <w:spacing w:line="2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III</w:t>
      </w:r>
      <w:r>
        <w:rPr>
          <w:rFonts w:hint="eastAsia" w:ascii="宋体" w:hAnsi="宋体"/>
          <w:color w:val="000000" w:themeColor="text1"/>
          <w14:textFill>
            <w14:solidFill>
              <w14:schemeClr w14:val="tx1"/>
            </w14:solidFill>
          </w14:textFill>
        </w:rPr>
        <w:t>类：无排放同种有害物质的排气简与无组织排放源共存，但无组织排放的有害物质的容许浓度是按慢性反应指标确定者。</w:t>
      </w:r>
    </w:p>
    <w:p>
      <w:pPr>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w:t>
      </w:r>
      <w:r>
        <w:rPr>
          <w:color w:val="000000" w:themeColor="text1"/>
          <w:sz w:val="24"/>
          <w:szCs w:val="24"/>
          <w14:textFill>
            <w14:solidFill>
              <w14:schemeClr w14:val="tx1"/>
            </w14:solidFill>
          </w14:textFill>
        </w:rPr>
        <w:t>GBT39499-2020</w:t>
      </w:r>
      <w:r>
        <w:rPr>
          <w:rFonts w:hint="eastAsia" w:ascii="宋体" w:hAnsi="宋体"/>
          <w:color w:val="000000" w:themeColor="text1"/>
          <w:sz w:val="24"/>
          <w:szCs w:val="24"/>
          <w14:textFill>
            <w14:solidFill>
              <w14:schemeClr w14:val="tx1"/>
            </w14:solidFill>
          </w14:textFill>
        </w:rPr>
        <w:t>，多种特征大气有害物质的级差规定：</w:t>
      </w:r>
    </w:p>
    <w:p>
      <w:pPr>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w:t>
      </w:r>
    </w:p>
    <w:p>
      <w:pPr>
        <w:topLinePunct/>
        <w:spacing w:line="360" w:lineRule="auto"/>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卫生防护距离终值级差见表</w:t>
      </w:r>
      <w:r>
        <w:rPr>
          <w:rFonts w:hint="eastAsia"/>
          <w:color w:val="000000" w:themeColor="text1"/>
          <w:sz w:val="24"/>
          <w:szCs w:val="24"/>
          <w14:textFill>
            <w14:solidFill>
              <w14:schemeClr w14:val="tx1"/>
            </w14:solidFill>
          </w14:textFill>
        </w:rPr>
        <w:t>5-15</w:t>
      </w:r>
      <w:r>
        <w:rPr>
          <w:rFonts w:hint="eastAsia" w:ascii="宋体" w:hAnsi="宋体"/>
          <w:color w:val="000000" w:themeColor="text1"/>
          <w:sz w:val="24"/>
          <w:szCs w:val="24"/>
          <w14:textFill>
            <w14:solidFill>
              <w14:schemeClr w14:val="tx1"/>
            </w14:solidFill>
          </w14:textFill>
        </w:rPr>
        <w:t>。</w:t>
      </w:r>
    </w:p>
    <w:p>
      <w:pPr>
        <w:topLinePunct/>
        <w:spacing w:line="360" w:lineRule="auto"/>
        <w:jc w:val="center"/>
        <w:rPr>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w:t>
      </w:r>
      <w:r>
        <w:rPr>
          <w:rFonts w:hint="eastAsia"/>
          <w:b/>
          <w:color w:val="000000" w:themeColor="text1"/>
          <w:sz w:val="24"/>
          <w:szCs w:val="24"/>
          <w14:textFill>
            <w14:solidFill>
              <w14:schemeClr w14:val="tx1"/>
            </w14:solidFill>
          </w14:textFill>
        </w:rPr>
        <w:t xml:space="preserve">5-15  </w:t>
      </w:r>
      <w:r>
        <w:rPr>
          <w:rFonts w:hint="eastAsia" w:ascii="宋体" w:hAnsi="宋体"/>
          <w:b/>
          <w:color w:val="000000" w:themeColor="text1"/>
          <w:sz w:val="24"/>
          <w:szCs w:val="24"/>
          <w14:textFill>
            <w14:solidFill>
              <w14:schemeClr w14:val="tx1"/>
            </w14:solidFill>
          </w14:textFill>
        </w:rPr>
        <w:t>卫生防护距离终值级差范围表</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3"/>
        <w:gridCol w:w="4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12" w:space="0"/>
              <w:left w:val="single" w:color="auto" w:sz="12" w:space="0"/>
              <w:bottom w:val="single" w:color="auto" w:sz="6" w:space="0"/>
              <w:right w:val="single" w:color="auto" w:sz="6" w:space="0"/>
            </w:tcBorders>
            <w:vAlign w:val="center"/>
          </w:tcPr>
          <w:p>
            <w:pPr>
              <w:topLinePunct/>
              <w:adjustRightInd w:val="0"/>
              <w:snapToGrid w:val="0"/>
              <w:ind w:left="1680" w:firstLine="420"/>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卫生防护距离计算初值</w:t>
            </w:r>
            <w:r>
              <w:rPr>
                <w:rFonts w:hint="eastAsia"/>
                <w:color w:val="000000" w:themeColor="text1"/>
                <w14:textFill>
                  <w14:solidFill>
                    <w14:schemeClr w14:val="tx1"/>
                  </w14:solidFill>
                </w14:textFill>
              </w:rPr>
              <w:t>L/m</w:t>
            </w:r>
          </w:p>
        </w:tc>
        <w:tc>
          <w:tcPr>
            <w:tcW w:w="2500" w:type="pct"/>
            <w:tcBorders>
              <w:top w:val="single" w:color="auto" w:sz="12" w:space="0"/>
              <w:left w:val="single" w:color="auto" w:sz="6" w:space="0"/>
              <w:bottom w:val="single" w:color="auto" w:sz="6" w:space="0"/>
              <w:right w:val="single" w:color="auto" w:sz="12"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级差</w:t>
            </w:r>
            <w:r>
              <w:rPr>
                <w:rFonts w:hint="eastAsia"/>
                <w:color w:val="000000" w:themeColor="text1"/>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6" w:space="0"/>
              <w:left w:val="single" w:color="auto" w:sz="12" w:space="0"/>
              <w:bottom w:val="single" w:color="auto" w:sz="6" w:space="0"/>
              <w:right w:val="single" w:color="auto" w:sz="6"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L&lt;50</w:t>
            </w:r>
          </w:p>
        </w:tc>
        <w:tc>
          <w:tcPr>
            <w:tcW w:w="2500" w:type="pct"/>
            <w:tcBorders>
              <w:top w:val="single" w:color="auto" w:sz="6" w:space="0"/>
              <w:left w:val="single" w:color="auto" w:sz="6" w:space="0"/>
              <w:bottom w:val="single" w:color="auto" w:sz="6" w:space="0"/>
              <w:right w:val="single" w:color="auto" w:sz="12"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6" w:space="0"/>
              <w:left w:val="single" w:color="auto" w:sz="12" w:space="0"/>
              <w:bottom w:val="single" w:color="auto" w:sz="6" w:space="0"/>
              <w:right w:val="single" w:color="auto" w:sz="6"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L&lt; 100</w:t>
            </w:r>
          </w:p>
        </w:tc>
        <w:tc>
          <w:tcPr>
            <w:tcW w:w="2500" w:type="pct"/>
            <w:tcBorders>
              <w:top w:val="single" w:color="auto" w:sz="6" w:space="0"/>
              <w:left w:val="single" w:color="auto" w:sz="6" w:space="0"/>
              <w:bottom w:val="single" w:color="auto" w:sz="6" w:space="0"/>
              <w:right w:val="single" w:color="auto" w:sz="12"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6" w:space="0"/>
              <w:left w:val="single" w:color="auto" w:sz="12" w:space="0"/>
              <w:bottom w:val="single" w:color="auto" w:sz="6" w:space="0"/>
              <w:right w:val="single" w:color="auto" w:sz="6"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1&lt;1 000</w:t>
            </w:r>
          </w:p>
        </w:tc>
        <w:tc>
          <w:tcPr>
            <w:tcW w:w="2500" w:type="pct"/>
            <w:tcBorders>
              <w:top w:val="single" w:color="auto" w:sz="6" w:space="0"/>
              <w:left w:val="single" w:color="auto" w:sz="6" w:space="0"/>
              <w:bottom w:val="single" w:color="auto" w:sz="6" w:space="0"/>
              <w:right w:val="single" w:color="auto" w:sz="12"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6" w:space="0"/>
              <w:left w:val="single" w:color="auto" w:sz="12" w:space="0"/>
              <w:bottom w:val="single" w:color="auto" w:sz="12" w:space="0"/>
              <w:right w:val="single" w:color="auto" w:sz="6"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1 000</w:t>
            </w:r>
          </w:p>
        </w:tc>
        <w:tc>
          <w:tcPr>
            <w:tcW w:w="2500" w:type="pct"/>
            <w:tcBorders>
              <w:top w:val="single" w:color="auto" w:sz="6" w:space="0"/>
              <w:left w:val="single" w:color="auto" w:sz="6" w:space="0"/>
              <w:bottom w:val="single" w:color="auto" w:sz="12" w:space="0"/>
              <w:right w:val="single" w:color="auto" w:sz="12" w:space="0"/>
            </w:tcBorders>
            <w:vAlign w:val="center"/>
          </w:tcPr>
          <w:p>
            <w:pPr>
              <w:topLinePunct/>
              <w:adjustRightInd w:val="0"/>
              <w:snapToGrid w:val="0"/>
              <w:ind w:left="1680"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r>
    </w:tbl>
    <w:p>
      <w:pPr>
        <w:topLinePunct/>
        <w:ind w:firstLine="480" w:firstLineChars="200"/>
        <w:rPr>
          <w:color w:val="000000" w:themeColor="text1"/>
          <w:sz w:val="24"/>
          <w:szCs w:val="24"/>
          <w14:textFill>
            <w14:solidFill>
              <w14:schemeClr w14:val="tx1"/>
            </w14:solidFill>
          </w14:textFill>
        </w:rPr>
      </w:pPr>
    </w:p>
    <w:p>
      <w:pPr>
        <w:topLinePunct/>
        <w:spacing w:line="360" w:lineRule="auto"/>
        <w:ind w:firstLine="480" w:firstLineChars="200"/>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根据上式，</w:t>
      </w:r>
      <w:r>
        <w:rPr>
          <w:rFonts w:hint="eastAsia" w:ascii="宋体" w:hAnsi="宋体"/>
          <w:bCs/>
          <w:color w:val="000000" w:themeColor="text1"/>
          <w:sz w:val="24"/>
          <w:szCs w:val="24"/>
          <w14:textFill>
            <w14:solidFill>
              <w14:schemeClr w14:val="tx1"/>
            </w14:solidFill>
          </w14:textFill>
        </w:rPr>
        <w:t>厂区生产单元无组织排放的废气卫生防护距离</w:t>
      </w:r>
      <w:r>
        <w:rPr>
          <w:rFonts w:hint="eastAsia" w:ascii="宋体" w:hAnsi="宋体"/>
          <w:color w:val="000000" w:themeColor="text1"/>
          <w:sz w:val="24"/>
          <w:szCs w:val="24"/>
          <w14:textFill>
            <w14:solidFill>
              <w14:schemeClr w14:val="tx1"/>
            </w14:solidFill>
          </w14:textFill>
        </w:rPr>
        <w:t>计算结果如下：</w:t>
      </w:r>
    </w:p>
    <w:p>
      <w:pPr>
        <w:widowControl/>
        <w:jc w:val="left"/>
        <w:rPr>
          <w:rFonts w:ascii="宋体" w:hAnsi="宋体" w:cs="宋体"/>
          <w:color w:val="000000" w:themeColor="text1"/>
          <w:kern w:val="0"/>
          <w:sz w:val="24"/>
          <w:szCs w:val="24"/>
          <w14:textFill>
            <w14:solidFill>
              <w14:schemeClr w14:val="tx1"/>
            </w14:solidFill>
          </w14:textFill>
        </w:rPr>
      </w:pPr>
    </w:p>
    <w:bookmarkEnd w:id="167"/>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通过计算，核定湖北恒发生态农牧有限公司大气防护距离为</w:t>
      </w:r>
      <w:r>
        <w:rPr>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零</w:t>
      </w:r>
      <w:r>
        <w:rPr>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，卫生防护距离为</w:t>
      </w:r>
      <w:r>
        <w:rPr>
          <w:color w:val="000000" w:themeColor="text1"/>
          <w:sz w:val="24"/>
          <w:szCs w:val="24"/>
          <w14:textFill>
            <w14:solidFill>
              <w14:schemeClr w14:val="tx1"/>
            </w14:solidFill>
          </w14:textFill>
        </w:rPr>
        <w:t>300m</w:t>
      </w:r>
      <w:r>
        <w:rPr>
          <w:rFonts w:hAnsi="宋体"/>
          <w:color w:val="000000" w:themeColor="text1"/>
          <w:sz w:val="24"/>
          <w:szCs w:val="24"/>
          <w14:textFill>
            <w14:solidFill>
              <w14:schemeClr w14:val="tx1"/>
            </w14:solidFill>
          </w14:textFill>
        </w:rPr>
        <w:t>。</w:t>
      </w:r>
    </w:p>
    <w:p>
      <w:pPr>
        <w:adjustRightInd w:val="0"/>
        <w:snapToGrid w:val="0"/>
        <w:spacing w:line="360" w:lineRule="auto"/>
        <w:ind w:firstLine="482" w:firstLineChars="200"/>
        <w:rPr>
          <w:color w:val="000000" w:themeColor="text1"/>
          <w:spacing w:val="-4"/>
          <w:sz w:val="24"/>
          <w14:textFill>
            <w14:solidFill>
              <w14:schemeClr w14:val="tx1"/>
            </w14:solidFill>
          </w14:textFill>
        </w:rPr>
      </w:pPr>
      <w:r>
        <w:rPr>
          <w:b/>
          <w:snapToGrid w:val="0"/>
          <w:color w:val="000000" w:themeColor="text1"/>
          <w:sz w:val="24"/>
          <w14:textFill>
            <w14:solidFill>
              <w14:schemeClr w14:val="tx1"/>
            </w14:solidFill>
          </w14:textFill>
        </w:rPr>
        <w:t>5.1.7</w:t>
      </w:r>
      <w:r>
        <w:rPr>
          <w:b/>
          <w:bCs/>
          <w:color w:val="000000" w:themeColor="text1"/>
          <w:kern w:val="0"/>
          <w:sz w:val="24"/>
          <w:szCs w:val="24"/>
          <w14:textFill>
            <w14:solidFill>
              <w14:schemeClr w14:val="tx1"/>
            </w14:solidFill>
          </w14:textFill>
        </w:rPr>
        <w:t>防护距离范围内的环境状况</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bCs/>
          <w:color w:val="000000" w:themeColor="text1"/>
          <w:spacing w:val="-4"/>
          <w:sz w:val="24"/>
          <w14:textFill>
            <w14:solidFill>
              <w14:schemeClr w14:val="tx1"/>
            </w14:solidFill>
          </w14:textFill>
        </w:rPr>
        <w:t>根据环境现状监测调查，</w:t>
      </w:r>
      <w:r>
        <w:rPr>
          <w:color w:val="000000" w:themeColor="text1"/>
          <w:spacing w:val="-4"/>
          <w:sz w:val="24"/>
          <w14:textFill>
            <w14:solidFill>
              <w14:schemeClr w14:val="tx1"/>
            </w14:solidFill>
          </w14:textFill>
        </w:rPr>
        <w:t>该项目防护距离范围内的环境空气、土壤、环境噪声均符合相应国家质量标准的要求，区域环境良好。</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目前在距离</w:t>
      </w:r>
      <w:r>
        <w:rPr>
          <w:bCs/>
          <w:color w:val="000000" w:themeColor="text1"/>
          <w:sz w:val="24"/>
          <w14:textFill>
            <w14:solidFill>
              <w14:schemeClr w14:val="tx1"/>
            </w14:solidFill>
          </w14:textFill>
        </w:rPr>
        <w:t>项目无组织源</w:t>
      </w:r>
      <w:r>
        <w:rPr>
          <w:rFonts w:hint="eastAsia"/>
          <w:bCs/>
          <w:color w:val="000000" w:themeColor="text1"/>
          <w:sz w:val="24"/>
          <w14:textFill>
            <w14:solidFill>
              <w14:schemeClr w14:val="tx1"/>
            </w14:solidFill>
          </w14:textFill>
        </w:rPr>
        <w:t>300</w:t>
      </w:r>
      <w:r>
        <w:rPr>
          <w:bCs/>
          <w:color w:val="000000" w:themeColor="text1"/>
          <w:sz w:val="24"/>
          <w14:textFill>
            <w14:solidFill>
              <w14:schemeClr w14:val="tx1"/>
            </w14:solidFill>
          </w14:textFill>
        </w:rPr>
        <w:t>m范围内</w:t>
      </w:r>
      <w:r>
        <w:rPr>
          <w:rFonts w:hint="eastAsia"/>
          <w:bCs/>
          <w:color w:val="000000" w:themeColor="text1"/>
          <w:sz w:val="24"/>
          <w14:textFill>
            <w14:solidFill>
              <w14:schemeClr w14:val="tx1"/>
            </w14:solidFill>
          </w14:textFill>
        </w:rPr>
        <w:t>无居民、学校、医院等敏感点，因此</w:t>
      </w:r>
      <w:r>
        <w:rPr>
          <w:bCs/>
          <w:color w:val="000000" w:themeColor="text1"/>
          <w:sz w:val="24"/>
          <w14:textFill>
            <w14:solidFill>
              <w14:schemeClr w14:val="tx1"/>
            </w14:solidFill>
          </w14:textFill>
        </w:rPr>
        <w:t>符合卫生防护距离要求。</w:t>
      </w:r>
    </w:p>
    <w:p>
      <w:pPr>
        <w:adjustRightInd w:val="0"/>
        <w:snapToGrid w:val="0"/>
        <w:spacing w:line="360" w:lineRule="auto"/>
        <w:ind w:firstLine="482" w:firstLineChars="200"/>
        <w:rPr>
          <w:b/>
          <w:color w:val="000000" w:themeColor="text1"/>
          <w:spacing w:val="-4"/>
          <w:sz w:val="24"/>
          <w14:textFill>
            <w14:solidFill>
              <w14:schemeClr w14:val="tx1"/>
            </w14:solidFill>
          </w14:textFill>
        </w:rPr>
      </w:pPr>
      <w:r>
        <w:rPr>
          <w:b/>
          <w:snapToGrid w:val="0"/>
          <w:color w:val="000000" w:themeColor="text1"/>
          <w:sz w:val="24"/>
          <w14:textFill>
            <w14:solidFill>
              <w14:schemeClr w14:val="tx1"/>
            </w14:solidFill>
          </w14:textFill>
        </w:rPr>
        <w:t>5.1.8</w:t>
      </w:r>
      <w:r>
        <w:rPr>
          <w:rFonts w:hint="eastAsia"/>
          <w:b/>
          <w:color w:val="000000" w:themeColor="text1"/>
          <w:spacing w:val="-4"/>
          <w:sz w:val="24"/>
          <w14:textFill>
            <w14:solidFill>
              <w14:schemeClr w14:val="tx1"/>
            </w14:solidFill>
          </w14:textFill>
        </w:rPr>
        <w:t>无组织臭气控制措施</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为了保障周边居民的环境权利，在堆粪场、污水处理区、猪舍等重点恶臭单元加强管理措施，对猪舍喷洒除臭剂、定期冲圈；堆粪场喷洒除臭剂；收集池、黑膜沼气池密闭，喷洒除臭剂；沼液储存池密闭，喷洒除臭剂。同时，加强以上单元周边的绿化措施，主要种植草木、灌木、乔木等间隔立体绿化。</w:t>
      </w:r>
    </w:p>
    <w:p>
      <w:pPr>
        <w:adjustRightInd w:val="0"/>
        <w:snapToGrid w:val="0"/>
        <w:spacing w:line="360" w:lineRule="auto"/>
        <w:ind w:firstLine="482" w:firstLineChars="200"/>
        <w:rPr>
          <w:color w:val="000000" w:themeColor="text1"/>
          <w:spacing w:val="-4"/>
          <w:sz w:val="24"/>
          <w14:textFill>
            <w14:solidFill>
              <w14:schemeClr w14:val="tx1"/>
            </w14:solidFill>
          </w14:textFill>
        </w:rPr>
      </w:pPr>
      <w:r>
        <w:rPr>
          <w:b/>
          <w:snapToGrid w:val="0"/>
          <w:color w:val="000000" w:themeColor="text1"/>
          <w:sz w:val="24"/>
          <w14:textFill>
            <w14:solidFill>
              <w14:schemeClr w14:val="tx1"/>
            </w14:solidFill>
          </w14:textFill>
        </w:rPr>
        <w:t>5.1.9</w:t>
      </w:r>
      <w:r>
        <w:rPr>
          <w:b/>
          <w:bCs/>
          <w:color w:val="000000" w:themeColor="text1"/>
          <w:kern w:val="0"/>
          <w:sz w:val="24"/>
          <w:szCs w:val="24"/>
          <w14:textFill>
            <w14:solidFill>
              <w14:schemeClr w14:val="tx1"/>
            </w14:solidFill>
          </w14:textFill>
        </w:rPr>
        <w:t>区域规划控制性及环境监控管理要求</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在今后的规划中，在</w:t>
      </w:r>
      <w:r>
        <w:rPr>
          <w:rFonts w:hint="eastAsia"/>
          <w:bCs/>
          <w:color w:val="000000" w:themeColor="text1"/>
          <w:sz w:val="24"/>
          <w14:textFill>
            <w14:solidFill>
              <w14:schemeClr w14:val="tx1"/>
            </w14:solidFill>
          </w14:textFill>
        </w:rPr>
        <w:t>300</w:t>
      </w:r>
      <w:r>
        <w:rPr>
          <w:bCs/>
          <w:color w:val="000000" w:themeColor="text1"/>
          <w:sz w:val="24"/>
          <w14:textFill>
            <w14:solidFill>
              <w14:schemeClr w14:val="tx1"/>
            </w14:solidFill>
          </w14:textFill>
        </w:rPr>
        <w:t>m卫生防护距离范围</w:t>
      </w:r>
      <w:r>
        <w:rPr>
          <w:color w:val="000000" w:themeColor="text1"/>
          <w:spacing w:val="-4"/>
          <w:sz w:val="24"/>
          <w14:textFill>
            <w14:solidFill>
              <w14:schemeClr w14:val="tx1"/>
            </w14:solidFill>
          </w14:textFill>
        </w:rPr>
        <w:t>内不得新建居住、学校、医院等敏感点。</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为保障居民的环境权益，公司按《环境空气质量手工监测技术规范》(HJ/T194-2005)编制监测方案对硫化氢及氨排放实施监控。在气象条件最不利的情况下，企业正常生产时进行监测，形成监测报告及时报襄阳市生态环境局、襄阳市生态环境局</w:t>
      </w:r>
      <w:r>
        <w:rPr>
          <w:rFonts w:hint="eastAsia"/>
          <w:bCs/>
          <w:color w:val="000000" w:themeColor="text1"/>
          <w:spacing w:val="-4"/>
          <w:sz w:val="24"/>
          <w:lang w:eastAsia="zh-CN"/>
          <w14:textFill>
            <w14:solidFill>
              <w14:schemeClr w14:val="tx1"/>
            </w14:solidFill>
          </w14:textFill>
        </w:rPr>
        <w:t>谷城</w:t>
      </w:r>
      <w:r>
        <w:rPr>
          <w:color w:val="000000" w:themeColor="text1"/>
          <w:spacing w:val="-4"/>
          <w:sz w:val="24"/>
          <w14:textFill>
            <w14:solidFill>
              <w14:schemeClr w14:val="tx1"/>
            </w14:solidFill>
          </w14:textFill>
        </w:rPr>
        <w:t>分局、</w:t>
      </w:r>
      <w:r>
        <w:rPr>
          <w:rFonts w:hint="eastAsia"/>
          <w:color w:val="000000" w:themeColor="text1"/>
          <w:spacing w:val="-4"/>
          <w:sz w:val="24"/>
          <w:lang w:eastAsia="zh-CN"/>
          <w14:textFill>
            <w14:solidFill>
              <w14:schemeClr w14:val="tx1"/>
            </w14:solidFill>
          </w14:textFill>
        </w:rPr>
        <w:t>谷城</w:t>
      </w:r>
      <w:r>
        <w:rPr>
          <w:color w:val="000000" w:themeColor="text1"/>
          <w:spacing w:val="-4"/>
          <w:sz w:val="24"/>
          <w14:textFill>
            <w14:solidFill>
              <w14:schemeClr w14:val="tx1"/>
            </w14:solidFill>
          </w14:textFill>
        </w:rPr>
        <w:t>县卫生计生委及市安全生产监督部门，并在企业自行监测信息发布平台公示。</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68" w:name="_Toc25015"/>
      <w:r>
        <w:rPr>
          <w:rFonts w:hint="eastAsia" w:ascii="Times New Roman" w:hAnsi="Times New Roman" w:eastAsia="宋体"/>
          <w:b/>
          <w:color w:val="000000" w:themeColor="text1"/>
          <w:sz w:val="24"/>
          <w:szCs w:val="24"/>
          <w14:textFill>
            <w14:solidFill>
              <w14:schemeClr w14:val="tx1"/>
            </w14:solidFill>
          </w14:textFill>
        </w:rPr>
        <w:t>5.2地表水</w:t>
      </w:r>
      <w:r>
        <w:rPr>
          <w:rFonts w:ascii="Times New Roman" w:hAnsi="Times New Roman" w:eastAsia="宋体"/>
          <w:b/>
          <w:color w:val="000000" w:themeColor="text1"/>
          <w:sz w:val="24"/>
          <w:szCs w:val="24"/>
          <w14:textFill>
            <w14:solidFill>
              <w14:schemeClr w14:val="tx1"/>
            </w14:solidFill>
          </w14:textFill>
        </w:rPr>
        <w:t>环境影响分析</w:t>
      </w:r>
      <w:bookmarkEnd w:id="168"/>
    </w:p>
    <w:p>
      <w:pPr>
        <w:tabs>
          <w:tab w:val="left" w:pos="2925"/>
        </w:tabs>
        <w:adjustRightInd w:val="0"/>
        <w:snapToGrid w:val="0"/>
        <w:spacing w:line="360" w:lineRule="auto"/>
        <w:ind w:firstLine="466" w:firstLineChars="200"/>
        <w:rPr>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5.2.</w:t>
      </w:r>
      <w:r>
        <w:rPr>
          <w:rFonts w:hint="eastAsia"/>
          <w:b/>
          <w:color w:val="000000" w:themeColor="text1"/>
          <w:spacing w:val="-4"/>
          <w:sz w:val="24"/>
          <w14:textFill>
            <w14:solidFill>
              <w14:schemeClr w14:val="tx1"/>
            </w14:solidFill>
          </w14:textFill>
        </w:rPr>
        <w:t>1</w:t>
      </w:r>
      <w:r>
        <w:rPr>
          <w:b/>
          <w:color w:val="000000" w:themeColor="text1"/>
          <w:spacing w:val="-4"/>
          <w:sz w:val="24"/>
          <w14:textFill>
            <w14:solidFill>
              <w14:schemeClr w14:val="tx1"/>
            </w14:solidFill>
          </w14:textFill>
        </w:rPr>
        <w:t>评价工作等级</w:t>
      </w:r>
      <w:r>
        <w:rPr>
          <w:b/>
          <w:color w:val="000000" w:themeColor="text1"/>
          <w:spacing w:val="-4"/>
          <w:sz w:val="24"/>
          <w14:textFill>
            <w14:solidFill>
              <w14:schemeClr w14:val="tx1"/>
            </w14:solidFill>
          </w14:textFill>
        </w:rPr>
        <w:tab/>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该项目工程</w:t>
      </w:r>
      <w:r>
        <w:rPr>
          <w:color w:val="000000" w:themeColor="text1"/>
          <w:spacing w:val="-4"/>
          <w:sz w:val="24"/>
          <w14:textFill>
            <w14:solidFill>
              <w14:schemeClr w14:val="tx1"/>
            </w14:solidFill>
          </w14:textFill>
        </w:rPr>
        <w:t>废水产生</w:t>
      </w:r>
      <w:r>
        <w:rPr>
          <w:rFonts w:hint="eastAsia"/>
          <w:color w:val="000000" w:themeColor="text1"/>
          <w:spacing w:val="-4"/>
          <w:sz w:val="24"/>
          <w14:textFill>
            <w14:solidFill>
              <w14:schemeClr w14:val="tx1"/>
            </w14:solidFill>
          </w14:textFill>
        </w:rPr>
        <w:t>总</w:t>
      </w:r>
      <w:r>
        <w:rPr>
          <w:color w:val="000000" w:themeColor="text1"/>
          <w:spacing w:val="-4"/>
          <w:sz w:val="24"/>
          <w14:textFill>
            <w14:solidFill>
              <w14:schemeClr w14:val="tx1"/>
            </w14:solidFill>
          </w14:textFill>
        </w:rPr>
        <w:t>量为</w:t>
      </w:r>
      <w:r>
        <w:rPr>
          <w:rFonts w:hint="eastAsia"/>
          <w:bCs/>
          <w:color w:val="000000" w:themeColor="text1"/>
          <w:sz w:val="24"/>
          <w14:textFill>
            <w14:solidFill>
              <w14:schemeClr w14:val="tx1"/>
            </w14:solidFill>
          </w14:textFill>
        </w:rPr>
        <w:t>16</w:t>
      </w:r>
      <w:r>
        <w:rPr>
          <w:bCs/>
          <w:color w:val="000000" w:themeColor="text1"/>
          <w:sz w:val="24"/>
          <w14:textFill>
            <w14:solidFill>
              <w14:schemeClr w14:val="tx1"/>
            </w14:solidFill>
          </w14:textFill>
        </w:rPr>
        <w:t>253</w:t>
      </w:r>
      <w:r>
        <w:rPr>
          <w:color w:val="000000" w:themeColor="text1"/>
          <w:spacing w:val="-4"/>
          <w:sz w:val="24"/>
          <w14:textFill>
            <w14:solidFill>
              <w14:schemeClr w14:val="tx1"/>
            </w14:solidFill>
          </w14:textFill>
        </w:rPr>
        <w:t>m</w:t>
      </w:r>
      <w:r>
        <w:rPr>
          <w:color w:val="000000" w:themeColor="text1"/>
          <w:spacing w:val="-4"/>
          <w:sz w:val="24"/>
          <w:vertAlign w:val="superscript"/>
          <w14:textFill>
            <w14:solidFill>
              <w14:schemeClr w14:val="tx1"/>
            </w14:solidFill>
          </w14:textFill>
        </w:rPr>
        <w:t>3</w:t>
      </w:r>
      <w:r>
        <w:rPr>
          <w:color w:val="000000" w:themeColor="text1"/>
          <w:spacing w:val="-4"/>
          <w:sz w:val="24"/>
          <w14:textFill>
            <w14:solidFill>
              <w14:schemeClr w14:val="tx1"/>
            </w14:solidFill>
          </w14:textFill>
        </w:rPr>
        <w:t>/a，经场内污水</w:t>
      </w:r>
      <w:r>
        <w:rPr>
          <w:rFonts w:hint="eastAsia"/>
          <w:color w:val="000000" w:themeColor="text1"/>
          <w:spacing w:val="-4"/>
          <w:sz w:val="24"/>
          <w14:textFill>
            <w14:solidFill>
              <w14:schemeClr w14:val="tx1"/>
            </w14:solidFill>
          </w14:textFill>
        </w:rPr>
        <w:t>处理系统</w:t>
      </w:r>
      <w:r>
        <w:rPr>
          <w:color w:val="000000" w:themeColor="text1"/>
          <w:spacing w:val="-4"/>
          <w:sz w:val="24"/>
          <w14:textFill>
            <w14:solidFill>
              <w14:schemeClr w14:val="tx1"/>
            </w14:solidFill>
          </w14:textFill>
        </w:rPr>
        <w:t>处理后</w:t>
      </w:r>
      <w:r>
        <w:rPr>
          <w:rFonts w:hint="eastAsia"/>
          <w:color w:val="000000" w:themeColor="text1"/>
          <w:spacing w:val="-4"/>
          <w:sz w:val="24"/>
          <w14:textFill>
            <w14:solidFill>
              <w14:schemeClr w14:val="tx1"/>
            </w14:solidFill>
          </w14:textFill>
        </w:rPr>
        <w:t>，有沼液</w:t>
      </w:r>
      <w:r>
        <w:rPr>
          <w:color w:val="000000" w:themeColor="text1"/>
          <w:spacing w:val="-4"/>
          <w:sz w:val="24"/>
          <w14:textFill>
            <w14:solidFill>
              <w14:schemeClr w14:val="tx1"/>
            </w14:solidFill>
          </w14:textFill>
        </w:rPr>
        <w:t>作为农肥施用于附近农</w:t>
      </w:r>
      <w:r>
        <w:rPr>
          <w:rFonts w:hint="eastAsia"/>
          <w:color w:val="000000" w:themeColor="text1"/>
          <w:spacing w:val="-4"/>
          <w:sz w:val="24"/>
          <w14:textFill>
            <w14:solidFill>
              <w14:schemeClr w14:val="tx1"/>
            </w14:solidFill>
          </w14:textFill>
        </w:rPr>
        <w:t>林，</w:t>
      </w:r>
      <w:r>
        <w:rPr>
          <w:color w:val="000000" w:themeColor="text1"/>
          <w:spacing w:val="-4"/>
          <w:sz w:val="24"/>
          <w14:textFill>
            <w14:solidFill>
              <w14:schemeClr w14:val="tx1"/>
            </w14:solidFill>
          </w14:textFill>
        </w:rPr>
        <w:t>废水全部消纳利用，不外排。根据《环境影响评价技术导则地表水环境》</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HJ2.3-2018</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对水环境影响评价等级划分的原则，确定拟建工程地表水环境影响评价等级为三级B。三级B地表水环境影响评价只进行依托污水处理设施环境可行性分析。</w:t>
      </w:r>
      <w:r>
        <w:rPr>
          <w:rFonts w:hint="eastAsia"/>
          <w:color w:val="000000" w:themeColor="text1"/>
          <w:spacing w:val="-4"/>
          <w:sz w:val="24"/>
          <w14:textFill>
            <w14:solidFill>
              <w14:schemeClr w14:val="tx1"/>
            </w14:solidFill>
          </w14:textFill>
        </w:rPr>
        <w:t>该</w:t>
      </w:r>
      <w:r>
        <w:rPr>
          <w:color w:val="000000" w:themeColor="text1"/>
          <w:spacing w:val="-4"/>
          <w:sz w:val="24"/>
          <w14:textFill>
            <w14:solidFill>
              <w14:schemeClr w14:val="tx1"/>
            </w14:solidFill>
          </w14:textFill>
        </w:rPr>
        <w:t>项目产生的</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液作为肥料喷施与项目周围的农</w:t>
      </w:r>
      <w:r>
        <w:rPr>
          <w:rFonts w:hint="eastAsia"/>
          <w:color w:val="000000" w:themeColor="text1"/>
          <w:spacing w:val="-4"/>
          <w:sz w:val="24"/>
          <w14:textFill>
            <w14:solidFill>
              <w14:schemeClr w14:val="tx1"/>
            </w14:solidFill>
          </w14:textFill>
        </w:rPr>
        <w:t>林</w:t>
      </w:r>
      <w:r>
        <w:rPr>
          <w:color w:val="000000" w:themeColor="text1"/>
          <w:spacing w:val="-4"/>
          <w:sz w:val="24"/>
          <w14:textFill>
            <w14:solidFill>
              <w14:schemeClr w14:val="tx1"/>
            </w14:solidFill>
          </w14:textFill>
        </w:rPr>
        <w:t>，故本次评价对</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液消纳进行分析。</w:t>
      </w:r>
    </w:p>
    <w:p>
      <w:pPr>
        <w:adjustRightInd w:val="0"/>
        <w:snapToGrid w:val="0"/>
        <w:spacing w:line="360" w:lineRule="auto"/>
        <w:ind w:firstLine="466" w:firstLineChars="200"/>
        <w:rPr>
          <w:b/>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5.2.</w:t>
      </w:r>
      <w:r>
        <w:rPr>
          <w:rFonts w:hint="eastAsia"/>
          <w:b/>
          <w:color w:val="000000" w:themeColor="text1"/>
          <w:spacing w:val="-4"/>
          <w:sz w:val="24"/>
          <w14:textFill>
            <w14:solidFill>
              <w14:schemeClr w14:val="tx1"/>
            </w14:solidFill>
          </w14:textFill>
        </w:rPr>
        <w:t>2沼</w:t>
      </w:r>
      <w:r>
        <w:rPr>
          <w:b/>
          <w:color w:val="000000" w:themeColor="text1"/>
          <w:spacing w:val="-4"/>
          <w:sz w:val="24"/>
          <w14:textFill>
            <w14:solidFill>
              <w14:schemeClr w14:val="tx1"/>
            </w14:solidFill>
          </w14:textFill>
        </w:rPr>
        <w:t>液利用可行性分析</w:t>
      </w:r>
    </w:p>
    <w:p>
      <w:pPr>
        <w:adjustRightInd w:val="0"/>
        <w:snapToGrid w:val="0"/>
        <w:spacing w:line="360" w:lineRule="auto"/>
        <w:ind w:firstLine="466" w:firstLineChars="200"/>
        <w:rPr>
          <w:b/>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(1)农</w:t>
      </w:r>
      <w:r>
        <w:rPr>
          <w:rFonts w:hint="eastAsia"/>
          <w:b/>
          <w:color w:val="000000" w:themeColor="text1"/>
          <w:spacing w:val="-4"/>
          <w:sz w:val="24"/>
          <w14:textFill>
            <w14:solidFill>
              <w14:schemeClr w14:val="tx1"/>
            </w14:solidFill>
          </w14:textFill>
        </w:rPr>
        <w:t>林</w:t>
      </w:r>
      <w:r>
        <w:rPr>
          <w:b/>
          <w:color w:val="000000" w:themeColor="text1"/>
          <w:spacing w:val="-4"/>
          <w:sz w:val="24"/>
          <w14:textFill>
            <w14:solidFill>
              <w14:schemeClr w14:val="tx1"/>
            </w14:solidFill>
          </w14:textFill>
        </w:rPr>
        <w:t>消纳可行性分析</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根据农业部办公厅印发的《畜禽粪污土地承载力测算技术指南》</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农办牧【</w:t>
      </w:r>
      <w:r>
        <w:rPr>
          <w:color w:val="000000" w:themeColor="text1"/>
          <w:sz w:val="24"/>
          <w:szCs w:val="24"/>
          <w14:textFill>
            <w14:solidFill>
              <w14:schemeClr w14:val="tx1"/>
            </w14:solidFill>
          </w14:textFill>
        </w:rPr>
        <w:t>2018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中的核算方法，核算该项目有</w:t>
      </w:r>
      <w:r>
        <w:rPr>
          <w:rFonts w:hint="eastAsia"/>
          <w:color w:val="000000" w:themeColor="text1"/>
          <w:spacing w:val="-4"/>
          <w:sz w:val="24"/>
          <w14:textFill>
            <w14:solidFill>
              <w14:schemeClr w14:val="tx1"/>
            </w14:solidFill>
          </w14:textFill>
        </w:rPr>
        <w:t>沼</w:t>
      </w:r>
      <w:r>
        <w:rPr>
          <w:rFonts w:hint="eastAsia"/>
          <w:color w:val="000000" w:themeColor="text1"/>
          <w:sz w:val="24"/>
          <w:szCs w:val="24"/>
          <w14:textFill>
            <w14:solidFill>
              <w14:schemeClr w14:val="tx1"/>
            </w14:solidFill>
          </w14:textFill>
        </w:rPr>
        <w:t>液需要的消纳面积。主要核算方法如下：</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粪肥养分供给量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各种畜禽存栏量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各种畜禽氮排泄量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养分留存率</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项目取值：</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存栏量</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000</w:t>
      </w:r>
      <w:r>
        <w:rPr>
          <w:rFonts w:hint="eastAsia"/>
          <w:color w:val="000000" w:themeColor="text1"/>
          <w:sz w:val="24"/>
          <w:szCs w:val="24"/>
          <w14:textFill>
            <w14:solidFill>
              <w14:schemeClr w14:val="tx1"/>
            </w14:solidFill>
          </w14:textFill>
        </w:rPr>
        <w:t>头</w:t>
      </w:r>
      <w:r>
        <w:rPr>
          <w:color w:val="000000" w:themeColor="text1"/>
          <w:sz w:val="24"/>
          <w:szCs w:val="24"/>
          <w14:textFill>
            <w14:solidFill>
              <w14:schemeClr w14:val="tx1"/>
            </w14:solidFill>
          </w14:textFill>
        </w:rPr>
        <w:t>，氮排泄量7.0kg，养分留存率取65%，经计算得粪肥养分供给量为</w:t>
      </w:r>
      <w:r>
        <w:rPr>
          <w:rFonts w:hint="eastAsia"/>
          <w:color w:val="000000" w:themeColor="text1"/>
          <w:sz w:val="24"/>
          <w:szCs w:val="24"/>
          <w14:textFill>
            <w14:solidFill>
              <w14:schemeClr w14:val="tx1"/>
            </w14:solidFill>
          </w14:textFill>
        </w:rPr>
        <w:t>31.85</w:t>
      </w:r>
      <w:r>
        <w:rPr>
          <w:color w:val="000000" w:themeColor="text1"/>
          <w:sz w:val="24"/>
          <w:szCs w:val="24"/>
          <w14:textFill>
            <w14:solidFill>
              <w14:schemeClr w14:val="tx1"/>
            </w14:solidFill>
          </w14:textFill>
        </w:rPr>
        <w:t>t。</w:t>
      </w: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项目仅</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液进行农田施肥，分离出来的粪便等发酵后外售，故仅需要核算</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液的养分供给，</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液的养分供给取总养分供给量的50%，为</w:t>
      </w:r>
      <w:r>
        <w:rPr>
          <w:rFonts w:hint="eastAsia"/>
          <w:color w:val="000000" w:themeColor="text1"/>
          <w:sz w:val="24"/>
          <w:szCs w:val="24"/>
          <w14:textFill>
            <w14:solidFill>
              <w14:schemeClr w14:val="tx1"/>
            </w14:solidFill>
          </w14:textFill>
        </w:rPr>
        <w:t>15.93</w:t>
      </w:r>
      <w:r>
        <w:rPr>
          <w:color w:val="000000" w:themeColor="text1"/>
          <w:sz w:val="24"/>
          <w:szCs w:val="24"/>
          <w14:textFill>
            <w14:solidFill>
              <w14:schemeClr w14:val="tx1"/>
            </w14:solidFill>
          </w14:textFill>
        </w:rPr>
        <w:t>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单位土地粪肥养分需求量=(单位土地养分需求量×施肥供给养分占比×粪肥占施肥比例)/粪肥当季利用率</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项目取值：项目所处为华中平原农业区，常年以小麦—玉米轮作为主，根据农业部办公厅文件农办农【2013】45号——农业部办公厅关于印发《小麦、玉米、水稻三大粮食作物区域大配方与施肥建议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2013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》的通知，对于华中北部夏花生区，产量水平在400kg/亩，推荐氮肥施用量为14.2kg/亩(折合</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液量为23.7m³)；对于华中施肥冬麦区，产量水平在600kg/亩，推荐氮肥施用量为14.6kg/亩(折合</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液量为24.3m³)，本项目</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液产生</w:t>
      </w:r>
      <w:r>
        <w:rPr>
          <w:rFonts w:hint="eastAsia"/>
          <w:color w:val="000000" w:themeColor="text1"/>
          <w:sz w:val="24"/>
          <w:szCs w:val="24"/>
          <w14:textFill>
            <w14:solidFill>
              <w14:schemeClr w14:val="tx1"/>
            </w14:solidFill>
          </w14:textFill>
        </w:rPr>
        <w:t>总</w:t>
      </w:r>
      <w:r>
        <w:rPr>
          <w:color w:val="000000" w:themeColor="text1"/>
          <w:sz w:val="24"/>
          <w:szCs w:val="24"/>
          <w14:textFill>
            <w14:solidFill>
              <w14:schemeClr w14:val="tx1"/>
            </w14:solidFill>
          </w14:textFill>
        </w:rPr>
        <w:t>量为16</w:t>
      </w:r>
      <w:r>
        <w:rPr>
          <w:rFonts w:hint="eastAsia"/>
          <w:color w:val="000000" w:themeColor="text1"/>
          <w:sz w:val="24"/>
          <w:szCs w:val="24"/>
          <w14:textFill>
            <w14:solidFill>
              <w14:schemeClr w14:val="tx1"/>
            </w14:solidFill>
          </w14:textFill>
        </w:rPr>
        <w:t>253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/a，可施肥</w:t>
      </w:r>
      <w:r>
        <w:rPr>
          <w:rFonts w:hint="eastAsia"/>
          <w:color w:val="000000" w:themeColor="text1"/>
          <w:sz w:val="24"/>
          <w:szCs w:val="24"/>
          <w14:textFill>
            <w14:solidFill>
              <w14:schemeClr w14:val="tx1"/>
            </w14:solidFill>
          </w14:textFill>
        </w:rPr>
        <w:t>339</w:t>
      </w:r>
      <w:r>
        <w:rPr>
          <w:color w:val="000000" w:themeColor="text1"/>
          <w:sz w:val="24"/>
          <w:szCs w:val="24"/>
          <w14:textFill>
            <w14:solidFill>
              <w14:schemeClr w14:val="tx1"/>
            </w14:solidFill>
          </w14:textFill>
        </w:rPr>
        <w:t>亩，农田按1.5倍轮作考虑，配套5</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9亩农田可满足项目的需要。</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建设单位</w:t>
      </w:r>
      <w:r>
        <w:rPr>
          <w:color w:val="000000" w:themeColor="text1"/>
          <w:sz w:val="24"/>
          <w:szCs w:val="24"/>
          <w14:textFill>
            <w14:solidFill>
              <w14:schemeClr w14:val="tx1"/>
            </w14:solidFill>
          </w14:textFill>
        </w:rPr>
        <w:t>与周围村庄签订协议，利用附近村庄农</w:t>
      </w:r>
      <w:r>
        <w:rPr>
          <w:color w:val="000000" w:themeColor="text1"/>
          <w:sz w:val="24"/>
          <w:szCs w:val="24"/>
          <w:highlight w:val="none"/>
          <w14:textFill>
            <w14:solidFill>
              <w14:schemeClr w14:val="tx1"/>
            </w14:solidFill>
          </w14:textFill>
        </w:rPr>
        <w:t>田</w:t>
      </w:r>
      <w:r>
        <w:rPr>
          <w:rFonts w:hint="eastAsia"/>
          <w:color w:val="000000" w:themeColor="text1"/>
          <w:sz w:val="24"/>
          <w:szCs w:val="24"/>
          <w:highlight w:val="none"/>
          <w14:textFill>
            <w14:solidFill>
              <w14:schemeClr w14:val="tx1"/>
            </w14:solidFill>
          </w14:textFill>
        </w:rPr>
        <w:t>和林地</w:t>
      </w:r>
      <w:r>
        <w:rPr>
          <w:rFonts w:hint="eastAsia"/>
          <w:color w:val="000000" w:themeColor="text1"/>
          <w:sz w:val="24"/>
          <w:szCs w:val="24"/>
          <w:highlight w:val="none"/>
          <w:lang w:eastAsia="zh-CN"/>
          <w14:textFill>
            <w14:solidFill>
              <w14:schemeClr w14:val="tx1"/>
            </w14:solidFill>
          </w14:textFill>
        </w:rPr>
        <w:t>约</w:t>
      </w:r>
      <w:r>
        <w:rPr>
          <w:rFonts w:hint="eastAsia"/>
          <w:color w:val="000000" w:themeColor="text1"/>
          <w:sz w:val="24"/>
          <w:szCs w:val="24"/>
          <w:highlight w:val="none"/>
          <w:lang w:val="en-US" w:eastAsia="zh-CN"/>
          <w14:textFill>
            <w14:solidFill>
              <w14:schemeClr w14:val="tx1"/>
            </w14:solidFill>
          </w14:textFill>
        </w:rPr>
        <w:t>1300</w:t>
      </w:r>
      <w:r>
        <w:rPr>
          <w:color w:val="000000" w:themeColor="text1"/>
          <w:sz w:val="24"/>
          <w:szCs w:val="24"/>
          <w:highlight w:val="none"/>
          <w14:textFill>
            <w14:solidFill>
              <w14:schemeClr w14:val="tx1"/>
            </w14:solidFill>
          </w14:textFill>
        </w:rPr>
        <w:t>亩</w:t>
      </w:r>
      <w:r>
        <w:rPr>
          <w:color w:val="000000" w:themeColor="text1"/>
          <w:sz w:val="24"/>
          <w:szCs w:val="24"/>
          <w14:textFill>
            <w14:solidFill>
              <w14:schemeClr w14:val="tx1"/>
            </w14:solidFill>
          </w14:textFill>
        </w:rPr>
        <w:t>，消纳项目产生的</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液可全部被消纳。</w:t>
      </w:r>
    </w:p>
    <w:p>
      <w:pPr>
        <w:adjustRightInd w:val="0"/>
        <w:snapToGrid w:val="0"/>
        <w:spacing w:line="360" w:lineRule="auto"/>
        <w:ind w:firstLine="466" w:firstLineChars="200"/>
        <w:rPr>
          <w:b/>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(2)</w:t>
      </w:r>
      <w:r>
        <w:rPr>
          <w:rFonts w:hint="eastAsia"/>
          <w:b/>
          <w:color w:val="000000" w:themeColor="text1"/>
          <w:spacing w:val="-4"/>
          <w:sz w:val="24"/>
          <w14:textFill>
            <w14:solidFill>
              <w14:schemeClr w14:val="tx1"/>
            </w14:solidFill>
          </w14:textFill>
        </w:rPr>
        <w:t>沼</w:t>
      </w:r>
      <w:r>
        <w:rPr>
          <w:b/>
          <w:color w:val="000000" w:themeColor="text1"/>
          <w:spacing w:val="-4"/>
          <w:sz w:val="24"/>
          <w14:textFill>
            <w14:solidFill>
              <w14:schemeClr w14:val="tx1"/>
            </w14:solidFill>
          </w14:textFill>
        </w:rPr>
        <w:t>液输送可行性分析</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为了</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液能够顺利进入农</w:t>
      </w:r>
      <w:r>
        <w:rPr>
          <w:rFonts w:hint="eastAsia"/>
          <w:color w:val="000000" w:themeColor="text1"/>
          <w:spacing w:val="-4"/>
          <w:sz w:val="24"/>
          <w14:textFill>
            <w14:solidFill>
              <w14:schemeClr w14:val="tx1"/>
            </w14:solidFill>
          </w14:textFill>
        </w:rPr>
        <w:t>林</w:t>
      </w:r>
      <w:r>
        <w:rPr>
          <w:color w:val="000000" w:themeColor="text1"/>
          <w:spacing w:val="-4"/>
          <w:sz w:val="24"/>
          <w14:textFill>
            <w14:solidFill>
              <w14:schemeClr w14:val="tx1"/>
            </w14:solidFill>
          </w14:textFill>
        </w:rPr>
        <w:t>，养殖场由场区</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pacing w:val="-4"/>
          <w:sz w:val="24"/>
          <w14:textFill>
            <w14:solidFill>
              <w14:schemeClr w14:val="tx1"/>
            </w14:solidFill>
          </w14:textFill>
        </w:rPr>
        <w:t>引出主管线，并分开为支管将</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液配送</w:t>
      </w:r>
      <w:r>
        <w:rPr>
          <w:rFonts w:hint="eastAsia"/>
          <w:color w:val="000000" w:themeColor="text1"/>
          <w:spacing w:val="-4"/>
          <w:sz w:val="24"/>
          <w14:textFill>
            <w14:solidFill>
              <w14:schemeClr w14:val="tx1"/>
            </w14:solidFill>
          </w14:textFill>
        </w:rPr>
        <w:t>至</w:t>
      </w:r>
      <w:r>
        <w:rPr>
          <w:color w:val="000000" w:themeColor="text1"/>
          <w:spacing w:val="-4"/>
          <w:sz w:val="24"/>
          <w14:textFill>
            <w14:solidFill>
              <w14:schemeClr w14:val="tx1"/>
            </w14:solidFill>
          </w14:textFill>
        </w:rPr>
        <w:t>农</w:t>
      </w:r>
      <w:r>
        <w:rPr>
          <w:rFonts w:hint="eastAsia"/>
          <w:color w:val="000000" w:themeColor="text1"/>
          <w:spacing w:val="-4"/>
          <w:sz w:val="24"/>
          <w14:textFill>
            <w14:solidFill>
              <w14:schemeClr w14:val="tx1"/>
            </w14:solidFill>
          </w14:textFill>
        </w:rPr>
        <w:t>林</w:t>
      </w:r>
      <w:r>
        <w:rPr>
          <w:color w:val="000000" w:themeColor="text1"/>
          <w:spacing w:val="-4"/>
          <w:sz w:val="24"/>
          <w14:textFill>
            <w14:solidFill>
              <w14:schemeClr w14:val="tx1"/>
            </w14:solidFill>
          </w14:textFill>
        </w:rPr>
        <w:t>中。支管上设有阀门及施肥口，每两个施肥口间隔</w:t>
      </w:r>
      <w:r>
        <w:rPr>
          <w:rFonts w:hint="eastAsia"/>
          <w:color w:val="000000" w:themeColor="text1"/>
          <w:spacing w:val="-4"/>
          <w:sz w:val="24"/>
          <w14:textFill>
            <w14:solidFill>
              <w14:schemeClr w14:val="tx1"/>
            </w14:solidFill>
          </w14:textFill>
        </w:rPr>
        <w:t>约</w:t>
      </w:r>
      <w:r>
        <w:rPr>
          <w:color w:val="000000" w:themeColor="text1"/>
          <w:spacing w:val="-4"/>
          <w:sz w:val="24"/>
          <w14:textFill>
            <w14:solidFill>
              <w14:schemeClr w14:val="tx1"/>
            </w14:solidFill>
          </w14:textFill>
        </w:rPr>
        <w:t>50-80m。农肥利用季节农民根据自身需要由</w:t>
      </w:r>
      <w:r>
        <w:rPr>
          <w:rFonts w:hint="eastAsia"/>
          <w:color w:val="000000" w:themeColor="text1"/>
          <w:spacing w:val="-4"/>
          <w:sz w:val="24"/>
          <w14:textFill>
            <w14:solidFill>
              <w14:schemeClr w14:val="tx1"/>
            </w14:solidFill>
          </w14:textFill>
        </w:rPr>
        <w:t>建设单位</w:t>
      </w:r>
      <w:r>
        <w:rPr>
          <w:color w:val="000000" w:themeColor="text1"/>
          <w:spacing w:val="-4"/>
          <w:sz w:val="24"/>
          <w14:textFill>
            <w14:solidFill>
              <w14:schemeClr w14:val="tx1"/>
            </w14:solidFill>
          </w14:textFill>
        </w:rPr>
        <w:t>人员配合开启阀门进行合理施用。项目</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液输送方式可行。</w:t>
      </w:r>
    </w:p>
    <w:p>
      <w:pPr>
        <w:adjustRightInd w:val="0"/>
        <w:snapToGrid w:val="0"/>
        <w:spacing w:line="360" w:lineRule="auto"/>
        <w:ind w:firstLine="466" w:firstLineChars="200"/>
        <w:rPr>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5.2.3</w:t>
      </w:r>
      <w:r>
        <w:rPr>
          <w:rFonts w:hint="eastAsia"/>
          <w:b/>
          <w:color w:val="000000" w:themeColor="text1"/>
          <w:spacing w:val="-4"/>
          <w:sz w:val="24"/>
          <w14:textFill>
            <w14:solidFill>
              <w14:schemeClr w14:val="tx1"/>
            </w14:solidFill>
          </w14:textFill>
        </w:rPr>
        <w:t>沼</w:t>
      </w:r>
      <w:r>
        <w:rPr>
          <w:b/>
          <w:color w:val="000000" w:themeColor="text1"/>
          <w:spacing w:val="-4"/>
          <w:sz w:val="24"/>
          <w14:textFill>
            <w14:solidFill>
              <w14:schemeClr w14:val="tx1"/>
            </w14:solidFill>
          </w14:textFill>
        </w:rPr>
        <w:t>液利用可行性分析</w:t>
      </w:r>
    </w:p>
    <w:p>
      <w:pPr>
        <w:adjustRightInd w:val="0"/>
        <w:snapToGrid w:val="0"/>
        <w:spacing w:line="360" w:lineRule="auto"/>
        <w:ind w:firstLine="466" w:firstLineChars="200"/>
        <w:rPr>
          <w:b/>
          <w:color w:val="000000" w:themeColor="text1"/>
          <w:spacing w:val="-4"/>
          <w:sz w:val="24"/>
          <w14:textFill>
            <w14:solidFill>
              <w14:schemeClr w14:val="tx1"/>
            </w14:solidFill>
          </w14:textFill>
        </w:rPr>
      </w:pPr>
      <w:r>
        <w:rPr>
          <w:rFonts w:hint="eastAsia"/>
          <w:b/>
          <w:color w:val="000000" w:themeColor="text1"/>
          <w:spacing w:val="-4"/>
          <w:sz w:val="24"/>
          <w14:textFill>
            <w14:solidFill>
              <w14:schemeClr w14:val="tx1"/>
            </w14:solidFill>
          </w14:textFill>
        </w:rPr>
        <w:t>(1)</w:t>
      </w:r>
      <w:r>
        <w:rPr>
          <w:b/>
          <w:color w:val="000000" w:themeColor="text1"/>
          <w:spacing w:val="-4"/>
          <w:sz w:val="24"/>
          <w14:textFill>
            <w14:solidFill>
              <w14:schemeClr w14:val="tx1"/>
            </w14:solidFill>
          </w14:textFill>
        </w:rPr>
        <w:t>非正常工况</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该</w:t>
      </w:r>
      <w:r>
        <w:rPr>
          <w:color w:val="000000" w:themeColor="text1"/>
          <w:spacing w:val="-4"/>
          <w:sz w:val="24"/>
          <w14:textFill>
            <w14:solidFill>
              <w14:schemeClr w14:val="tx1"/>
            </w14:solidFill>
          </w14:textFill>
        </w:rPr>
        <w:t>项目事故主要考虑</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处理单元事故状况，无法处理运营期废水的情况，此时，</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兼做事故池，生产和生活废水先进入</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内暂存，待</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正常运行后，废水再进入进行处理。</w:t>
      </w:r>
    </w:p>
    <w:p>
      <w:pPr>
        <w:adjustRightInd w:val="0"/>
        <w:snapToGrid w:val="0"/>
        <w:spacing w:line="360" w:lineRule="auto"/>
        <w:ind w:firstLine="466" w:firstLineChars="200"/>
        <w:rPr>
          <w:b/>
          <w:color w:val="000000" w:themeColor="text1"/>
          <w:spacing w:val="-4"/>
          <w:sz w:val="24"/>
          <w14:textFill>
            <w14:solidFill>
              <w14:schemeClr w14:val="tx1"/>
            </w14:solidFill>
          </w14:textFill>
        </w:rPr>
      </w:pPr>
      <w:r>
        <w:rPr>
          <w:rFonts w:hint="eastAsia"/>
          <w:b/>
          <w:color w:val="000000" w:themeColor="text1"/>
          <w:spacing w:val="-4"/>
          <w:sz w:val="24"/>
          <w14:textFill>
            <w14:solidFill>
              <w14:schemeClr w14:val="tx1"/>
            </w14:solidFill>
          </w14:textFill>
        </w:rPr>
        <w:t>(2)</w:t>
      </w:r>
      <w:r>
        <w:rPr>
          <w:b/>
          <w:color w:val="000000" w:themeColor="text1"/>
          <w:spacing w:val="-4"/>
          <w:sz w:val="24"/>
          <w14:textFill>
            <w14:solidFill>
              <w14:schemeClr w14:val="tx1"/>
            </w14:solidFill>
          </w14:textFill>
        </w:rPr>
        <w:t>雨季及非施肥期</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雨季及非施肥期，工程所产生的</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液无法及时消纳，拟全部暂存于</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。项目建设的</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pacing w:val="-4"/>
          <w:sz w:val="24"/>
          <w14:textFill>
            <w14:solidFill>
              <w14:schemeClr w14:val="tx1"/>
            </w14:solidFill>
          </w14:textFill>
        </w:rPr>
        <w:t>可容纳</w:t>
      </w:r>
      <w:r>
        <w:rPr>
          <w:rFonts w:hint="eastAsia"/>
          <w:color w:val="000000" w:themeColor="text1"/>
          <w:spacing w:val="-4"/>
          <w:sz w:val="24"/>
          <w:lang w:val="en-US" w:eastAsia="zh-CN"/>
          <w14:textFill>
            <w14:solidFill>
              <w14:schemeClr w14:val="tx1"/>
            </w14:solidFill>
          </w14:textFill>
        </w:rPr>
        <w:t>200</w:t>
      </w:r>
      <w:r>
        <w:rPr>
          <w:color w:val="000000" w:themeColor="text1"/>
          <w:spacing w:val="-4"/>
          <w:sz w:val="24"/>
          <w14:textFill>
            <w14:solidFill>
              <w14:schemeClr w14:val="tx1"/>
            </w14:solidFill>
          </w14:textFill>
        </w:rPr>
        <w:t>天的</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液产生量，可满足雨季及非施肥季节</w:t>
      </w:r>
      <w:r>
        <w:rPr>
          <w:rFonts w:hint="eastAsia"/>
          <w:color w:val="000000" w:themeColor="text1"/>
          <w:spacing w:val="-4"/>
          <w:sz w:val="24"/>
          <w14:textFill>
            <w14:solidFill>
              <w14:schemeClr w14:val="tx1"/>
            </w14:solidFill>
          </w14:textFill>
        </w:rPr>
        <w:t>沼</w:t>
      </w:r>
      <w:r>
        <w:rPr>
          <w:color w:val="000000" w:themeColor="text1"/>
          <w:spacing w:val="-4"/>
          <w:sz w:val="24"/>
          <w14:textFill>
            <w14:solidFill>
              <w14:schemeClr w14:val="tx1"/>
            </w14:solidFill>
          </w14:textFill>
        </w:rPr>
        <w:t>液存储的需要。</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综上，项目产生的废水不会对地表水体产生影响。</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69" w:name="_Toc24763"/>
      <w:r>
        <w:rPr>
          <w:rFonts w:hint="eastAsia" w:ascii="Times New Roman" w:hAnsi="Times New Roman" w:eastAsia="宋体"/>
          <w:b/>
          <w:color w:val="000000" w:themeColor="text1"/>
          <w:sz w:val="24"/>
          <w:szCs w:val="24"/>
          <w14:textFill>
            <w14:solidFill>
              <w14:schemeClr w14:val="tx1"/>
            </w14:solidFill>
          </w14:textFill>
        </w:rPr>
        <w:t>5.3地下水</w:t>
      </w:r>
      <w:r>
        <w:rPr>
          <w:rFonts w:ascii="Times New Roman" w:hAnsi="Times New Roman" w:eastAsia="宋体"/>
          <w:b/>
          <w:color w:val="000000" w:themeColor="text1"/>
          <w:sz w:val="24"/>
          <w:szCs w:val="24"/>
          <w14:textFill>
            <w14:solidFill>
              <w14:schemeClr w14:val="tx1"/>
            </w14:solidFill>
          </w14:textFill>
        </w:rPr>
        <w:t>环境影响分析</w:t>
      </w:r>
      <w:bookmarkEnd w:id="169"/>
    </w:p>
    <w:p>
      <w:pPr>
        <w:pStyle w:val="119"/>
        <w:kinsoku w:val="0"/>
        <w:overflowPunct w:val="0"/>
        <w:adjustRightInd w:val="0"/>
        <w:snapToGrid w:val="0"/>
        <w:ind w:firstLine="480"/>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根据《环境影响评价技术导则-地下水环境》，按照附录A地下水环境影响评价行业分类表，该项目属</w:t>
      </w:r>
      <w:r>
        <w:rPr>
          <w:rFonts w:hint="eastAsia" w:ascii="宋体" w:hAnsi="宋体"/>
          <w:color w:val="000000" w:themeColor="text1"/>
          <w:szCs w:val="24"/>
          <w14:textFill>
            <w14:solidFill>
              <w14:schemeClr w14:val="tx1"/>
            </w14:solidFill>
          </w14:textFill>
        </w:rPr>
        <w:t>Ⅲ</w:t>
      </w:r>
      <w:r>
        <w:rPr>
          <w:rFonts w:cs="Times New Roman"/>
          <w:color w:val="000000" w:themeColor="text1"/>
          <w:szCs w:val="24"/>
          <w14:textFill>
            <w14:solidFill>
              <w14:schemeClr w14:val="tx1"/>
            </w14:solidFill>
          </w14:textFill>
        </w:rPr>
        <w:t>类建设项目</w:t>
      </w:r>
      <w:r>
        <w:rPr>
          <w:rFonts w:hint="eastAsia" w:cs="Times New Roman"/>
          <w:color w:val="000000" w:themeColor="text1"/>
          <w:szCs w:val="24"/>
          <w14:textFill>
            <w14:solidFill>
              <w14:schemeClr w14:val="tx1"/>
            </w14:solidFill>
          </w14:textFill>
        </w:rPr>
        <w:t>，同时该建设项目的地下水环境敏感程度为较敏感区，按照评价工作等级分级表，该项目的地下水评价工作等级为三级。</w:t>
      </w:r>
    </w:p>
    <w:p>
      <w:pPr>
        <w:pStyle w:val="119"/>
        <w:kinsoku w:val="0"/>
        <w:overflowPunct w:val="0"/>
        <w:adjustRightInd w:val="0"/>
        <w:snapToGrid w:val="0"/>
        <w:ind w:firstLine="482"/>
        <w:rPr>
          <w:rFonts w:cs="Times New Roman"/>
          <w:color w:val="000000" w:themeColor="text1"/>
          <w:szCs w:val="24"/>
          <w14:textFill>
            <w14:solidFill>
              <w14:schemeClr w14:val="tx1"/>
            </w14:solidFill>
          </w14:textFill>
        </w:rPr>
      </w:pPr>
      <w:r>
        <w:rPr>
          <w:rFonts w:cs="Times New Roman"/>
          <w:b/>
          <w:bCs/>
          <w:color w:val="000000" w:themeColor="text1"/>
          <w:kern w:val="0"/>
          <w:szCs w:val="24"/>
          <w14:textFill>
            <w14:solidFill>
              <w14:schemeClr w14:val="tx1"/>
            </w14:solidFill>
          </w14:textFill>
        </w:rPr>
        <w:t>5.3.1区域水文地质条件</w:t>
      </w:r>
    </w:p>
    <w:p>
      <w:pPr>
        <w:pStyle w:val="119"/>
        <w:kinsoku w:val="0"/>
        <w:overflowPunct w:val="0"/>
        <w:adjustRightInd w:val="0"/>
        <w:snapToGrid w:val="0"/>
        <w:ind w:firstLine="480"/>
        <w:rPr>
          <w:rFonts w:cs="Times New Roman"/>
          <w:color w:val="000000" w:themeColor="text1"/>
          <w:szCs w:val="24"/>
          <w14:textFill>
            <w14:solidFill>
              <w14:schemeClr w14:val="tx1"/>
            </w14:solidFill>
          </w14:textFill>
        </w:rPr>
      </w:pPr>
      <w:r>
        <w:rPr>
          <w:rFonts w:cs="Times New Roman"/>
          <w:color w:val="000000" w:themeColor="text1"/>
          <w14:textFill>
            <w14:solidFill>
              <w14:schemeClr w14:val="tx1"/>
            </w14:solidFill>
          </w14:textFill>
        </w:rPr>
        <w:t>根据区域水文地质资料，项目所在区域地下水按其含水介质特性可分为上层滞水、孔隙水及基岩裂隙水。上层滞水分布在第四系粉质黏土层中，水量不大，受大气影响较大。孔隙水主要赋存于第四系全新统冲洪形成的松散的沙砾石层中，接受大气降水及地表水补给，水量丰富，项目与水库无直接的水力联系，承压水总体流向为自东北向西南，裂隙水主要赋存与基岩风华、构造裂隙中，收裂隙开启性、连通性、充填程度、充填物等因素制约，贮水空间有限，水量分布不均匀，一般水量较小。</w:t>
      </w:r>
    </w:p>
    <w:p>
      <w:pPr>
        <w:pStyle w:val="119"/>
        <w:kinsoku w:val="0"/>
        <w:overflowPunct w:val="0"/>
        <w:adjustRightInd w:val="0"/>
        <w:snapToGrid w:val="0"/>
        <w:ind w:firstLine="482"/>
        <w:rPr>
          <w:rFonts w:cs="Times New Roman"/>
          <w:color w:val="000000" w:themeColor="text1"/>
          <w:szCs w:val="24"/>
          <w14:textFill>
            <w14:solidFill>
              <w14:schemeClr w14:val="tx1"/>
            </w14:solidFill>
          </w14:textFill>
        </w:rPr>
      </w:pPr>
      <w:r>
        <w:rPr>
          <w:rFonts w:cs="Times New Roman"/>
          <w:b/>
          <w:bCs/>
          <w:color w:val="000000" w:themeColor="text1"/>
          <w:kern w:val="0"/>
          <w:szCs w:val="24"/>
          <w14:textFill>
            <w14:solidFill>
              <w14:schemeClr w14:val="tx1"/>
            </w14:solidFill>
          </w14:textFill>
        </w:rPr>
        <w:t>5.3.2地下水环境质量状况</w:t>
      </w:r>
    </w:p>
    <w:p>
      <w:pPr>
        <w:pStyle w:val="119"/>
        <w:kinsoku w:val="0"/>
        <w:overflowPunct w:val="0"/>
        <w:adjustRightInd w:val="0"/>
        <w:snapToGrid w:val="0"/>
        <w:ind w:firstLine="482"/>
        <w:rPr>
          <w:rFonts w:cs="Times New Roman"/>
          <w:color w:val="000000" w:themeColor="text1"/>
          <w:szCs w:val="24"/>
          <w14:textFill>
            <w14:solidFill>
              <w14:schemeClr w14:val="tx1"/>
            </w14:solidFill>
          </w14:textFill>
        </w:rPr>
      </w:pPr>
      <w:r>
        <w:rPr>
          <w:rFonts w:cs="Times New Roman"/>
          <w:b/>
          <w:bCs/>
          <w:color w:val="000000" w:themeColor="text1"/>
          <w:kern w:val="0"/>
          <w:szCs w:val="24"/>
          <w14:textFill>
            <w14:solidFill>
              <w14:schemeClr w14:val="tx1"/>
            </w14:solidFill>
          </w14:textFill>
        </w:rPr>
        <w:t>5.3.3地下水用水情况及地下水流向</w:t>
      </w:r>
    </w:p>
    <w:p>
      <w:pPr>
        <w:pStyle w:val="119"/>
        <w:kinsoku w:val="0"/>
        <w:overflowPunct w:val="0"/>
        <w:adjustRightInd w:val="0"/>
        <w:snapToGrid w:val="0"/>
        <w:ind w:firstLine="480"/>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建设</w:t>
      </w:r>
      <w:r>
        <w:rPr>
          <w:rFonts w:cs="Times New Roman"/>
          <w:color w:val="000000" w:themeColor="text1"/>
          <w:szCs w:val="24"/>
          <w14:textFill>
            <w14:solidFill>
              <w14:schemeClr w14:val="tx1"/>
            </w14:solidFill>
          </w14:textFill>
        </w:rPr>
        <w:t>项目用水全部采用地下水</w:t>
      </w:r>
      <w:r>
        <w:rPr>
          <w:rFonts w:hint="eastAsia" w:cs="Times New Roman"/>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评价范围有部分居民自建地下水取水设施，</w:t>
      </w:r>
      <w:r>
        <w:rPr>
          <w:rFonts w:cs="Times New Roman"/>
          <w:color w:val="000000" w:themeColor="text1"/>
          <w:szCs w:val="24"/>
          <w14:textFill>
            <w14:solidFill>
              <w14:schemeClr w14:val="tx1"/>
            </w14:solidFill>
          </w14:textFill>
        </w:rPr>
        <w:t>根据水体流向，该项目区域地下水流向为由</w:t>
      </w:r>
      <w:r>
        <w:rPr>
          <w:rFonts w:hint="eastAsia" w:cs="Times New Roman"/>
          <w:color w:val="000000" w:themeColor="text1"/>
          <w:szCs w:val="24"/>
          <w14:textFill>
            <w14:solidFill>
              <w14:schemeClr w14:val="tx1"/>
            </w14:solidFill>
          </w14:textFill>
        </w:rPr>
        <w:t>东北</w:t>
      </w:r>
      <w:r>
        <w:rPr>
          <w:rFonts w:cs="Times New Roman"/>
          <w:color w:val="000000" w:themeColor="text1"/>
          <w:szCs w:val="24"/>
          <w14:textFill>
            <w14:solidFill>
              <w14:schemeClr w14:val="tx1"/>
            </w14:solidFill>
          </w14:textFill>
        </w:rPr>
        <w:t>至</w:t>
      </w:r>
      <w:r>
        <w:rPr>
          <w:rFonts w:hint="eastAsia" w:cs="Times New Roman"/>
          <w:color w:val="000000" w:themeColor="text1"/>
          <w:szCs w:val="24"/>
          <w14:textFill>
            <w14:solidFill>
              <w14:schemeClr w14:val="tx1"/>
            </w14:solidFill>
          </w14:textFill>
        </w:rPr>
        <w:t>西南</w:t>
      </w:r>
      <w:r>
        <w:rPr>
          <w:rFonts w:cs="Times New Roman"/>
          <w:color w:val="000000" w:themeColor="text1"/>
          <w:szCs w:val="24"/>
          <w14:textFill>
            <w14:solidFill>
              <w14:schemeClr w14:val="tx1"/>
            </w14:solidFill>
          </w14:textFill>
        </w:rPr>
        <w:t>。</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5.3.4污染源及污染途径分析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地下水的污染途径主要取决于上覆地层岩性、包气带防护能力、含水层的埋藏分布等因素。废水在事故情况下泄漏，其有害物质的淋溶、流失、渗入地下，可通过包气带进入含水层导致对地下水的污染。因此，包气带的垂直渗漏是地下水的主要污染途径。</w:t>
      </w:r>
    </w:p>
    <w:p>
      <w:pPr>
        <w:kinsoku w:val="0"/>
        <w:overflowPunct w:val="0"/>
        <w:adjustRightInd w:val="0"/>
        <w:snapToGrid w:val="0"/>
        <w:spacing w:line="360" w:lineRule="auto"/>
        <w:ind w:firstLine="480" w:firstLineChars="200"/>
        <w:rPr>
          <w:snapToGrid w:val="0"/>
          <w:color w:val="000000" w:themeColor="text1"/>
          <w:spacing w:val="-4"/>
          <w:sz w:val="24"/>
          <w14:textFill>
            <w14:solidFill>
              <w14:schemeClr w14:val="tx1"/>
            </w14:solidFill>
          </w14:textFill>
        </w:rPr>
      </w:pPr>
      <w:r>
        <w:rPr>
          <w:color w:val="000000" w:themeColor="text1"/>
          <w:sz w:val="24"/>
          <w14:textFill>
            <w14:solidFill>
              <w14:schemeClr w14:val="tx1"/>
            </w14:solidFill>
          </w14:textFill>
        </w:rPr>
        <w:t>包气带的防护能力大小与包气带厚度、岩性结构、弱渗透性地层的渗透性能及厚度有关，若包气带黏性土厚度小，且分布不连续、不稳定，即地下水自然防护条件差，那么污水渗漏就会对地下水产生污染，若包气带黏性土厚度虽小，但分布连续、稳定、而地下水自然防护条件相对就好些，污染物对地下水影响就相对小些。另外，不同的地层对污染物的防护作用不同，从岩性来看，岩土的吸附净化能力由强到弱大致分为黏土、亚黏土、粉土、细砂和中粗砂。</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5.3.5项目对地下水污染途径分析</w:t>
      </w:r>
    </w:p>
    <w:p>
      <w:pPr>
        <w:kinsoku w:val="0"/>
        <w:overflowPunct w:val="0"/>
        <w:adjustRightInd w:val="0"/>
        <w:snapToGrid w:val="0"/>
        <w:spacing w:line="360" w:lineRule="auto"/>
        <w:ind w:firstLine="464" w:firstLineChars="200"/>
        <w:rPr>
          <w:snapToGrid w:val="0"/>
          <w:color w:val="000000" w:themeColor="text1"/>
          <w:spacing w:val="-4"/>
          <w:sz w:val="24"/>
          <w14:textFill>
            <w14:solidFill>
              <w14:schemeClr w14:val="tx1"/>
            </w14:solidFill>
          </w14:textFill>
        </w:rPr>
      </w:pPr>
      <w:r>
        <w:rPr>
          <w:snapToGrid w:val="0"/>
          <w:color w:val="000000" w:themeColor="text1"/>
          <w:spacing w:val="-4"/>
          <w:sz w:val="24"/>
          <w14:textFill>
            <w14:solidFill>
              <w14:schemeClr w14:val="tx1"/>
            </w14:solidFill>
          </w14:textFill>
        </w:rPr>
        <w:t>根据地下水地质条件、地下水补给、径流条件和排洪特点，分析该工程废水排放情况，可能造成的地下水污染途径有：</w:t>
      </w:r>
    </w:p>
    <w:p>
      <w:pPr>
        <w:kinsoku w:val="0"/>
        <w:overflowPunct w:val="0"/>
        <w:adjustRightInd w:val="0"/>
        <w:snapToGrid w:val="0"/>
        <w:spacing w:line="360" w:lineRule="auto"/>
        <w:ind w:firstLine="464"/>
        <w:rPr>
          <w:color w:val="000000" w:themeColor="text1"/>
          <w:kern w:val="0"/>
          <w:sz w:val="24"/>
          <w:szCs w:val="24"/>
          <w14:textFill>
            <w14:solidFill>
              <w14:schemeClr w14:val="tx1"/>
            </w14:solidFill>
          </w14:textFill>
        </w:rPr>
      </w:pPr>
      <w:r>
        <w:rPr>
          <w:rFonts w:hint="eastAsia" w:ascii="宋体" w:hAnsi="宋体" w:cs="宋体"/>
          <w:snapToGrid w:val="0"/>
          <w:color w:val="000000" w:themeColor="text1"/>
          <w:spacing w:val="-4"/>
          <w:sz w:val="24"/>
          <w14:textFill>
            <w14:solidFill>
              <w14:schemeClr w14:val="tx1"/>
            </w14:solidFill>
          </w14:textFill>
        </w:rPr>
        <w:t>①</w:t>
      </w:r>
      <w:r>
        <w:rPr>
          <w:snapToGrid w:val="0"/>
          <w:color w:val="000000" w:themeColor="text1"/>
          <w:spacing w:val="-4"/>
          <w:sz w:val="24"/>
          <w14:textFill>
            <w14:solidFill>
              <w14:schemeClr w14:val="tx1"/>
            </w14:solidFill>
          </w14:textFill>
        </w:rPr>
        <w:t>猪舍饲养过程中粪尿</w:t>
      </w:r>
      <w:r>
        <w:rPr>
          <w:color w:val="000000" w:themeColor="text1"/>
          <w:kern w:val="0"/>
          <w:sz w:val="24"/>
          <w:szCs w:val="24"/>
          <w14:textFill>
            <w14:solidFill>
              <w14:schemeClr w14:val="tx1"/>
            </w14:solidFill>
          </w14:textFill>
        </w:rPr>
        <w:t>泄漏污染地下水；</w:t>
      </w:r>
    </w:p>
    <w:p>
      <w:pPr>
        <w:kinsoku w:val="0"/>
        <w:overflowPunct w:val="0"/>
        <w:adjustRightInd w:val="0"/>
        <w:snapToGrid w:val="0"/>
        <w:spacing w:line="360" w:lineRule="auto"/>
        <w:ind w:firstLine="464"/>
        <w:rPr>
          <w:snapToGrid w:val="0"/>
          <w:color w:val="000000" w:themeColor="text1"/>
          <w:spacing w:val="-4"/>
          <w:sz w:val="24"/>
          <w14:textFill>
            <w14:solidFill>
              <w14:schemeClr w14:val="tx1"/>
            </w14:solidFill>
          </w14:textFill>
        </w:rPr>
      </w:pPr>
      <w:r>
        <w:rPr>
          <w:rFonts w:hint="eastAsia" w:ascii="宋体" w:hAnsi="宋体" w:cs="宋体"/>
          <w:snapToGrid w:val="0"/>
          <w:color w:val="000000" w:themeColor="text1"/>
          <w:spacing w:val="-4"/>
          <w:sz w:val="24"/>
          <w14:textFill>
            <w14:solidFill>
              <w14:schemeClr w14:val="tx1"/>
            </w14:solidFill>
          </w14:textFill>
        </w:rPr>
        <w:t>②</w:t>
      </w:r>
      <w:r>
        <w:rPr>
          <w:rFonts w:hint="eastAsia"/>
          <w:snapToGrid w:val="0"/>
          <w:color w:val="000000" w:themeColor="text1"/>
          <w:spacing w:val="-4"/>
          <w:sz w:val="24"/>
          <w14:textFill>
            <w14:solidFill>
              <w14:schemeClr w14:val="tx1"/>
            </w14:solidFill>
          </w14:textFill>
        </w:rPr>
        <w:t>废</w:t>
      </w:r>
      <w:r>
        <w:rPr>
          <w:snapToGrid w:val="0"/>
          <w:color w:val="000000" w:themeColor="text1"/>
          <w:spacing w:val="-4"/>
          <w:sz w:val="24"/>
          <w14:textFill>
            <w14:solidFill>
              <w14:schemeClr w14:val="tx1"/>
            </w14:solidFill>
          </w14:textFill>
        </w:rPr>
        <w:t>液回流管道泄露下渗污染地下水；</w:t>
      </w:r>
    </w:p>
    <w:p>
      <w:pPr>
        <w:kinsoku w:val="0"/>
        <w:overflowPunct w:val="0"/>
        <w:adjustRightInd w:val="0"/>
        <w:snapToGrid w:val="0"/>
        <w:spacing w:line="360" w:lineRule="auto"/>
        <w:ind w:firstLine="480" w:firstLineChars="200"/>
        <w:rPr>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color w:val="000000" w:themeColor="text1"/>
          <w:kern w:val="0"/>
          <w:sz w:val="24"/>
          <w:szCs w:val="24"/>
          <w14:textFill>
            <w14:solidFill>
              <w14:schemeClr w14:val="tx1"/>
            </w14:solidFill>
          </w14:textFill>
        </w:rPr>
        <w:t>危险废物暂存地发生泄漏污染地下水。</w:t>
      </w:r>
    </w:p>
    <w:p>
      <w:pPr>
        <w:kinsoku w:val="0"/>
        <w:overflowPunct w:val="0"/>
        <w:adjustRightInd w:val="0"/>
        <w:snapToGrid w:val="0"/>
        <w:spacing w:line="360" w:lineRule="auto"/>
        <w:ind w:firstLine="482" w:firstLineChars="200"/>
        <w:rPr>
          <w:b/>
          <w:bCs/>
          <w:color w:val="000000" w:themeColor="text1"/>
          <w:sz w:val="24"/>
          <w14:textFill>
            <w14:solidFill>
              <w14:schemeClr w14:val="tx1"/>
            </w14:solidFill>
          </w14:textFill>
        </w:rPr>
      </w:pPr>
      <w:r>
        <w:rPr>
          <w:b/>
          <w:color w:val="000000" w:themeColor="text1"/>
          <w:kern w:val="0"/>
          <w:sz w:val="24"/>
          <w:szCs w:val="24"/>
          <w14:textFill>
            <w14:solidFill>
              <w14:schemeClr w14:val="tx1"/>
            </w14:solidFill>
          </w14:textFill>
        </w:rPr>
        <w:t>5.3.6</w:t>
      </w:r>
      <w:r>
        <w:rPr>
          <w:b/>
          <w:bCs/>
          <w:color w:val="000000" w:themeColor="text1"/>
          <w:sz w:val="24"/>
          <w14:textFill>
            <w14:solidFill>
              <w14:schemeClr w14:val="tx1"/>
            </w14:solidFill>
          </w14:textFill>
        </w:rPr>
        <w:t>地下水影响分析及分区防渗措施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污染物通过土层垂直下渗首先经过表土，再进入包气带，在包气带污水可以得到一定程度的净化，尤其是有机污染物。不能被净化或固定的污染物随入渗水进入地下水层。废水中的COD等污染物在粘性土中的吸附(去除)率为：包气带厚度为1.0m时，去除率达80-90%，当包气带厚度在2.0m时，去除率可达95%以上。这说明废水在下渗过程中，逐渐被包气带物质粘土所吸附降解，只有极少部分进入含水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根据以上主要环境影响分析及项目所处区域的地质情况，</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项目可能对下水造成污染的途径主要有：养殖区、</w:t>
      </w:r>
      <w:r>
        <w:rPr>
          <w:rFonts w:hint="eastAsia"/>
          <w:color w:val="000000" w:themeColor="text1"/>
          <w:sz w:val="24"/>
          <w14:textFill>
            <w14:solidFill>
              <w14:schemeClr w14:val="tx1"/>
            </w14:solidFill>
          </w14:textFill>
        </w:rPr>
        <w:t>发酵</w:t>
      </w:r>
      <w:r>
        <w:rPr>
          <w:color w:val="000000" w:themeColor="text1"/>
          <w:sz w:val="24"/>
          <w14:textFill>
            <w14:solidFill>
              <w14:schemeClr w14:val="tx1"/>
            </w14:solidFill>
          </w14:textFill>
        </w:rPr>
        <w:t>池、</w:t>
      </w:r>
      <w:r>
        <w:rPr>
          <w:rFonts w:hint="eastAsia"/>
          <w:color w:val="000000" w:themeColor="text1"/>
          <w:sz w:val="24"/>
          <w:lang w:eastAsia="zh-CN"/>
          <w14:textFill>
            <w14:solidFill>
              <w14:schemeClr w14:val="tx1"/>
            </w14:solidFill>
          </w14:textFill>
        </w:rPr>
        <w:t>污水处理区</w:t>
      </w:r>
      <w:r>
        <w:rPr>
          <w:color w:val="000000" w:themeColor="text1"/>
          <w:sz w:val="24"/>
          <w14:textFill>
            <w14:solidFill>
              <w14:schemeClr w14:val="tx1"/>
            </w14:solidFill>
          </w14:textFill>
        </w:rPr>
        <w:t>等渗漏对地下水造成的污染。为避免废水非正常排放对地下水造成影响，</w:t>
      </w:r>
      <w:r>
        <w:rPr>
          <w:bCs/>
          <w:color w:val="000000" w:themeColor="text1"/>
          <w:kern w:val="44"/>
          <w:sz w:val="24"/>
          <w14:textFill>
            <w14:solidFill>
              <w14:schemeClr w14:val="tx1"/>
            </w14:solidFill>
          </w14:textFill>
        </w:rPr>
        <w:t>项目</w:t>
      </w:r>
      <w:r>
        <w:rPr>
          <w:color w:val="000000" w:themeColor="text1"/>
          <w:sz w:val="24"/>
          <w14:textFill>
            <w14:solidFill>
              <w14:schemeClr w14:val="tx1"/>
            </w14:solidFill>
          </w14:textFill>
        </w:rPr>
        <w:t>在采取相应措施后可避免评价区地下水影响：</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工程对用水及排水环节均应加强防渗措施的处理，对猪舍地面</w:t>
      </w:r>
      <w:r>
        <w:rPr>
          <w:rFonts w:hint="eastAsia"/>
          <w:color w:val="000000" w:themeColor="text1"/>
          <w:sz w:val="24"/>
          <w14:textFill>
            <w14:solidFill>
              <w14:schemeClr w14:val="tx1"/>
            </w14:solidFill>
          </w14:textFill>
        </w:rPr>
        <w:t>、各</w:t>
      </w:r>
      <w:r>
        <w:rPr>
          <w:color w:val="000000" w:themeColor="text1"/>
          <w:sz w:val="24"/>
          <w14:textFill>
            <w14:solidFill>
              <w14:schemeClr w14:val="tx1"/>
            </w14:solidFill>
          </w14:textFill>
        </w:rPr>
        <w:t>池</w:t>
      </w:r>
      <w:r>
        <w:rPr>
          <w:rFonts w:hint="eastAsia"/>
          <w:color w:val="000000" w:themeColor="text1"/>
          <w:sz w:val="24"/>
          <w14:textFill>
            <w14:solidFill>
              <w14:schemeClr w14:val="tx1"/>
            </w14:solidFill>
          </w14:textFill>
        </w:rPr>
        <w:t>体</w:t>
      </w:r>
      <w:r>
        <w:rPr>
          <w:color w:val="000000" w:themeColor="text1"/>
          <w:sz w:val="24"/>
          <w14:textFill>
            <w14:solidFill>
              <w14:schemeClr w14:val="tx1"/>
            </w14:solidFill>
          </w14:textFill>
        </w:rPr>
        <w:t>等采取硬化、防渗处理，按照《畜禽养殖业污染防治技术规范》(HJ/T81－2001)中有关规定，设计做防渗处理，加上当地地下水埋藏较深，同时经粘土层的阻隔和过滤作用，不会产生地下水影响；</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养殖场的排水系统应实行雨水和污水收集输送系统分离，污水收集输送系统采取暗管布设，避免雨水进入发酵装置。</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工程建设区无不良地质现象，也无采矿等形成的采空区，因相关自然等原因导致的废水渗漏因素也较小。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充分做好排污管道的防渗处理，杜绝污水跑漏，确保污水收集处理系统衔接良好，严格用水管理，防止污水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跑、冒、滴、漏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现象的发生。</w:t>
      </w:r>
    </w:p>
    <w:p>
      <w:pPr>
        <w:kinsoku w:val="0"/>
        <w:overflowPunct w:val="0"/>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项目场区内地面硬化，加强废气治理措施，保证废气达标排放，并加强管理，防止漏洒废物，减少无组织排放。</w:t>
      </w:r>
    </w:p>
    <w:p>
      <w:pPr>
        <w:kinsoku w:val="0"/>
        <w:overflowPunct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该项目</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液用于施肥，</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经植物吸收，表层土壤中细菌和微生物好氧分解、包气带吸附自净、截留及兼氧、厌氧微生物的分解等共同作用下，有机物很难进入地下水。由于当地的地质构造完整性较好，无明显的环境水文地质问题。项目建设不会导致环境水文地质问题的出现。</w:t>
      </w:r>
    </w:p>
    <w:p>
      <w:pPr>
        <w:kinsoku w:val="0"/>
        <w:overflowPunct w:val="0"/>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综上所述，在采取上述措施的前提下，工程对各污染环境制定了严格的控制措施，项目运营期间不会对地下水环境造成较大影响，地下水亦不会对公众健康造成危害。</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0" w:name="_Toc35728727"/>
      <w:bookmarkStart w:id="171" w:name="_Toc18675"/>
      <w:r>
        <w:rPr>
          <w:rFonts w:ascii="Times New Roman" w:hAnsi="Times New Roman" w:eastAsia="宋体"/>
          <w:b/>
          <w:color w:val="000000" w:themeColor="text1"/>
          <w:sz w:val="24"/>
          <w:szCs w:val="24"/>
          <w14:textFill>
            <w14:solidFill>
              <w14:schemeClr w14:val="tx1"/>
            </w14:solidFill>
          </w14:textFill>
        </w:rPr>
        <w:t>5.4生态环境影响预测评价</w:t>
      </w:r>
      <w:bookmarkEnd w:id="170"/>
      <w:bookmarkEnd w:id="171"/>
    </w:p>
    <w:p>
      <w:pPr>
        <w:kinsoku w:val="0"/>
        <w:overflowPunct w:val="0"/>
        <w:adjustRightInd w:val="0"/>
        <w:snapToGrid w:val="0"/>
        <w:spacing w:line="360" w:lineRule="auto"/>
        <w:ind w:firstLine="482" w:firstLineChars="200"/>
        <w:rPr>
          <w:b/>
          <w:bCs/>
          <w:snapToGrid w:val="0"/>
          <w:color w:val="000000" w:themeColor="text1"/>
          <w:sz w:val="24"/>
          <w14:textFill>
            <w14:solidFill>
              <w14:schemeClr w14:val="tx1"/>
            </w14:solidFill>
          </w14:textFill>
        </w:rPr>
      </w:pPr>
      <w:r>
        <w:rPr>
          <w:b/>
          <w:bCs/>
          <w:snapToGrid w:val="0"/>
          <w:color w:val="000000" w:themeColor="text1"/>
          <w:sz w:val="24"/>
          <w14:textFill>
            <w14:solidFill>
              <w14:schemeClr w14:val="tx1"/>
            </w14:solidFill>
          </w14:textFill>
        </w:rPr>
        <w:t>5.4.1生态影响分析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w:t>
      </w:r>
      <w:r>
        <w:rPr>
          <w:rFonts w:hint="eastAsia"/>
          <w:color w:val="000000" w:themeColor="text1"/>
          <w:sz w:val="24"/>
          <w:szCs w:val="24"/>
          <w14:textFill>
            <w14:solidFill>
              <w14:schemeClr w14:val="tx1"/>
            </w14:solidFill>
          </w14:textFill>
        </w:rPr>
        <w:t>谷城县石花镇彪家庙村</w:t>
      </w:r>
      <w:r>
        <w:rPr>
          <w:color w:val="000000" w:themeColor="text1"/>
          <w:sz w:val="24"/>
          <w14:textFill>
            <w14:solidFill>
              <w14:schemeClr w14:val="tx1"/>
            </w14:solidFill>
          </w14:textFill>
        </w:rPr>
        <w:t>，项目厂区占地范围内和周边无特殊生态敏感区和重要生态敏感区。地方生态类型简单，评价范围内未发现珍稀野生动物。</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(1)对植物的影响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永久占地内的植被将被破坏，取而代之的是生产设施及其辅助设施，形成建筑用地类型。群落物种组成和结构将产生一定的变化，草本将逐渐被阳生或半阳生植物所替代，而林缘外侧的空地将会被强阳生的灌木和杂草生长。</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施工期工程人员、建筑材料及车辆的进入，无意中将外来物种带进施工区域。由于部分外来物种在当地缺少天敌，能更好地适应和利用被干扰的环境，将导致当地类似生态位的物种种类和数量的减少，尤其是植物外来物种将大面积占用一切可利用土地，造成当地</w:t>
      </w:r>
      <w:r>
        <w:rPr>
          <w:rFonts w:hint="eastAsia"/>
          <w:color w:val="000000" w:themeColor="text1"/>
          <w:sz w:val="24"/>
          <w14:textFill>
            <w14:solidFill>
              <w14:schemeClr w14:val="tx1"/>
            </w14:solidFill>
          </w14:textFill>
        </w:rPr>
        <w:t>农业</w:t>
      </w:r>
      <w:r>
        <w:rPr>
          <w:color w:val="000000" w:themeColor="text1"/>
          <w:sz w:val="24"/>
          <w14:textFill>
            <w14:solidFill>
              <w14:schemeClr w14:val="tx1"/>
            </w14:solidFill>
          </w14:textFill>
        </w:rPr>
        <w:t>植被衰退，其不良影响主要表现在项目营运期。因此，在项目建设过程中要加强动植物检验检疫工作，防范和阻止外来物种的入侵。</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(2)对动物的影响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占地伴随着动物生境的丧失，动物被迫寻找新的栖息环境，这样便会加剧种间竞争。生境片段化对动物产生的影响是缓慢而严重的。一旦动物的扩散受到限制，依赖动物和昆虫传播种子的植物也不可避免地受到影响。由于生境的分割，动物限制在狭窄的区域，不能寻找它们需要的分散的食物来源，使动物缺乏食物。</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于爬行动物和小型兽类而言，在低海拔分布的蜥蜴类及蛇类等爬行动物，由于原分布区被部分的破坏，以及项目的运营均会导致这些动物的生活区或活动区向上迁移。对于部分低海拔灌丛、草丛中栖息的鸡形目的鸟类和各种鼠类、食肉目的兽类，其栖息地将会被小部分破坏，但它们都具有一定迁移能力，食物来源也呈多样化趋势，为此，工程营运后不会对它们的栖息造成明显的威胁影响。</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5.4.2土地利用环境影响评价</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项目占地为农用设施地，项目所在地四周均为农用地，项目的建设不会改变本地区的土地利用类型。</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5.4.3生态保护措施</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(1)工程结束后，应对临时性占地进行认真清理，在厂区周边尽量多进行绿化，恢复原貌，从而最小限度地降低工程对植物的影响。</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(2)要求废水处理设施做好防渗措施，尽可能减少对水环境的不利影响。</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(3)加大企业厂内绿化力度，改善厂区环境。以美化工作环境，改善区域生态环境。</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当地政府和企业外围有关村镇，要进一步加大区域生态建设力度，充分利用各类空间，如村旁、田间地头、道路两侧等宜林宜草地，利用适宜当地生长条件的不同种类植物，进行各种形式人工绿化，并通过人工措施促进区域生态系统实现良性循环，提高生态系统的承载力。</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项目仅在陆地建设，对水生生态的功能和稳定性影响不大。</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2" w:name="_Toc35728728"/>
      <w:bookmarkStart w:id="173" w:name="_Toc21425"/>
      <w:r>
        <w:rPr>
          <w:rFonts w:ascii="Times New Roman" w:hAnsi="Times New Roman" w:eastAsia="宋体"/>
          <w:b/>
          <w:color w:val="000000" w:themeColor="text1"/>
          <w:sz w:val="24"/>
          <w:szCs w:val="24"/>
          <w14:textFill>
            <w14:solidFill>
              <w14:schemeClr w14:val="tx1"/>
            </w14:solidFill>
          </w14:textFill>
        </w:rPr>
        <w:t>5.5声环境影响预测及评价</w:t>
      </w:r>
      <w:bookmarkEnd w:id="172"/>
      <w:bookmarkEnd w:id="173"/>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5.5.1主要高噪声源</w:t>
      </w:r>
    </w:p>
    <w:p>
      <w:pPr>
        <w:snapToGrid w:val="0"/>
        <w:spacing w:line="360" w:lineRule="auto"/>
        <w:ind w:firstLine="470" w:firstLineChars="196"/>
        <w:rPr>
          <w:color w:val="000000" w:themeColor="text1"/>
          <w:sz w:val="24"/>
          <w14:textFill>
            <w14:solidFill>
              <w14:schemeClr w14:val="tx1"/>
            </w14:solidFill>
          </w14:textFill>
        </w:rPr>
      </w:pPr>
      <w:r>
        <w:rPr>
          <w:color w:val="000000" w:themeColor="text1"/>
          <w:sz w:val="24"/>
          <w14:textFill>
            <w14:solidFill>
              <w14:schemeClr w14:val="tx1"/>
            </w14:solidFill>
          </w14:textFill>
        </w:rPr>
        <w:t>该项目主要噪声源为</w:t>
      </w:r>
      <w:r>
        <w:rPr>
          <w:bCs/>
          <w:color w:val="000000" w:themeColor="text1"/>
          <w:sz w:val="24"/>
          <w14:textFill>
            <w14:solidFill>
              <w14:schemeClr w14:val="tx1"/>
            </w14:solidFill>
          </w14:textFill>
        </w:rPr>
        <w:t>废水处理设备、排风扇等设备</w:t>
      </w:r>
      <w:r>
        <w:rPr>
          <w:color w:val="000000" w:themeColor="text1"/>
          <w:sz w:val="24"/>
          <w:szCs w:val="28"/>
          <w14:textFill>
            <w14:solidFill>
              <w14:schemeClr w14:val="tx1"/>
            </w14:solidFill>
          </w14:textFill>
        </w:rPr>
        <w:t>，噪声值在</w:t>
      </w:r>
      <w:r>
        <w:rPr>
          <w:rFonts w:hint="eastAsia"/>
          <w:bCs/>
          <w:color w:val="000000" w:themeColor="text1"/>
          <w:sz w:val="24"/>
          <w14:textFill>
            <w14:solidFill>
              <w14:schemeClr w14:val="tx1"/>
            </w14:solidFill>
          </w14:textFill>
        </w:rPr>
        <w:t>70</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100</w:t>
      </w:r>
      <w:r>
        <w:rPr>
          <w:color w:val="000000" w:themeColor="text1"/>
          <w:sz w:val="24"/>
          <w:szCs w:val="28"/>
          <w14:textFill>
            <w14:solidFill>
              <w14:schemeClr w14:val="tx1"/>
            </w14:solidFill>
          </w14:textFill>
        </w:rPr>
        <w:t>dB(A)之间。项目采取选用低噪声设备，基础减振，产噪设备尽量布置在厂房内的隔声降噪措施，采取以上降噪措施后，降噪值在15~20dB(A)以上。</w:t>
      </w:r>
    </w:p>
    <w:p>
      <w:pPr>
        <w:snapToGrid w:val="0"/>
        <w:spacing w:line="360" w:lineRule="auto"/>
        <w:ind w:firstLine="470" w:firstLineChars="196"/>
        <w:rPr>
          <w:color w:val="000000" w:themeColor="text1"/>
          <w:sz w:val="24"/>
          <w14:textFill>
            <w14:solidFill>
              <w14:schemeClr w14:val="tx1"/>
            </w14:solidFill>
          </w14:textFill>
        </w:rPr>
      </w:pPr>
      <w:r>
        <w:rPr>
          <w:color w:val="000000" w:themeColor="text1"/>
          <w:sz w:val="24"/>
          <w14:textFill>
            <w14:solidFill>
              <w14:schemeClr w14:val="tx1"/>
            </w14:solidFill>
          </w14:textFill>
        </w:rPr>
        <w:t>根据设计单位提供的设备清单，参考其它相关资料，确定了该项目各装置噪声源简况，主要为机械设备噪声，具体见表5-</w:t>
      </w:r>
      <w:r>
        <w:rPr>
          <w:rFonts w:hint="eastAsia"/>
          <w:color w:val="000000" w:themeColor="text1"/>
          <w:sz w:val="24"/>
          <w14:textFill>
            <w14:solidFill>
              <w14:schemeClr w14:val="tx1"/>
            </w14:solidFill>
          </w14:textFill>
        </w:rPr>
        <w:t>17</w:t>
      </w:r>
      <w:r>
        <w:rPr>
          <w:color w:val="000000" w:themeColor="text1"/>
          <w:sz w:val="24"/>
          <w14:textFill>
            <w14:solidFill>
              <w14:schemeClr w14:val="tx1"/>
            </w14:solidFill>
          </w14:textFill>
        </w:rPr>
        <w:t>。</w:t>
      </w:r>
    </w:p>
    <w:p>
      <w:pPr>
        <w:snapToGrid w:val="0"/>
        <w:ind w:firstLine="472" w:firstLineChars="196"/>
        <w:rPr>
          <w:b/>
          <w:bCs/>
          <w:color w:val="000000" w:themeColor="text1"/>
          <w:szCs w:val="21"/>
          <w14:textFill>
            <w14:solidFill>
              <w14:schemeClr w14:val="tx1"/>
            </w14:solidFill>
          </w14:textFill>
        </w:rPr>
      </w:pPr>
      <w:r>
        <w:rPr>
          <w:rFonts w:hint="eastAsia"/>
          <w:b/>
          <w:color w:val="000000" w:themeColor="text1"/>
          <w:sz w:val="24"/>
          <w14:textFill>
            <w14:solidFill>
              <w14:schemeClr w14:val="tx1"/>
            </w14:solidFill>
          </w14:textFill>
        </w:rPr>
        <w:t>略。</w:t>
      </w:r>
    </w:p>
    <w:p>
      <w:pPr>
        <w:snapToGrid w:val="0"/>
        <w:spacing w:line="360" w:lineRule="auto"/>
        <w:ind w:firstLine="602" w:firstLineChars="25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5.5.2预测模式</w:t>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根据《环境影响评价技术导则声环境》(HJ2.4-2009)的技术要求，本次评价采取导则上推荐模式。</w:t>
      </w:r>
    </w:p>
    <w:p>
      <w:pPr>
        <w:snapToGrid w:val="0"/>
        <w:spacing w:line="360" w:lineRule="auto"/>
        <w:ind w:firstLine="600" w:firstLineChars="250"/>
        <w:rPr>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①</w:t>
      </w:r>
      <w:r>
        <w:rPr>
          <w:bCs/>
          <w:color w:val="000000" w:themeColor="text1"/>
          <w:kern w:val="0"/>
          <w:sz w:val="24"/>
          <w:szCs w:val="24"/>
          <w14:textFill>
            <w14:solidFill>
              <w14:schemeClr w14:val="tx1"/>
            </w14:solidFill>
          </w14:textFill>
        </w:rPr>
        <w:t>声级计算</w:t>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建设项目声源在预测点产生的等效声级贡献值(Leq g)计算公式：</w:t>
      </w:r>
    </w:p>
    <w:p>
      <w:pPr>
        <w:snapToGrid w:val="0"/>
        <w:spacing w:line="360" w:lineRule="auto"/>
        <w:ind w:firstLine="2520" w:firstLineChars="1050"/>
        <w:rPr>
          <w:bCs/>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1676400" cy="419100"/>
            <wp:effectExtent l="19050" t="0" r="0" b="0"/>
            <wp:docPr id="6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2"/>
                    <pic:cNvPicPr>
                      <a:picLocks noChangeAspect="1" noChangeArrowheads="1"/>
                    </pic:cNvPicPr>
                  </pic:nvPicPr>
                  <pic:blipFill>
                    <a:blip r:embed="rId10"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式中：Leqg—建设项目声源在预测点的等效声级贡献值，dB(A)；</w:t>
      </w:r>
    </w:p>
    <w:p>
      <w:pPr>
        <w:snapToGrid w:val="0"/>
        <w:spacing w:line="360" w:lineRule="auto"/>
        <w:ind w:firstLine="1315" w:firstLineChars="54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LAi —i声源在预测点产生的A 声级，dB(A)；</w:t>
      </w:r>
    </w:p>
    <w:p>
      <w:pPr>
        <w:snapToGrid w:val="0"/>
        <w:spacing w:line="360" w:lineRule="auto"/>
        <w:ind w:firstLine="1315" w:firstLineChars="54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T—预测计算的时间段，s；</w:t>
      </w:r>
    </w:p>
    <w:p>
      <w:pPr>
        <w:snapToGrid w:val="0"/>
        <w:spacing w:line="360" w:lineRule="auto"/>
        <w:ind w:firstLine="1315" w:firstLineChars="54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ti—i声源在T 时段内的运行时间，s。</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②</w:t>
      </w:r>
      <w:r>
        <w:rPr>
          <w:bCs/>
          <w:color w:val="000000" w:themeColor="text1"/>
          <w:kern w:val="0"/>
          <w:sz w:val="24"/>
          <w:szCs w:val="24"/>
          <w14:textFill>
            <w14:solidFill>
              <w14:schemeClr w14:val="tx1"/>
            </w14:solidFill>
          </w14:textFill>
        </w:rPr>
        <w:t>预测点的预测等效声级(L eq )计算公式</w:t>
      </w:r>
    </w:p>
    <w:p>
      <w:pPr>
        <w:snapToGrid w:val="0"/>
        <w:spacing w:line="360" w:lineRule="auto"/>
        <w:ind w:firstLine="2400" w:firstLineChars="1000"/>
        <w:rPr>
          <w:bCs/>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1790700" cy="266700"/>
            <wp:effectExtent l="19050" t="0" r="0" b="0"/>
            <wp:docPr id="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3"/>
                    <pic:cNvPicPr>
                      <a:picLocks noChangeAspect="1" noChangeArrowheads="1"/>
                    </pic:cNvPicPr>
                  </pic:nvPicPr>
                  <pic:blipFill>
                    <a:blip r:embed="rId11" cstate="print"/>
                    <a:srcRect/>
                    <a:stretch>
                      <a:fillRect/>
                    </a:stretch>
                  </pic:blipFill>
                  <pic:spPr>
                    <a:xfrm>
                      <a:off x="0" y="0"/>
                      <a:ext cx="1790700" cy="266700"/>
                    </a:xfrm>
                    <a:prstGeom prst="rect">
                      <a:avLst/>
                    </a:prstGeom>
                    <a:noFill/>
                    <a:ln w="9525">
                      <a:noFill/>
                      <a:miter lim="800000"/>
                      <a:headEnd/>
                      <a:tailEnd/>
                    </a:ln>
                  </pic:spPr>
                </pic:pic>
              </a:graphicData>
            </a:graphic>
          </wp:inline>
        </w:drawing>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式中：Leqg—建设项目声源在预测点的等效声级贡献值，dB(A)；</w:t>
      </w:r>
    </w:p>
    <w:p>
      <w:pPr>
        <w:snapToGrid w:val="0"/>
        <w:spacing w:line="360" w:lineRule="auto"/>
        <w:ind w:firstLine="1320" w:firstLineChars="5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Leqb—预测点的背景值，dB(A)</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③</w:t>
      </w:r>
      <w:r>
        <w:rPr>
          <w:bCs/>
          <w:color w:val="000000" w:themeColor="text1"/>
          <w:kern w:val="0"/>
          <w:sz w:val="24"/>
          <w:szCs w:val="24"/>
          <w14:textFill>
            <w14:solidFill>
              <w14:schemeClr w14:val="tx1"/>
            </w14:solidFill>
          </w14:textFill>
        </w:rPr>
        <w:t>户外声传播衰减计算</w:t>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户外声传播衰减包括几何发散(Adiv)、大气吸收(Aatm)、地面效应(Agr)、屏障屏蔽(Abar)、其他多方面效应(Amisc)引起的衰减。</w:t>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距声源点r处的A声级按下式计算：</w:t>
      </w:r>
    </w:p>
    <w:p>
      <w:pPr>
        <w:snapToGrid w:val="0"/>
        <w:spacing w:line="360" w:lineRule="auto"/>
        <w:ind w:firstLine="1680" w:firstLineChars="700"/>
        <w:rPr>
          <w:bCs/>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3419475" cy="361950"/>
            <wp:effectExtent l="19050" t="0" r="9525" b="0"/>
            <wp:docPr id="6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4"/>
                    <pic:cNvPicPr>
                      <a:picLocks noChangeAspect="1" noChangeArrowheads="1"/>
                    </pic:cNvPicPr>
                  </pic:nvPicPr>
                  <pic:blipFill>
                    <a:blip r:embed="rId12" cstate="print"/>
                    <a:srcRect/>
                    <a:stretch>
                      <a:fillRect/>
                    </a:stretch>
                  </pic:blipFill>
                  <pic:spPr>
                    <a:xfrm>
                      <a:off x="0" y="0"/>
                      <a:ext cx="3419475" cy="361950"/>
                    </a:xfrm>
                    <a:prstGeom prst="rect">
                      <a:avLst/>
                    </a:prstGeom>
                    <a:noFill/>
                    <a:ln w="9525">
                      <a:noFill/>
                      <a:miter lim="800000"/>
                      <a:headEnd/>
                      <a:tailEnd/>
                    </a:ln>
                  </pic:spPr>
                </pic:pic>
              </a:graphicData>
            </a:graphic>
          </wp:inline>
        </w:drawing>
      </w:r>
    </w:p>
    <w:p>
      <w:pPr>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在预测中考虑反射引起的修正、屏障引起的衰减、双绕射、室内声源等效室外声源等影响和计算方法。</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(4)声环境影响预测步骤</w:t>
      </w:r>
    </w:p>
    <w:p>
      <w:pPr>
        <w:snapToGrid w:val="0"/>
        <w:spacing w:line="360" w:lineRule="auto"/>
        <w:ind w:firstLine="600" w:firstLineChars="25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t>建立坐标系，确定各声源坐标和预测点坐标，并根据声源性质以及预测点与声源之间的距离等情况，把声源简化成点声源。</w:t>
      </w:r>
    </w:p>
    <w:p>
      <w:pPr>
        <w:snapToGrid w:val="0"/>
        <w:spacing w:line="360" w:lineRule="auto"/>
        <w:ind w:firstLine="600" w:firstLineChars="25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根据已获得的声源源强的数据和各声源到预测点的声波传播条件资料，计算出噪声从各声源传播到预测点的声衰减量，由此计算出各声源单独作用在预测点时产生的A声级(LAi)或等效感觉噪声级(LEPN)。</w:t>
      </w:r>
    </w:p>
    <w:p>
      <w:pPr>
        <w:snapToGrid w:val="0"/>
        <w:spacing w:line="360" w:lineRule="auto"/>
        <w:ind w:firstLine="602" w:firstLineChars="25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(5)预测结果</w:t>
      </w:r>
    </w:p>
    <w:p>
      <w:pPr>
        <w:adjustRightInd w:val="0"/>
        <w:snapToGrid w:val="0"/>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按上述预测模式，其主要噪声源对厂界贡献值见表</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声环境影响评价结论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由上表5-18</w:t>
      </w:r>
      <w:r>
        <w:rPr>
          <w:bCs/>
          <w:color w:val="000000" w:themeColor="text1"/>
          <w:sz w:val="24"/>
          <w14:textFill>
            <w14:solidFill>
              <w14:schemeClr w14:val="tx1"/>
            </w14:solidFill>
          </w14:textFill>
        </w:rPr>
        <w:t>预测</w:t>
      </w:r>
      <w:r>
        <w:rPr>
          <w:rFonts w:hint="eastAsia"/>
          <w:bCs/>
          <w:color w:val="000000" w:themeColor="text1"/>
          <w:sz w:val="24"/>
          <w14:textFill>
            <w14:solidFill>
              <w14:schemeClr w14:val="tx1"/>
            </w14:solidFill>
          </w14:textFill>
        </w:rPr>
        <w:t>叠加</w:t>
      </w:r>
      <w:r>
        <w:rPr>
          <w:bCs/>
          <w:color w:val="000000" w:themeColor="text1"/>
          <w:sz w:val="24"/>
          <w14:textFill>
            <w14:solidFill>
              <w14:schemeClr w14:val="tx1"/>
            </w14:solidFill>
          </w14:textFill>
        </w:rPr>
        <w:t>结果表明：</w:t>
      </w:r>
      <w:r>
        <w:rPr>
          <w:color w:val="000000" w:themeColor="text1"/>
          <w:sz w:val="24"/>
          <w14:textFill>
            <w14:solidFill>
              <w14:schemeClr w14:val="tx1"/>
            </w14:solidFill>
          </w14:textFill>
        </w:rPr>
        <w:t>主要噪声源</w:t>
      </w:r>
      <w:r>
        <w:rPr>
          <w:bCs/>
          <w:color w:val="000000" w:themeColor="text1"/>
          <w:sz w:val="24"/>
          <w14:textFill>
            <w14:solidFill>
              <w14:schemeClr w14:val="tx1"/>
            </w14:solidFill>
          </w14:textFill>
        </w:rPr>
        <w:t>对</w:t>
      </w:r>
      <w:r>
        <w:rPr>
          <w:rFonts w:hint="eastAsia"/>
          <w:bCs/>
          <w:color w:val="000000" w:themeColor="text1"/>
          <w:sz w:val="24"/>
          <w14:textFill>
            <w14:solidFill>
              <w14:schemeClr w14:val="tx1"/>
            </w14:solidFill>
          </w14:textFill>
        </w:rPr>
        <w:t>整个厂区</w:t>
      </w:r>
      <w:r>
        <w:rPr>
          <w:bCs/>
          <w:color w:val="000000" w:themeColor="text1"/>
          <w:sz w:val="24"/>
          <w14:textFill>
            <w14:solidFill>
              <w14:schemeClr w14:val="tx1"/>
            </w14:solidFill>
          </w14:textFill>
        </w:rPr>
        <w:t>厂界昼夜贡献值均小于《工业企业厂界噪声排放标准》(GB12348-2008)中1类标准的要求。</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4" w:name="_Toc35728729"/>
      <w:bookmarkStart w:id="175" w:name="_Toc20405"/>
      <w:r>
        <w:rPr>
          <w:rFonts w:ascii="Times New Roman" w:hAnsi="Times New Roman" w:eastAsia="宋体"/>
          <w:b/>
          <w:color w:val="000000" w:themeColor="text1"/>
          <w:sz w:val="24"/>
          <w:szCs w:val="24"/>
          <w14:textFill>
            <w14:solidFill>
              <w14:schemeClr w14:val="tx1"/>
            </w14:solidFill>
          </w14:textFill>
        </w:rPr>
        <w:t>5.6固体废物环境影响分析</w:t>
      </w:r>
      <w:bookmarkEnd w:id="174"/>
      <w:bookmarkEnd w:id="175"/>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根据工程分析可知，</w:t>
      </w:r>
      <w:r>
        <w:rPr>
          <w:bCs/>
          <w:color w:val="000000" w:themeColor="text1"/>
          <w:sz w:val="24"/>
          <w:szCs w:val="24"/>
          <w14:textFill>
            <w14:solidFill>
              <w14:schemeClr w14:val="tx1"/>
            </w14:solidFill>
          </w14:textFill>
        </w:rPr>
        <w:t>本项目产生的固体废物主要包括危险废物、一般废物、</w:t>
      </w:r>
      <w:r>
        <w:rPr>
          <w:rFonts w:hint="eastAsia"/>
          <w:bCs/>
          <w:color w:val="000000" w:themeColor="text1"/>
          <w:sz w:val="24"/>
          <w:szCs w:val="24"/>
          <w14:textFill>
            <w14:solidFill>
              <w14:schemeClr w14:val="tx1"/>
            </w14:solidFill>
          </w14:textFill>
        </w:rPr>
        <w:t>医疗</w:t>
      </w:r>
      <w:r>
        <w:rPr>
          <w:bCs/>
          <w:color w:val="000000" w:themeColor="text1"/>
          <w:sz w:val="24"/>
          <w:szCs w:val="24"/>
          <w14:textFill>
            <w14:solidFill>
              <w14:schemeClr w14:val="tx1"/>
            </w14:solidFill>
          </w14:textFill>
        </w:rPr>
        <w:t>废物、生活垃圾等。本</w:t>
      </w:r>
      <w:r>
        <w:rPr>
          <w:color w:val="000000" w:themeColor="text1"/>
          <w:sz w:val="24"/>
          <w:szCs w:val="24"/>
          <w14:textFill>
            <w14:solidFill>
              <w14:schemeClr w14:val="tx1"/>
            </w14:solidFill>
          </w14:textFill>
        </w:rPr>
        <w:t>项目营运期固体废物产排情况及处置措施</w:t>
      </w:r>
      <w:r>
        <w:rPr>
          <w:rFonts w:hint="eastAsia"/>
          <w:color w:val="000000" w:themeColor="text1"/>
          <w:sz w:val="24"/>
          <w:szCs w:val="24"/>
          <w14:textFill>
            <w14:solidFill>
              <w14:schemeClr w14:val="tx1"/>
            </w14:solidFill>
          </w14:textFill>
        </w:rPr>
        <w:t>分别</w:t>
      </w:r>
      <w:r>
        <w:rPr>
          <w:color w:val="000000" w:themeColor="text1"/>
          <w:sz w:val="24"/>
          <w:szCs w:val="24"/>
          <w14:textFill>
            <w14:solidFill>
              <w14:schemeClr w14:val="tx1"/>
            </w14:solidFill>
          </w14:textFill>
        </w:rPr>
        <w:t>见表5-</w:t>
      </w:r>
      <w:r>
        <w:rPr>
          <w:rFonts w:hint="eastAsia"/>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t>。</w:t>
      </w:r>
    </w:p>
    <w:p>
      <w:pPr>
        <w:snapToGrid w:val="0"/>
        <w:spacing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略 。</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项目固体废物按照废物的性质分别进行合理的处置，固废处置率100%，对周围环境影响不大。</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依据项目工程分析，该项目在运营期为</w:t>
      </w:r>
      <w:r>
        <w:rPr>
          <w:bCs/>
          <w:color w:val="000000" w:themeColor="text1"/>
          <w:sz w:val="24"/>
          <w14:textFill>
            <w14:solidFill>
              <w14:schemeClr w14:val="tx1"/>
            </w14:solidFill>
          </w14:textFill>
        </w:rPr>
        <w:t>保证养殖场的正常运营，需做好防疫及消毒工作，药品的包装材料和容器均属于医疗废物。</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兽药、疫苗的使用在养殖过程中是必不可少的预防和治疗</w:t>
      </w:r>
      <w:r>
        <w:rPr>
          <w:rFonts w:hint="eastAsia"/>
          <w:bCs/>
          <w:color w:val="000000" w:themeColor="text1"/>
          <w:sz w:val="24"/>
          <w14:textFill>
            <w14:solidFill>
              <w14:schemeClr w14:val="tx1"/>
            </w14:solidFill>
          </w14:textFill>
        </w:rPr>
        <w:t>生</w:t>
      </w:r>
      <w:r>
        <w:rPr>
          <w:bCs/>
          <w:color w:val="000000" w:themeColor="text1"/>
          <w:sz w:val="24"/>
          <w14:textFill>
            <w14:solidFill>
              <w14:schemeClr w14:val="tx1"/>
            </w14:solidFill>
          </w14:textFill>
        </w:rPr>
        <w:t>猪生病而采取的措施。但是消杀剂的使用则可以有多项选择。</w:t>
      </w:r>
      <w:r>
        <w:rPr>
          <w:color w:val="000000" w:themeColor="text1"/>
          <w:sz w:val="24"/>
          <w14:textFill>
            <w14:solidFill>
              <w14:schemeClr w14:val="tx1"/>
            </w14:solidFill>
          </w14:textFill>
        </w:rPr>
        <w:t>消毒剂本身是有一定毒性的，如果使用不当或滥用必然会对人和环境造成伤害。如某些消毒剂生成的有机氯化物会在很低的浓度下对滥用消毒剂人体健康造成影响，有时单位含量10亿分之几，连一般设备都测不出来的情况下就有可能已经产生健康危害，在消毒过程中，还有可能产生二恶英等有害物质，对环境和生物影响很大。空气消毒还可造成局部空气污染。如果水体中的有机物比较多，消毒时有机物会和氯结合形成有机氯化物，比如一氯甲烷、二氯甲烷、三氯甲烷、四氯甲烷，这些物质对人的健康是有危害的。如含氯消毒剂在使用时可能在环境中生成有机氯化物，具有致癌、致突变、致畸形等作用。如果使用醛类、重金属类不易降解类消毒剂，渗入土壤和流入水体后，会对土壤和水体造成污染。</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为降低消杀剂对周围环境的影响，因此本次环评提出</w:t>
      </w:r>
      <w:r>
        <w:rPr>
          <w:color w:val="000000" w:themeColor="text1"/>
          <w:sz w:val="24"/>
          <w14:textFill>
            <w14:solidFill>
              <w14:schemeClr w14:val="tx1"/>
            </w14:solidFill>
          </w14:textFill>
        </w:rPr>
        <w:t>禁止选用醛类、氯类及重金属类不易降解类消毒剂，</w:t>
      </w:r>
      <w:r>
        <w:rPr>
          <w:bCs/>
          <w:color w:val="000000" w:themeColor="text1"/>
          <w:sz w:val="24"/>
          <w14:textFill>
            <w14:solidFill>
              <w14:schemeClr w14:val="tx1"/>
            </w14:solidFill>
          </w14:textFill>
        </w:rPr>
        <w:t>并对项目运营期间产生的药品的包装材料、容器及过期消杀剂等</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暂存后</w:t>
      </w:r>
      <w:r>
        <w:rPr>
          <w:rFonts w:hint="eastAsia"/>
          <w:bCs/>
          <w:color w:val="000000" w:themeColor="text1"/>
          <w:sz w:val="24"/>
          <w14:textFill>
            <w14:solidFill>
              <w14:schemeClr w14:val="tx1"/>
            </w14:solidFill>
          </w14:textFill>
        </w:rPr>
        <w:t>由相关</w:t>
      </w:r>
      <w:r>
        <w:rPr>
          <w:bCs/>
          <w:color w:val="000000" w:themeColor="text1"/>
          <w:sz w:val="24"/>
          <w14:textFill>
            <w14:solidFill>
              <w14:schemeClr w14:val="tx1"/>
            </w14:solidFill>
          </w14:textFill>
        </w:rPr>
        <w:t>部门进行统一收集处理，在对医疗废物安全处置、同时选择环保型消毒剂并且合理使用的情况下，</w:t>
      </w:r>
      <w:r>
        <w:rPr>
          <w:color w:val="000000" w:themeColor="text1"/>
          <w:sz w:val="24"/>
          <w14:textFill>
            <w14:solidFill>
              <w14:schemeClr w14:val="tx1"/>
            </w14:solidFill>
          </w14:textFill>
        </w:rPr>
        <w:t>消杀剂的使用对周围环境影响较小。</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6" w:name="_Toc35728730"/>
      <w:bookmarkStart w:id="177" w:name="_Toc5030"/>
      <w:r>
        <w:rPr>
          <w:rFonts w:ascii="Times New Roman" w:hAnsi="Times New Roman" w:eastAsia="宋体"/>
          <w:b/>
          <w:color w:val="000000" w:themeColor="text1"/>
          <w:sz w:val="24"/>
          <w:szCs w:val="24"/>
          <w14:textFill>
            <w14:solidFill>
              <w14:schemeClr w14:val="tx1"/>
            </w14:solidFill>
          </w14:textFill>
        </w:rPr>
        <w:t>5.7土壤影响分析</w:t>
      </w:r>
      <w:bookmarkEnd w:id="176"/>
      <w:bookmarkEnd w:id="177"/>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本次项目</w:t>
      </w:r>
      <w:r>
        <w:rPr>
          <w:rFonts w:hint="eastAsia"/>
          <w:bCs/>
          <w:color w:val="000000" w:themeColor="text1"/>
          <w:sz w:val="24"/>
          <w14:textFill>
            <w14:solidFill>
              <w14:schemeClr w14:val="tx1"/>
            </w14:solidFill>
          </w14:textFill>
        </w:rPr>
        <w:t>年出栏共</w:t>
      </w:r>
      <w:r>
        <w:rPr>
          <w:bCs/>
          <w:color w:val="000000" w:themeColor="text1"/>
          <w:sz w:val="24"/>
          <w14:textFill>
            <w14:solidFill>
              <w14:schemeClr w14:val="tx1"/>
            </w14:solidFill>
          </w14:textFill>
        </w:rPr>
        <w:t>14000</w:t>
      </w:r>
      <w:r>
        <w:rPr>
          <w:rFonts w:hint="eastAsia"/>
          <w:bCs/>
          <w:color w:val="000000" w:themeColor="text1"/>
          <w:sz w:val="24"/>
          <w14:textFill>
            <w14:solidFill>
              <w14:schemeClr w14:val="tx1"/>
            </w14:solidFill>
          </w14:textFill>
        </w:rPr>
        <w:t>头生猪养殖</w:t>
      </w:r>
      <w:r>
        <w:rPr>
          <w:bCs/>
          <w:color w:val="000000" w:themeColor="text1"/>
          <w:sz w:val="24"/>
          <w14:textFill>
            <w14:solidFill>
              <w14:schemeClr w14:val="tx1"/>
            </w14:solidFill>
          </w14:textFill>
        </w:rPr>
        <w:t>项目，根据《环境影响评价技术导则土壤环境</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试行</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》(HJ964-2018)中附录A(规范性附录)土壤环境影响评价项目类别、表A.1土壤环境影响评价项目类别，</w:t>
      </w:r>
      <w:r>
        <w:rPr>
          <w:rFonts w:hint="eastAsia"/>
          <w:bCs/>
          <w:color w:val="000000" w:themeColor="text1"/>
          <w:sz w:val="24"/>
          <w14:textFill>
            <w14:solidFill>
              <w14:schemeClr w14:val="tx1"/>
            </w14:solidFill>
          </w14:textFill>
        </w:rPr>
        <w:t>该项目</w:t>
      </w:r>
      <w:r>
        <w:rPr>
          <w:bCs/>
          <w:color w:val="000000" w:themeColor="text1"/>
          <w:sz w:val="24"/>
          <w14:textFill>
            <w14:solidFill>
              <w14:schemeClr w14:val="tx1"/>
            </w14:solidFill>
          </w14:textFill>
        </w:rPr>
        <w:t>为</w:t>
      </w:r>
      <w:r>
        <w:rPr>
          <w:rFonts w:hint="eastAsia" w:ascii="宋体" w:hAnsi="宋体" w:cs="宋体"/>
          <w:bCs/>
          <w:color w:val="000000" w:themeColor="text1"/>
          <w:sz w:val="24"/>
          <w14:textFill>
            <w14:solidFill>
              <w14:schemeClr w14:val="tx1"/>
            </w14:solidFill>
          </w14:textFill>
        </w:rPr>
        <w:t>Ⅲ</w:t>
      </w:r>
      <w:r>
        <w:rPr>
          <w:bCs/>
          <w:color w:val="000000" w:themeColor="text1"/>
          <w:sz w:val="24"/>
          <w14:textFill>
            <w14:solidFill>
              <w14:schemeClr w14:val="tx1"/>
            </w14:solidFill>
          </w14:textFill>
        </w:rPr>
        <w:t>类项目。</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根据表</w:t>
      </w:r>
      <w:r>
        <w:rPr>
          <w:rFonts w:hint="eastAsia"/>
          <w:color w:val="000000" w:themeColor="text1"/>
          <w:sz w:val="24"/>
          <w14:textFill>
            <w14:solidFill>
              <w14:schemeClr w14:val="tx1"/>
            </w14:solidFill>
          </w14:textFill>
        </w:rPr>
        <w:t>5-20</w:t>
      </w:r>
      <w:r>
        <w:rPr>
          <w:color w:val="000000" w:themeColor="text1"/>
          <w:sz w:val="24"/>
          <w14:textFill>
            <w14:solidFill>
              <w14:schemeClr w14:val="tx1"/>
            </w14:solidFill>
          </w14:textFill>
        </w:rPr>
        <w:t>判断跟项目土壤环境敏感程度。</w:t>
      </w:r>
    </w:p>
    <w:p>
      <w:pPr>
        <w:pStyle w:val="221"/>
        <w:adjustRightInd w:val="0"/>
        <w:snapToGrid w:val="0"/>
        <w:spacing w:line="360" w:lineRule="auto"/>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表</w:t>
      </w:r>
      <w:r>
        <w:rPr>
          <w:rFonts w:hint="eastAsia" w:ascii="Times New Roman" w:hAnsi="Times New Roman"/>
          <w:bCs/>
          <w:color w:val="000000" w:themeColor="text1"/>
          <w:sz w:val="24"/>
          <w14:textFill>
            <w14:solidFill>
              <w14:schemeClr w14:val="tx1"/>
            </w14:solidFill>
          </w14:textFill>
        </w:rPr>
        <w:t xml:space="preserve">5-20    </w:t>
      </w:r>
      <w:r>
        <w:rPr>
          <w:rFonts w:ascii="Times New Roman" w:hAnsi="Times New Roman"/>
          <w:bCs/>
          <w:color w:val="000000" w:themeColor="text1"/>
          <w:sz w:val="24"/>
          <w14:textFill>
            <w14:solidFill>
              <w14:schemeClr w14:val="tx1"/>
            </w14:solidFill>
          </w14:textFill>
        </w:rPr>
        <w:t>污染影响型敏感程度分级表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69"/>
        <w:gridCol w:w="7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42"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敏感程度</w:t>
            </w:r>
          </w:p>
        </w:tc>
        <w:tc>
          <w:tcPr>
            <w:tcW w:w="4358"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判别依据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42"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敏感</w:t>
            </w:r>
          </w:p>
        </w:tc>
        <w:tc>
          <w:tcPr>
            <w:tcW w:w="4358"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建设项目周边存在耕地、园地、牧草地、饮用水水源地或居民区、学校、医院、疗养院、养老院等土壤环境敏感目标的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42"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较敏感</w:t>
            </w:r>
          </w:p>
        </w:tc>
        <w:tc>
          <w:tcPr>
            <w:tcW w:w="4358"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建设项目周边存在其他土壤环境敏感目标的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2"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不敏感</w:t>
            </w:r>
          </w:p>
        </w:tc>
        <w:tc>
          <w:tcPr>
            <w:tcW w:w="4358" w:type="pct"/>
            <w:vAlign w:val="center"/>
          </w:tcPr>
          <w:p>
            <w:pPr>
              <w:pStyle w:val="74"/>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其他情况</w:t>
            </w:r>
          </w:p>
        </w:tc>
      </w:tr>
    </w:tbl>
    <w:p>
      <w:pPr>
        <w:adjustRightInd w:val="0"/>
        <w:snapToGrid w:val="0"/>
        <w:ind w:firstLine="376" w:firstLineChars="200"/>
        <w:rPr>
          <w:color w:val="000000" w:themeColor="text1"/>
          <w:spacing w:val="-11"/>
          <w:szCs w:val="21"/>
          <w14:textFill>
            <w14:solidFill>
              <w14:schemeClr w14:val="tx1"/>
            </w14:solidFill>
          </w14:textFill>
        </w:rPr>
      </w:pPr>
    </w:p>
    <w:p>
      <w:pPr>
        <w:adjustRightInd w:val="0"/>
        <w:snapToGrid w:val="0"/>
        <w:spacing w:line="360" w:lineRule="auto"/>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本次项目用</w:t>
      </w:r>
      <w:r>
        <w:rPr>
          <w:rFonts w:hint="eastAsia"/>
          <w:color w:val="000000" w:themeColor="text1"/>
          <w:sz w:val="24"/>
          <w14:textFill>
            <w14:solidFill>
              <w14:schemeClr w14:val="tx1"/>
            </w14:solidFill>
          </w14:textFill>
        </w:rPr>
        <w:t>地为农用设施用地</w:t>
      </w:r>
      <w:r>
        <w:rPr>
          <w:color w:val="000000" w:themeColor="text1"/>
          <w:sz w:val="24"/>
          <w14:textFill>
            <w14:solidFill>
              <w14:schemeClr w14:val="tx1"/>
            </w14:solidFill>
          </w14:textFill>
        </w:rPr>
        <w:t>，周围</w:t>
      </w:r>
      <w:r>
        <w:rPr>
          <w:rFonts w:hint="eastAsia"/>
          <w:color w:val="000000" w:themeColor="text1"/>
          <w:sz w:val="24"/>
          <w14:textFill>
            <w14:solidFill>
              <w14:schemeClr w14:val="tx1"/>
            </w14:solidFill>
          </w14:textFill>
        </w:rPr>
        <w:t>有耕地</w:t>
      </w:r>
      <w:r>
        <w:rPr>
          <w:color w:val="000000" w:themeColor="text1"/>
          <w:sz w:val="24"/>
          <w14:textFill>
            <w14:solidFill>
              <w14:schemeClr w14:val="tx1"/>
            </w14:solidFill>
          </w14:textFill>
        </w:rPr>
        <w:t>，因此敏感程度为敏感。</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根据土壤环境影响评价项目类型、占地规模与敏感程度划分评价工作等级，具体见表</w:t>
      </w:r>
      <w:r>
        <w:rPr>
          <w:rFonts w:hint="eastAsia"/>
          <w:color w:val="000000" w:themeColor="text1"/>
          <w:sz w:val="24"/>
          <w14:textFill>
            <w14:solidFill>
              <w14:schemeClr w14:val="tx1"/>
            </w14:solidFill>
          </w14:textFill>
        </w:rPr>
        <w:t>5-21</w:t>
      </w:r>
      <w:r>
        <w:rPr>
          <w:color w:val="000000" w:themeColor="text1"/>
          <w:sz w:val="24"/>
          <w14:textFill>
            <w14:solidFill>
              <w14:schemeClr w14:val="tx1"/>
            </w14:solidFill>
          </w14:textFill>
        </w:rPr>
        <w:t>。</w:t>
      </w:r>
    </w:p>
    <w:p>
      <w:pPr>
        <w:pStyle w:val="221"/>
        <w:adjustRightInd w:val="0"/>
        <w:snapToGrid w:val="0"/>
        <w:spacing w:line="360" w:lineRule="auto"/>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表</w:t>
      </w:r>
      <w:r>
        <w:rPr>
          <w:rFonts w:hint="eastAsia" w:ascii="Times New Roman" w:hAnsi="Times New Roman"/>
          <w:bCs/>
          <w:color w:val="000000" w:themeColor="text1"/>
          <w:sz w:val="24"/>
          <w14:textFill>
            <w14:solidFill>
              <w14:schemeClr w14:val="tx1"/>
            </w14:solidFill>
          </w14:textFill>
        </w:rPr>
        <w:t xml:space="preserve">5-21  </w:t>
      </w:r>
      <w:r>
        <w:rPr>
          <w:rFonts w:ascii="Times New Roman" w:hAnsi="Times New Roman"/>
          <w:bCs/>
          <w:color w:val="000000" w:themeColor="text1"/>
          <w:sz w:val="24"/>
          <w14:textFill>
            <w14:solidFill>
              <w14:schemeClr w14:val="tx1"/>
            </w14:solidFill>
          </w14:textFill>
        </w:rPr>
        <w:t>污染影响型土壤环境评价工作等级划分表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265"/>
        <w:gridCol w:w="648"/>
        <w:gridCol w:w="648"/>
        <w:gridCol w:w="648"/>
        <w:gridCol w:w="648"/>
        <w:gridCol w:w="648"/>
        <w:gridCol w:w="648"/>
        <w:gridCol w:w="648"/>
        <w:gridCol w:w="648"/>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7" w:hRule="atLeast"/>
          <w:jc w:val="center"/>
        </w:trPr>
        <w:tc>
          <w:tcPr>
            <w:tcW w:w="1794" w:type="pct"/>
            <w:vMerge w:val="restart"/>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敏感程度</w:t>
            </w:r>
          </w:p>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评价工作等级</w:t>
            </w:r>
          </w:p>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占地规模</w:t>
            </w:r>
          </w:p>
        </w:tc>
        <w:tc>
          <w:tcPr>
            <w:tcW w:w="1068" w:type="pct"/>
            <w:gridSpan w:val="3"/>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hint="eastAsia" w:ascii="宋体" w:hAnsi="宋体" w:cs="宋体"/>
                <w:color w:val="000000" w:themeColor="text1"/>
                <w:kern w:val="2"/>
                <w:sz w:val="21"/>
                <w14:textFill>
                  <w14:solidFill>
                    <w14:schemeClr w14:val="tx1"/>
                  </w14:solidFill>
                </w14:textFill>
              </w:rPr>
              <w:t>Ⅰ</w:t>
            </w:r>
            <w:r>
              <w:rPr>
                <w:rFonts w:ascii="Times New Roman" w:hAnsi="Times New Roman"/>
                <w:color w:val="000000" w:themeColor="text1"/>
                <w:kern w:val="2"/>
                <w:sz w:val="21"/>
                <w14:textFill>
                  <w14:solidFill>
                    <w14:schemeClr w14:val="tx1"/>
                  </w14:solidFill>
                </w14:textFill>
              </w:rPr>
              <w:t>类</w:t>
            </w:r>
          </w:p>
        </w:tc>
        <w:tc>
          <w:tcPr>
            <w:tcW w:w="1068" w:type="pct"/>
            <w:gridSpan w:val="3"/>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hint="eastAsia" w:ascii="宋体" w:hAnsi="宋体" w:cs="宋体"/>
                <w:color w:val="000000" w:themeColor="text1"/>
                <w:kern w:val="2"/>
                <w:sz w:val="21"/>
                <w14:textFill>
                  <w14:solidFill>
                    <w14:schemeClr w14:val="tx1"/>
                  </w14:solidFill>
                </w14:textFill>
              </w:rPr>
              <w:t>Ⅱ</w:t>
            </w:r>
            <w:r>
              <w:rPr>
                <w:rFonts w:ascii="Times New Roman" w:hAnsi="Times New Roman"/>
                <w:color w:val="000000" w:themeColor="text1"/>
                <w:kern w:val="2"/>
                <w:sz w:val="21"/>
                <w14:textFill>
                  <w14:solidFill>
                    <w14:schemeClr w14:val="tx1"/>
                  </w14:solidFill>
                </w14:textFill>
              </w:rPr>
              <w:t>类</w:t>
            </w:r>
          </w:p>
        </w:tc>
        <w:tc>
          <w:tcPr>
            <w:tcW w:w="1070" w:type="pct"/>
            <w:gridSpan w:val="3"/>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hint="eastAsia" w:ascii="宋体" w:hAnsi="宋体" w:cs="宋体"/>
                <w:color w:val="000000" w:themeColor="text1"/>
                <w:kern w:val="2"/>
                <w:sz w:val="21"/>
                <w14:textFill>
                  <w14:solidFill>
                    <w14:schemeClr w14:val="tx1"/>
                  </w14:solidFill>
                </w14:textFill>
              </w:rPr>
              <w:t>Ⅲ</w:t>
            </w:r>
            <w:r>
              <w:rPr>
                <w:rFonts w:ascii="Times New Roman" w:hAnsi="Times New Roman"/>
                <w:color w:val="000000" w:themeColor="text1"/>
                <w:kern w:val="2"/>
                <w:sz w:val="21"/>
                <w14:textFill>
                  <w14:solidFill>
                    <w14:schemeClr w14:val="tx1"/>
                  </w14:solidFill>
                </w14:textFill>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6" w:hRule="atLeast"/>
          <w:jc w:val="center"/>
        </w:trPr>
        <w:tc>
          <w:tcPr>
            <w:tcW w:w="1794" w:type="pct"/>
            <w:vMerge w:val="continue"/>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中</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小</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中</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小</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中</w:t>
            </w:r>
          </w:p>
        </w:tc>
        <w:tc>
          <w:tcPr>
            <w:tcW w:w="358"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794"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敏感</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8"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794"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较敏感</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8"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794"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不敏感</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一级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二级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三级</w:t>
            </w:r>
          </w:p>
        </w:tc>
        <w:tc>
          <w:tcPr>
            <w:tcW w:w="356"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w:t>
            </w:r>
          </w:p>
        </w:tc>
        <w:tc>
          <w:tcPr>
            <w:tcW w:w="358" w:type="pct"/>
            <w:vAlign w:val="center"/>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000" w:type="pct"/>
            <w:gridSpan w:val="10"/>
          </w:tcPr>
          <w:p>
            <w:pPr>
              <w:pStyle w:val="74"/>
              <w:adjustRightInd w:val="0"/>
              <w:snapToGrid w:val="0"/>
              <w:spacing w:line="240" w:lineRule="auto"/>
              <w:rPr>
                <w:rFonts w:ascii="Times New Roman" w:hAnsi="Times New Roman"/>
                <w:color w:val="000000" w:themeColor="text1"/>
                <w:kern w:val="2"/>
                <w:sz w:val="21"/>
                <w14:textFill>
                  <w14:solidFill>
                    <w14:schemeClr w14:val="tx1"/>
                  </w14:solidFill>
                </w14:textFill>
              </w:rPr>
            </w:pPr>
            <w:r>
              <w:rPr>
                <w:rFonts w:ascii="Times New Roman" w:hAnsi="Times New Roman"/>
                <w:color w:val="000000" w:themeColor="text1"/>
                <w:kern w:val="2"/>
                <w:sz w:val="21"/>
                <w14:textFill>
                  <w14:solidFill>
                    <w14:schemeClr w14:val="tx1"/>
                  </w14:solidFill>
                </w14:textFill>
              </w:rPr>
              <w:t>注：“-”表示可不开展土壤环境影响评价工作</w:t>
            </w:r>
          </w:p>
        </w:tc>
      </w:tr>
    </w:tbl>
    <w:p>
      <w:pPr>
        <w:adjustRightInd w:val="0"/>
        <w:snapToGrid w:val="0"/>
        <w:ind w:firstLine="376" w:firstLineChars="200"/>
        <w:rPr>
          <w:color w:val="000000" w:themeColor="text1"/>
          <w:spacing w:val="-11"/>
          <w:szCs w:val="21"/>
          <w14:textFill>
            <w14:solidFill>
              <w14:schemeClr w14:val="tx1"/>
            </w14:solidFill>
          </w14:textFill>
        </w:rPr>
      </w:pPr>
    </w:p>
    <w:p>
      <w:pPr>
        <w:autoSpaceDE w:val="0"/>
        <w:autoSpaceDN w:val="0"/>
        <w:spacing w:line="360" w:lineRule="auto"/>
        <w:ind w:firstLine="464" w:firstLineChars="200"/>
        <w:rPr>
          <w:rFonts w:cs="宋体"/>
          <w:color w:val="000000" w:themeColor="text1"/>
          <w:kern w:val="0"/>
          <w:sz w:val="24"/>
          <w14:textFill>
            <w14:solidFill>
              <w14:schemeClr w14:val="tx1"/>
            </w14:solidFill>
          </w14:textFill>
        </w:rPr>
      </w:pPr>
      <w:r>
        <w:rPr>
          <w:color w:val="000000" w:themeColor="text1"/>
          <w:spacing w:val="-4"/>
          <w:sz w:val="24"/>
          <w14:textFill>
            <w14:solidFill>
              <w14:schemeClr w14:val="tx1"/>
            </w14:solidFill>
          </w14:textFill>
        </w:rPr>
        <w:t>根据</w:t>
      </w:r>
      <w:r>
        <w:rPr>
          <w:rFonts w:hint="eastAsia"/>
          <w:color w:val="000000" w:themeColor="text1"/>
          <w:spacing w:val="-4"/>
          <w:sz w:val="24"/>
          <w14:textFill>
            <w14:solidFill>
              <w14:schemeClr w14:val="tx1"/>
            </w14:solidFill>
          </w14:textFill>
        </w:rPr>
        <w:t>表5-21</w:t>
      </w:r>
      <w:r>
        <w:rPr>
          <w:color w:val="000000" w:themeColor="text1"/>
          <w:spacing w:val="-4"/>
          <w:sz w:val="24"/>
          <w14:textFill>
            <w14:solidFill>
              <w14:schemeClr w14:val="tx1"/>
            </w14:solidFill>
          </w14:textFill>
        </w:rPr>
        <w:t>判定，</w:t>
      </w:r>
      <w:r>
        <w:rPr>
          <w:rFonts w:hint="eastAsia" w:cs="宋体"/>
          <w:color w:val="000000" w:themeColor="text1"/>
          <w:kern w:val="0"/>
          <w:sz w:val="24"/>
          <w14:textFill>
            <w14:solidFill>
              <w14:schemeClr w14:val="tx1"/>
            </w14:solidFill>
          </w14:textFill>
        </w:rPr>
        <w:t>项目土壤环境影响评价工作等级为三级。</w:t>
      </w:r>
    </w:p>
    <w:p>
      <w:pPr>
        <w:autoSpaceDE w:val="0"/>
        <w:autoSpaceDN w:val="0"/>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根据《环境影响评价技术导则</w:t>
      </w:r>
      <w:r>
        <w:rPr>
          <w:rFonts w:cs="TimesNewRomanPSMT"/>
          <w:color w:val="000000" w:themeColor="text1"/>
          <w:kern w:val="0"/>
          <w:sz w:val="24"/>
          <w14:textFill>
            <w14:solidFill>
              <w14:schemeClr w14:val="tx1"/>
            </w14:solidFill>
          </w14:textFill>
        </w:rPr>
        <w:t>-</w:t>
      </w:r>
      <w:r>
        <w:rPr>
          <w:rFonts w:hint="eastAsia" w:cs="宋体"/>
          <w:color w:val="000000" w:themeColor="text1"/>
          <w:kern w:val="0"/>
          <w:sz w:val="24"/>
          <w14:textFill>
            <w14:solidFill>
              <w14:schemeClr w14:val="tx1"/>
            </w14:solidFill>
          </w14:textFill>
        </w:rPr>
        <w:t>土壤环境(试行)》(</w:t>
      </w:r>
      <w:r>
        <w:rPr>
          <w:rFonts w:cs="TimesNewRomanPSMT"/>
          <w:color w:val="000000" w:themeColor="text1"/>
          <w:kern w:val="0"/>
          <w:sz w:val="24"/>
          <w14:textFill>
            <w14:solidFill>
              <w14:schemeClr w14:val="tx1"/>
            </w14:solidFill>
          </w14:textFill>
        </w:rPr>
        <w:t>HJ964-2018</w:t>
      </w:r>
      <w:r>
        <w:rPr>
          <w:rFonts w:hint="eastAsia" w:cs="宋体"/>
          <w:color w:val="000000" w:themeColor="text1"/>
          <w:kern w:val="0"/>
          <w:sz w:val="24"/>
          <w14:textFill>
            <w14:solidFill>
              <w14:schemeClr w14:val="tx1"/>
            </w14:solidFill>
          </w14:textFill>
        </w:rPr>
        <w:t>)，本项目仅需开展简单的土壤环境影响评价工作。</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土壤是连接有机界和无机界的重要枢纽，是人类生存的重要物质基础。污染物一旦进入土壤，就变化影响一切生物循环的一部分，影响着人类的健康和生命，特别是重金属元素和难降解的有机污染物，它们对土壤污染具有长期性、隐蔽性和积累性等特点。一旦造成土壤污染，就难以清除，同时，污染的土壤将作为次生污染源对周围的大气、土壤和水系造成污染，通过天然淋滤过程，对地下水源造成污染。</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5.7.1</w:t>
      </w:r>
      <w:r>
        <w:rPr>
          <w:rFonts w:hint="eastAsia"/>
          <w:b/>
          <w:bCs/>
          <w:color w:val="000000" w:themeColor="text1"/>
          <w:sz w:val="24"/>
          <w14:textFill>
            <w14:solidFill>
              <w14:schemeClr w14:val="tx1"/>
            </w14:solidFill>
          </w14:textFill>
        </w:rPr>
        <w:t>项目地及沼液消纳地现状调查</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根据现场踏勘，项目拟建地和</w:t>
      </w:r>
      <w:r>
        <w:rPr>
          <w:rFonts w:hint="eastAsia"/>
          <w:bCs/>
          <w:color w:val="000000" w:themeColor="text1"/>
          <w:sz w:val="24"/>
          <w14:textFill>
            <w14:solidFill>
              <w14:schemeClr w14:val="tx1"/>
            </w14:solidFill>
          </w14:textFill>
        </w:rPr>
        <w:t>废液消纳地包括旱地和水田，</w:t>
      </w:r>
      <w:r>
        <w:rPr>
          <w:rFonts w:hint="eastAsia"/>
          <w:color w:val="000000" w:themeColor="text1"/>
          <w:sz w:val="24"/>
          <w14:textFill>
            <w14:solidFill>
              <w14:schemeClr w14:val="tx1"/>
            </w14:solidFill>
          </w14:textFill>
        </w:rPr>
        <w:t>场地内为农民种植农作物，</w:t>
      </w:r>
      <w:r>
        <w:rPr>
          <w:rFonts w:hint="eastAsia"/>
          <w:bCs/>
          <w:color w:val="000000" w:themeColor="text1"/>
          <w:sz w:val="24"/>
          <w14:textFill>
            <w14:solidFill>
              <w14:schemeClr w14:val="tx1"/>
            </w14:solidFill>
          </w14:textFill>
        </w:rPr>
        <w:t>土地</w:t>
      </w:r>
      <w:r>
        <w:rPr>
          <w:rFonts w:hint="eastAsia"/>
          <w:color w:val="000000" w:themeColor="text1"/>
          <w:sz w:val="24"/>
          <w14:textFill>
            <w14:solidFill>
              <w14:schemeClr w14:val="tx1"/>
            </w14:solidFill>
          </w14:textFill>
        </w:rPr>
        <w:t>类型简单，占地范围内和</w:t>
      </w:r>
      <w:r>
        <w:rPr>
          <w:rFonts w:hint="eastAsia"/>
          <w:bCs/>
          <w:color w:val="000000" w:themeColor="text1"/>
          <w:sz w:val="24"/>
          <w14:textFill>
            <w14:solidFill>
              <w14:schemeClr w14:val="tx1"/>
            </w14:solidFill>
          </w14:textFill>
        </w:rPr>
        <w:t>废液消纳地</w:t>
      </w:r>
      <w:r>
        <w:rPr>
          <w:rFonts w:hint="eastAsia"/>
          <w:color w:val="000000" w:themeColor="text1"/>
          <w:sz w:val="24"/>
          <w14:textFill>
            <w14:solidFill>
              <w14:schemeClr w14:val="tx1"/>
            </w14:solidFill>
          </w14:textFill>
        </w:rPr>
        <w:t>无特殊生态敏感区和重要生态敏感区。</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5.7.</w:t>
      </w:r>
      <w:r>
        <w:rPr>
          <w:rFonts w:hint="eastAsia"/>
          <w:b/>
          <w:color w:val="000000" w:themeColor="text1"/>
          <w:sz w:val="24"/>
          <w14:textFill>
            <w14:solidFill>
              <w14:schemeClr w14:val="tx1"/>
            </w14:solidFill>
          </w14:textFill>
        </w:rPr>
        <w:t>2</w:t>
      </w:r>
      <w:r>
        <w:rPr>
          <w:b/>
          <w:bCs/>
          <w:color w:val="000000" w:themeColor="text1"/>
          <w:sz w:val="24"/>
          <w14:textFill>
            <w14:solidFill>
              <w14:schemeClr w14:val="tx1"/>
            </w14:solidFill>
          </w14:textFill>
        </w:rPr>
        <w:t>土壤污染的特点：</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(1)土壤污染比较隐蔽；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(2)土壤被污染物很难恢复；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(3)土壤污染后果严重；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(4)土壤污染持久性强。</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5.7.</w:t>
      </w:r>
      <w:r>
        <w:rPr>
          <w:rFonts w:hint="eastAsia"/>
          <w:b/>
          <w:color w:val="000000" w:themeColor="text1"/>
          <w:sz w:val="24"/>
          <w14:textFill>
            <w14:solidFill>
              <w14:schemeClr w14:val="tx1"/>
            </w14:solidFill>
          </w14:textFill>
        </w:rPr>
        <w:t>3</w:t>
      </w:r>
      <w:r>
        <w:rPr>
          <w:b/>
          <w:bCs/>
          <w:color w:val="000000" w:themeColor="text1"/>
          <w:sz w:val="24"/>
          <w14:textFill>
            <w14:solidFill>
              <w14:schemeClr w14:val="tx1"/>
            </w14:solidFill>
          </w14:textFill>
        </w:rPr>
        <w:t>该项目对土壤环境的影响</w:t>
      </w:r>
    </w:p>
    <w:p>
      <w:pPr>
        <w:adjustRightInd w:val="0"/>
        <w:snapToGrid w:val="0"/>
        <w:spacing w:line="360" w:lineRule="auto"/>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(1)施工期对土壤环境的影响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该项目占用土地原为农作物地，项目在施工过程扰乱了土壤的土层结构，可能造成水土流失，生态系统的承载力降低，同时，原有的地表植被遭到破坏，对本地区的生物多样性有轻微的影响。</w:t>
      </w:r>
    </w:p>
    <w:p>
      <w:pPr>
        <w:adjustRightInd w:val="0"/>
        <w:snapToGrid w:val="0"/>
        <w:spacing w:line="360" w:lineRule="auto"/>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(2)运营期对土壤环境的影响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养殖场粪污不经无害化处理直接进入土壤，粪污中的有机物被土壤中的微生物分解，一部分被植物利用：—部分被微生物降解为一氧化碳和水，使土壤得到净化或改良。如粪污进(施)入量超过土壤的承受力(土壤自净能力)，便会出现不完全降解或厌氧腐解，产生恶臭物质和亚硝酸盐等有害物质，引起土壤成分和性状发生改变，破坏土壤的基本功能。另外，粪污中的一些高浓度物质(如铜、锌、铁、微生物等)会随同粪污一起进入土壤，引起土壤中相应的物质含量异常之高(营养富集)，不仅对土壤本身结构造成破坏或改变，而且还会影响生活于其上的人和动物的健康。</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5.7.</w:t>
      </w:r>
      <w:r>
        <w:rPr>
          <w:rFonts w:hint="eastAsia"/>
          <w:b/>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废液消纳地土地环境质量调查及污染影响分析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w:t>
      </w:r>
      <w:r>
        <w:rPr>
          <w:rFonts w:hint="eastAsia"/>
          <w:bCs/>
          <w:color w:val="000000" w:themeColor="text1"/>
          <w:sz w:val="24"/>
          <w14:textFill>
            <w14:solidFill>
              <w14:schemeClr w14:val="tx1"/>
            </w14:solidFill>
          </w14:textFill>
        </w:rPr>
        <w:t>废液消纳地范围内的土地类型包括旱地和水田，</w:t>
      </w:r>
      <w:r>
        <w:rPr>
          <w:rFonts w:hint="eastAsia"/>
          <w:color w:val="000000" w:themeColor="text1"/>
          <w:sz w:val="24"/>
          <w14:textFill>
            <w14:solidFill>
              <w14:schemeClr w14:val="tx1"/>
            </w14:solidFill>
          </w14:textFill>
        </w:rPr>
        <w:t>场地内为农民种植农作物，无其他工业污染型企业。且土地类型与项目厂址在同一范围内，根据本次土壤现状检测数据，拟建地的土壤环境质量满足</w:t>
      </w:r>
      <w:r>
        <w:rPr>
          <w:rFonts w:hint="eastAsia" w:hAnsi="宋体"/>
          <w:bCs/>
          <w:color w:val="000000" w:themeColor="text1"/>
          <w:sz w:val="24"/>
          <w:szCs w:val="24"/>
          <w14:textFill>
            <w14:solidFill>
              <w14:schemeClr w14:val="tx1"/>
            </w14:solidFill>
          </w14:textFill>
        </w:rPr>
        <w:t>《土壤环境质量农用地土壤污染风险管控标准》</w:t>
      </w:r>
      <w:r>
        <w:rPr>
          <w:rFonts w:hAnsi="宋体"/>
          <w:bCs/>
          <w:color w:val="000000" w:themeColor="text1"/>
          <w:sz w:val="24"/>
          <w:szCs w:val="24"/>
          <w14:textFill>
            <w14:solidFill>
              <w14:schemeClr w14:val="tx1"/>
            </w14:solidFill>
          </w14:textFill>
        </w:rPr>
        <w:t>(GB15618-2018)</w:t>
      </w:r>
      <w:r>
        <w:rPr>
          <w:rFonts w:hint="eastAsia" w:hAnsi="宋体"/>
          <w:bCs/>
          <w:color w:val="000000" w:themeColor="text1"/>
          <w:sz w:val="24"/>
          <w:szCs w:val="24"/>
          <w14:textFill>
            <w14:solidFill>
              <w14:schemeClr w14:val="tx1"/>
            </w14:solidFill>
          </w14:textFill>
        </w:rPr>
        <w:t>标准要求。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项目养殖区、</w:t>
      </w:r>
      <w:r>
        <w:rPr>
          <w:rFonts w:hint="eastAsia"/>
          <w:color w:val="000000" w:themeColor="text1"/>
          <w:sz w:val="24"/>
          <w14:textFill>
            <w14:solidFill>
              <w14:schemeClr w14:val="tx1"/>
            </w14:solidFill>
          </w14:textFill>
        </w:rPr>
        <w:t>黑膜沼气池</w:t>
      </w:r>
      <w:r>
        <w:rPr>
          <w:color w:val="000000" w:themeColor="text1"/>
          <w:sz w:val="24"/>
          <w14:textFill>
            <w14:solidFill>
              <w14:schemeClr w14:val="tx1"/>
            </w14:solidFill>
          </w14:textFill>
        </w:rPr>
        <w:t>等区域</w:t>
      </w:r>
      <w:r>
        <w:rPr>
          <w:rFonts w:hint="eastAsia"/>
          <w:color w:val="000000" w:themeColor="text1"/>
          <w:sz w:val="24"/>
          <w14:textFill>
            <w14:solidFill>
              <w14:schemeClr w14:val="tx1"/>
            </w14:solidFill>
          </w14:textFill>
        </w:rPr>
        <w:t>分别</w:t>
      </w:r>
      <w:r>
        <w:rPr>
          <w:color w:val="000000" w:themeColor="text1"/>
          <w:sz w:val="24"/>
          <w14:textFill>
            <w14:solidFill>
              <w14:schemeClr w14:val="tx1"/>
            </w14:solidFill>
          </w14:textFill>
        </w:rPr>
        <w:t>做好防渗措施</w:t>
      </w:r>
      <w:r>
        <w:rPr>
          <w:rFonts w:hint="eastAsia"/>
          <w:color w:val="000000" w:themeColor="text1"/>
          <w:sz w:val="24"/>
          <w14:textFill>
            <w14:solidFill>
              <w14:schemeClr w14:val="tx1"/>
            </w14:solidFill>
          </w14:textFill>
        </w:rPr>
        <w:t>后，</w:t>
      </w:r>
      <w:r>
        <w:rPr>
          <w:color w:val="000000" w:themeColor="text1"/>
          <w:sz w:val="24"/>
          <w14:textFill>
            <w14:solidFill>
              <w14:schemeClr w14:val="tx1"/>
            </w14:solidFill>
          </w14:textFill>
        </w:rPr>
        <w:t>产生的粪污对土壤影响很小。</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78" w:name="_Toc35728731"/>
      <w:bookmarkStart w:id="179" w:name="_Toc14792"/>
      <w:r>
        <w:rPr>
          <w:rFonts w:ascii="Times New Roman" w:hAnsi="Times New Roman" w:eastAsia="宋体"/>
          <w:b/>
          <w:color w:val="000000" w:themeColor="text1"/>
          <w:sz w:val="24"/>
          <w:szCs w:val="24"/>
          <w14:textFill>
            <w14:solidFill>
              <w14:schemeClr w14:val="tx1"/>
            </w14:solidFill>
          </w14:textFill>
        </w:rPr>
        <w:t>5.8固体废物运输影响分析</w:t>
      </w:r>
      <w:bookmarkEnd w:id="178"/>
      <w:bookmarkEnd w:id="179"/>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该项目猪粪在厂区</w:t>
      </w:r>
      <w:r>
        <w:rPr>
          <w:rFonts w:hint="eastAsia"/>
          <w:color w:val="000000" w:themeColor="text1"/>
          <w:sz w:val="24"/>
          <w14:textFill>
            <w14:solidFill>
              <w14:schemeClr w14:val="tx1"/>
            </w14:solidFill>
          </w14:textFill>
        </w:rPr>
        <w:t>自然风干</w:t>
      </w:r>
      <w:r>
        <w:rPr>
          <w:color w:val="000000" w:themeColor="text1"/>
          <w:sz w:val="24"/>
          <w14:textFill>
            <w14:solidFill>
              <w14:schemeClr w14:val="tx1"/>
            </w14:solidFill>
          </w14:textFill>
        </w:rPr>
        <w:t>后，采取汽车运输的方式运至有机肥</w:t>
      </w:r>
      <w:r>
        <w:rPr>
          <w:rFonts w:hint="eastAsia"/>
          <w:color w:val="000000" w:themeColor="text1"/>
          <w:sz w:val="24"/>
          <w14:textFill>
            <w14:solidFill>
              <w14:schemeClr w14:val="tx1"/>
            </w14:solidFill>
          </w14:textFill>
        </w:rPr>
        <w:t>生产厂家</w:t>
      </w:r>
      <w:r>
        <w:rPr>
          <w:color w:val="000000" w:themeColor="text1"/>
          <w:sz w:val="24"/>
          <w14:textFill>
            <w14:solidFill>
              <w14:schemeClr w14:val="tx1"/>
            </w14:solidFill>
          </w14:textFill>
        </w:rPr>
        <w:t>。运输车辆沿途将引起道路两侧居民出行时发生交通事故的可能性，运输噪声可能会影响居民正常休息。因此，运输过程必须要引起建设单位的足够重视，不断的改进车辆的密封性能，并注意检查、维护运输车辆，对有渗漏的车辆必须强制淘汰，同时应调整好运输的时间尽可能集中，避免夜间运输，以保护环境和减少对周围群众的影响。</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(1)噪声影响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运输车噪声源约为85dB(A)，经计算在道路两侧无任何障碍的情况下，道路两则6m以外的地方等效连续声级为69dB(A)，即在进厂道路两侧6m以外的地方，交通噪声符合昼间交通干线两侧等效连续声级低于70dB(A)的要求，但超过夜间噪声标准55dB(A)；在距公路30m的地方，等效连续声级为55dB(A)，可见在进厂道路两侧30m以外的地方，交通噪声符合交通干线两侧昼间和夜间等效连续声级低于55dB(A)的标准值。道路两侧30m内办公、生活居住场所会受到运输车噪声的影响。</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(2)废气影响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车辆密封良好的情况下，运输过程中可有效控制运输车中猪粪废气问题，对运输车所经过的道路两旁居民影响不大。但是，若运输车出现管理不善，则会有臭气外逸，对周边环境空气造成污染。建设单位须和猪粪承运单位确保运输过程中不发生洒漏。</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(3)防止运输沿线环境污染的措施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为了减少运输对沿途的影响，建议采取以下措施：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采用密封运输车装运，对在用车加强维修保养，并及时更新运输车辆，确保运输车的密封性能良好。</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定期清洗运输车，做好道路及其两侧的保洁工作。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尽可能缩短运输车在敏感点附近滞留的时间；当地政府加强规划控制工作，在进厂道路两侧30</w:t>
      </w:r>
      <w:r>
        <w:rPr>
          <w:rFonts w:hint="eastAsia"/>
          <w:color w:val="000000" w:themeColor="text1"/>
          <w:sz w:val="24"/>
          <w14:textFill>
            <w14:solidFill>
              <w14:schemeClr w14:val="tx1"/>
            </w14:solidFill>
          </w14:textFill>
        </w:rPr>
        <w:t>m</w:t>
      </w:r>
      <w:r>
        <w:rPr>
          <w:color w:val="000000" w:themeColor="text1"/>
          <w:sz w:val="24"/>
          <w14:textFill>
            <w14:solidFill>
              <w14:schemeClr w14:val="tx1"/>
            </w14:solidFill>
          </w14:textFill>
        </w:rPr>
        <w:t>范围内不新建办公、居住等敏感场所。</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每辆运输车都配备必要的通讯工具，供应急联络用，当运输过程中发生事故，运输人员必须尽快通知有关管理部门进行妥善处理。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color w:val="000000" w:themeColor="text1"/>
          <w:sz w:val="24"/>
          <w14:textFill>
            <w14:solidFill>
              <w14:schemeClr w14:val="tx1"/>
            </w14:solidFill>
          </w14:textFill>
        </w:rPr>
        <w:t>加强对运输司机的思想教育和技术培训，避免交通事故的发生。</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color w:val="000000" w:themeColor="text1"/>
          <w:sz w:val="24"/>
          <w14:textFill>
            <w14:solidFill>
              <w14:schemeClr w14:val="tx1"/>
            </w14:solidFill>
          </w14:textFill>
        </w:rPr>
        <w:t>对运输车辆注入信息化管理手段；加强运输车辆的跟踪监管；建立运输车辆的信息管理库，实现计量管理和运输的信息反馈制度。</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180" w:name="_Toc35728732"/>
      <w:bookmarkStart w:id="181" w:name="_Toc25518"/>
      <w:r>
        <w:rPr>
          <w:rFonts w:ascii="Times New Roman" w:hAnsi="Times New Roman" w:eastAsia="宋体"/>
          <w:b/>
          <w:color w:val="000000" w:themeColor="text1"/>
          <w:sz w:val="24"/>
          <w:szCs w:val="24"/>
          <w14:textFill>
            <w14:solidFill>
              <w14:schemeClr w14:val="tx1"/>
            </w14:solidFill>
          </w14:textFill>
        </w:rPr>
        <w:t>5.9施工期影响分析</w:t>
      </w:r>
      <w:bookmarkEnd w:id="180"/>
      <w:bookmarkEnd w:id="181"/>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5.9.1施工期环境空气影响分析</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(1)施工扬尘</w:t>
      </w:r>
    </w:p>
    <w:p>
      <w:pPr>
        <w:adjustRightInd w:val="0"/>
        <w:snapToGrid w:val="0"/>
        <w:spacing w:line="360" w:lineRule="auto"/>
        <w:ind w:firstLine="480" w:firstLineChars="200"/>
        <w:rPr>
          <w:color w:val="000000" w:themeColor="text1"/>
          <w:sz w:val="24"/>
          <w14:textFill>
            <w14:solidFill>
              <w14:schemeClr w14:val="tx1"/>
            </w14:solidFill>
          </w14:textFill>
        </w:rPr>
      </w:pPr>
      <w:r>
        <w:rPr>
          <w:snapToGrid w:val="0"/>
          <w:color w:val="000000" w:themeColor="text1"/>
          <w:kern w:val="0"/>
          <w:sz w:val="24"/>
          <w14:textFill>
            <w14:solidFill>
              <w14:schemeClr w14:val="tx1"/>
            </w14:solidFill>
          </w14:textFill>
        </w:rPr>
        <w:t>对整个施工期而言，施工产生的扬尘主要集中在土建施工阶段，按起尘的原因可分为风力起尘和动力起尘，其中风力起尘主要是由于露天堆放的建材(如砂石、水泥等)及裸露的施工区表层浮尘由于天气干燥及大风，产生风力扬尘；而动力起尘，主要是在建材的装卸、搅拌过程中，由于外力而产生的尘粒再悬浮而造成，其中车辆运输及材料装卸造成的扬尘最为严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同样路面清洁程度条件下，车速越快，扬尘量越大；而在同样车速情况下，路面越脏，则扬尘量越大。因此限速行驶及保持路面的清洁是减少汽车扬尘的有效办法。一般情况下，施工工地在自然风作用下产生的扬尘所影响的范围是100m以内。如果在施工期间对车辆行驶的路面实施洒水抑尘，每天洒水4~5次，可使扬尘减少70%左右，可有效地控制施工扬尘，可将TSP的达标距离缩小到20m~50m。</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尘粒的沉降速度随粒径的增大而迅速增大。当粒径为250μm时，主要影响范围在扬尘点下风向近距离范围内，而真正对外环境产生影响的是一些微小尘粒。根据现场的气候不同，其影响范围也有所不同。施工期间，若不采取措施，扬尘势必对该区域环境产生一定影响。尤其是在雨水偏少的时期，扬尘现象较为严重。因此本工程施工期应特别注意防尘的问题，制定必要的抑尘措施，以减少施工扬尘对周围环境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场地周围设置围挡，围挡高度不低于2m；施工工地道路要硬化，要在工地出口处设置过水浅池，清除车轮泥土，确保车辆不带泥土驶出工地，废水经沉淀池处理后进行回用。要指定专人清扫洒水维护工地路面；运输车辆进入施工场地应低速行驶，或限速行驶，减少扬尘产尘量；车辆进出场时必须使用毡布覆盖，避免在运输过程中的抛洒现象，以将影响降到最低程度。</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在雨水偏少的情况下，施工扬尘产生几率较高，应特别注意防尘，须制定必要的防治措施，以减少施工扬尘对周围环境的影响。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为控制上述无组织排放源对附近环境空气的影响，建设单位拟采取如下措施以降尘、防尘：</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①土石方运输往来车辆采取遮盖措施，盖上笘布、防止遗落和风吹起尘；</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②施工现场道路加强维护、勤洒水，保持一定湿度，控制二次扬尘的产生；</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③限制车速，合理分流车辆，防止车辆过度集中；</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④科学调试，合理堆存，减少扬尘。对需长工期堆存的物料如珍珠岩、水泥、石灰等要加遮盖物或置于料库中；</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⑤运输车辆行驶路线尽量避开环境敏感点。</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产生的扬尘属间歇排放且源强较低，扬尘的影响范围主要在施工现场附近。施工期间应特别注意施工扬尘的防治问题，制定必要的防治措施，并要求在大风季节不进行施工作业，以减少施工扬尘对周围环境的影响。</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5.9.2施工期废水影响分析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生产废水来源于设备冲洗、混凝土养护、基坑废水、过水浅池产生的废水等，这些废水特点是悬浮物较高，根据调查资料类比，废水中SS浓度约为1000~2000mg/L，直接排放，对水环境有一定影响。因此，项目建设单位应在场区低洼地带，修建临时简易施工废水沉淀池一座，集中收集施工废水，静置2h，使废水中的悬浮物浓度低于70mg/L，全部回用于施工中，降低洁净水的耗量。</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人员从附近居民中招募，因此施工场地内不设施工生活营地，不设食堂，无含油生活污水排放，施工期产生的生活污水主要是施工人员洗手、洗脸产生少量的废水，经收集沉淀后用于施工场地内防尘洒水。本环评建议在施工营地内设置防渗旱厕，生活污水进入旱厕，旱厕粪便定期打捞用作农肥，并且项目应在施工营地四周设立截水沟，以避免生活污水进入附近水体。</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5.9.3施工期噪声影响分析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噪声主要可分为机械噪声、施工作业噪声和施工车辆噪声。机械噪声主要由施工机械所造成，如挖土机械、振捣棒、混凝土输送泵、升降机等，多为点声源；施工作业噪声主要指一些零星的敲打声、装卸车辆的撞击声、吆喝声、拆装模板的撞击声等，多为瞬间噪声，施工车辆的噪声属于交通噪声。在这些施工噪声中对声环境影响最大的是机械噪声。</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土石方阶段：主要噪声源是挖掘机、推土机以及各种运输车辆等，其噪声源的声功率级范围大部分为100～120dB(A)，其中70%的声功率级100～110dB(A)，声源无明显指向性。</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结构施工阶段：主要噪声源有各种运输设备(汽车、吊车)，结构设备有振捣棒、混凝土输送泵和运输车辆等，还有辅助设备电锯、砂轮机等，主要噪声源有振捣棒、混凝土空压机，其声功率级分别为96dB(A)和98.5dB(A)，这两种声源工作时间较长，影响面较广；辅助设备电锯、砂轮机声功率范围在98～112dB(A)，声级较高，但工作时间相对较短。</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装修阶段：对施工期不同阶段各噪声设备对周围环境的影响进行计算，各声源不同距离处经自然衰减后的噪声值见表5-</w:t>
      </w: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w:t>
      </w:r>
    </w:p>
    <w:p>
      <w:pPr>
        <w:pStyle w:val="188"/>
        <w:snapToGrid w:val="0"/>
        <w:spacing w:before="0" w:after="0" w:line="360" w:lineRule="auto"/>
        <w:jc w:val="center"/>
        <w:rPr>
          <w:b w:val="0"/>
          <w:bCs w:val="0"/>
          <w:color w:val="000000" w:themeColor="text1"/>
          <w:sz w:val="21"/>
          <w:szCs w:val="21"/>
          <w14:textFill>
            <w14:solidFill>
              <w14:schemeClr w14:val="tx1"/>
            </w14:solidFill>
          </w14:textFill>
        </w:rPr>
      </w:pPr>
      <w:r>
        <w:rPr>
          <w:color w:val="000000" w:themeColor="text1"/>
          <w:sz w:val="24"/>
          <w:szCs w:val="24"/>
          <w14:textFill>
            <w14:solidFill>
              <w14:schemeClr w14:val="tx1"/>
            </w14:solidFill>
          </w14:textFill>
        </w:rPr>
        <w:t>表5-</w:t>
      </w:r>
      <w:r>
        <w:rPr>
          <w:rFonts w:hint="eastAsia"/>
          <w:color w:val="000000" w:themeColor="text1"/>
          <w:sz w:val="24"/>
          <w:szCs w:val="24"/>
          <w14:textFill>
            <w14:solidFill>
              <w14:schemeClr w14:val="tx1"/>
            </w14:solidFill>
          </w14:textFill>
        </w:rPr>
        <w:t xml:space="preserve">22 </w:t>
      </w:r>
      <w:r>
        <w:rPr>
          <w:color w:val="000000" w:themeColor="text1"/>
          <w:sz w:val="24"/>
          <w:szCs w:val="24"/>
          <w14:textFill>
            <w14:solidFill>
              <w14:schemeClr w14:val="tx1"/>
            </w14:solidFill>
          </w14:textFill>
        </w:rPr>
        <w:t>施工期各阶段声源不同距离的等效声级预测结果</w:t>
      </w:r>
      <w:r>
        <w:rPr>
          <w:b w:val="0"/>
          <w:bCs w:val="0"/>
          <w:color w:val="000000" w:themeColor="text1"/>
          <w:sz w:val="21"/>
          <w:szCs w:val="21"/>
          <w14:textFill>
            <w14:solidFill>
              <w14:schemeClr w14:val="tx1"/>
            </w14:solidFill>
          </w14:textFill>
        </w:rPr>
        <w:t>单位：dB(A)</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1456"/>
        <w:gridCol w:w="1205"/>
        <w:gridCol w:w="843"/>
        <w:gridCol w:w="845"/>
        <w:gridCol w:w="843"/>
        <w:gridCol w:w="845"/>
        <w:gridCol w:w="842"/>
        <w:gridCol w:w="1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531" w:type="pct"/>
            <w:vMerge w:val="restar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施工</w:t>
            </w:r>
          </w:p>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阶段</w:t>
            </w:r>
          </w:p>
        </w:tc>
        <w:tc>
          <w:tcPr>
            <w:tcW w:w="784" w:type="pct"/>
            <w:vMerge w:val="restar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主要</w:t>
            </w:r>
          </w:p>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噪声源</w:t>
            </w:r>
          </w:p>
        </w:tc>
        <w:tc>
          <w:tcPr>
            <w:tcW w:w="649" w:type="pct"/>
            <w:vMerge w:val="restar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spacing w:val="-22"/>
                <w14:textFill>
                  <w14:solidFill>
                    <w14:schemeClr w14:val="tx1"/>
                  </w14:solidFill>
                </w14:textFill>
              </w:rPr>
              <w:t>声功率级</w:t>
            </w:r>
          </w:p>
        </w:tc>
        <w:tc>
          <w:tcPr>
            <w:tcW w:w="2271" w:type="pct"/>
            <w:gridSpan w:val="5"/>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声源距离衰减，声级值</w:t>
            </w:r>
          </w:p>
        </w:tc>
        <w:tc>
          <w:tcPr>
            <w:tcW w:w="765" w:type="pct"/>
            <w:vMerge w:val="restar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声源特征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b/>
                <w:bCs/>
                <w:color w:val="000000" w:themeColor="text1"/>
                <w:szCs w:val="21"/>
                <w14:textFill>
                  <w14:solidFill>
                    <w14:schemeClr w14:val="tx1"/>
                  </w14:solidFill>
                </w14:textFill>
              </w:rPr>
            </w:pPr>
          </w:p>
        </w:tc>
        <w:tc>
          <w:tcPr>
            <w:tcW w:w="784" w:type="pct"/>
            <w:vMerge w:val="continue"/>
            <w:vAlign w:val="center"/>
          </w:tcPr>
          <w:p>
            <w:pPr>
              <w:spacing w:line="240" w:lineRule="exact"/>
              <w:jc w:val="center"/>
              <w:rPr>
                <w:b/>
                <w:bCs/>
                <w:color w:val="000000" w:themeColor="text1"/>
                <w:szCs w:val="21"/>
                <w14:textFill>
                  <w14:solidFill>
                    <w14:schemeClr w14:val="tx1"/>
                  </w14:solidFill>
                </w14:textFill>
              </w:rPr>
            </w:pPr>
          </w:p>
        </w:tc>
        <w:tc>
          <w:tcPr>
            <w:tcW w:w="649" w:type="pct"/>
            <w:vMerge w:val="continue"/>
            <w:vAlign w:val="center"/>
          </w:tcPr>
          <w:p>
            <w:pPr>
              <w:spacing w:line="240" w:lineRule="exact"/>
              <w:jc w:val="center"/>
              <w:rPr>
                <w:b/>
                <w:bCs/>
                <w:color w:val="000000" w:themeColor="text1"/>
                <w:szCs w:val="21"/>
                <w14:textFill>
                  <w14:solidFill>
                    <w14:schemeClr w14:val="tx1"/>
                  </w14:solidFill>
                </w14:textFill>
              </w:rPr>
            </w:pPr>
          </w:p>
        </w:tc>
        <w:tc>
          <w:tcPr>
            <w:tcW w:w="454" w:type="pc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10m</w:t>
            </w:r>
          </w:p>
        </w:tc>
        <w:tc>
          <w:tcPr>
            <w:tcW w:w="455" w:type="pc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30m</w:t>
            </w:r>
          </w:p>
        </w:tc>
        <w:tc>
          <w:tcPr>
            <w:tcW w:w="454" w:type="pc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60m</w:t>
            </w:r>
          </w:p>
        </w:tc>
        <w:tc>
          <w:tcPr>
            <w:tcW w:w="455" w:type="pc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120m</w:t>
            </w:r>
          </w:p>
        </w:tc>
        <w:tc>
          <w:tcPr>
            <w:tcW w:w="453" w:type="pct"/>
            <w:vAlign w:val="center"/>
          </w:tcPr>
          <w:p>
            <w:pPr>
              <w:pStyle w:val="134"/>
              <w:spacing w:line="24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240m</w:t>
            </w:r>
          </w:p>
        </w:tc>
        <w:tc>
          <w:tcPr>
            <w:tcW w:w="765" w:type="pct"/>
            <w:vMerge w:val="continue"/>
            <w:vAlign w:val="center"/>
          </w:tcPr>
          <w:p>
            <w:pPr>
              <w:spacing w:line="240" w:lineRule="exact"/>
              <w:jc w:val="center"/>
              <w:rPr>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restar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土石方阶段</w:t>
            </w: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推土机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87.5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67.5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51.9</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45.9</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39.9</w:t>
            </w:r>
          </w:p>
        </w:tc>
        <w:tc>
          <w:tcPr>
            <w:tcW w:w="765" w:type="pct"/>
            <w:vMerge w:val="restar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声源无指向性，有一定影响，应控制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挖掘机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86.5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57.0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50.9</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44.9</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38.9</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压路机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53.0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46.9</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40.9</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34.9</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运输车辆</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55.5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49.4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37.4</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restar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结构</w:t>
            </w:r>
          </w:p>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阶段</w:t>
            </w: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空压机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98.5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78.5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69.0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62.9</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56.9</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50.9</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振捣棒</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96</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76</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60.4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54.4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48.4</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汽吊车辆</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88</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68</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52.4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40.4</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电锯</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106</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86</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76.5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64.4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58.4</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restar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装修</w:t>
            </w:r>
          </w:p>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阶段</w:t>
            </w: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砂轮机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102</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72.5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60.4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54.4</w:t>
            </w:r>
          </w:p>
        </w:tc>
        <w:tc>
          <w:tcPr>
            <w:tcW w:w="765" w:type="pct"/>
            <w:vMerge w:val="restar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在考虑室内隔声量的情况下，其影响有所减轻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升降机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90.5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70.5</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61.0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54.9</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48.9</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42.9</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531" w:type="pct"/>
            <w:vMerge w:val="continue"/>
            <w:vAlign w:val="center"/>
          </w:tcPr>
          <w:p>
            <w:pPr>
              <w:spacing w:line="240" w:lineRule="exact"/>
              <w:jc w:val="center"/>
              <w:rPr>
                <w:color w:val="000000" w:themeColor="text1"/>
                <w:szCs w:val="21"/>
                <w14:textFill>
                  <w14:solidFill>
                    <w14:schemeClr w14:val="tx1"/>
                  </w14:solidFill>
                </w14:textFill>
              </w:rPr>
            </w:pPr>
          </w:p>
        </w:tc>
        <w:tc>
          <w:tcPr>
            <w:tcW w:w="78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切割机</w:t>
            </w:r>
          </w:p>
        </w:tc>
        <w:tc>
          <w:tcPr>
            <w:tcW w:w="649"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80</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70.5</w:t>
            </w:r>
          </w:p>
        </w:tc>
        <w:tc>
          <w:tcPr>
            <w:tcW w:w="454"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64.4</w:t>
            </w:r>
          </w:p>
        </w:tc>
        <w:tc>
          <w:tcPr>
            <w:tcW w:w="455"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58.4</w:t>
            </w:r>
          </w:p>
        </w:tc>
        <w:tc>
          <w:tcPr>
            <w:tcW w:w="453" w:type="pct"/>
            <w:vAlign w:val="center"/>
          </w:tcPr>
          <w:p>
            <w:pPr>
              <w:pStyle w:val="134"/>
              <w:spacing w:line="2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52.4</w:t>
            </w:r>
          </w:p>
        </w:tc>
        <w:tc>
          <w:tcPr>
            <w:tcW w:w="765" w:type="pct"/>
            <w:vMerge w:val="continue"/>
            <w:vAlign w:val="center"/>
          </w:tcPr>
          <w:p>
            <w:pPr>
              <w:spacing w:line="240" w:lineRule="exact"/>
              <w:jc w:val="center"/>
              <w:rPr>
                <w:color w:val="000000" w:themeColor="text1"/>
                <w:szCs w:val="21"/>
                <w14:textFill>
                  <w14:solidFill>
                    <w14:schemeClr w14:val="tx1"/>
                  </w14:solidFill>
                </w14:textFill>
              </w:rPr>
            </w:pPr>
          </w:p>
        </w:tc>
      </w:tr>
    </w:tbl>
    <w:p>
      <w:pPr>
        <w:adjustRightInd w:val="0"/>
        <w:snapToGrid w:val="0"/>
        <w:ind w:firstLine="420" w:firstLineChars="200"/>
        <w:rPr>
          <w:color w:val="000000" w:themeColor="text1"/>
          <w:szCs w:val="21"/>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国家标准GB12523-2011《建筑施工场界环境噪声排放标准》对建筑施工过程中场界环境噪声不得超过规定的噪声排放限值(昼间：70dB(A)，夜间55dB(A))。</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根据上表的计算结果，施工场地各阶段噪声影响范围如下：</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土石方阶段：昼间，距主要噪声设备10m处的平均等效声级均可符合GB12523-2011昼间噪声限值70dB(A)的要求。夜间距其60m处，各主要噪声设备均可满足上述标准夜间噪声限值55dB(A)的要求。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结构施工阶段：昼间，空压机产生的噪声对距离10m处场界噪声超标8.5dB(A)，振捣棒及电锯产生的噪声对距离10m处场界噪声的平均等效声级将分别超标6dB(A)、16dB(A)，其它设备噪声可满足标准要求；电锯对30m处场界噪声的平均等效声级将超标6.5dB(A)，其它设备可满足标准要求；距60m处场界噪声均可满足标准要求(电锯略超标0.4dB)。夜间，60m处场界空压机、振捣棒、电锯噪声分别超标7.9 dB(A)、5.4dB(A)、15.4dB(A)；120m处除空压机超标1.9dB(A)，电锯噪声超标9.4dB(A)外，其它设备噪声可满足要求；240m处场界噪声仅电锯噪声超标3.4dB(A)。</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装修阶段：昼间，10m、30m处场界噪声均超标，超标范围分别为2.5～12dB(A)、0.5～10dB(A)；60m处场界噪声均符合标准要求，夜间，10m、30m、60m、120m处场界噪声超标范围分别为15.5～27dB(A)、5.5～17.5dB(A)、9.4～11.4dB(A)、3.4～5.4dB(A)；240m处场界夜间噪声均可满足要求。考虑到上述设备主要在室内使用，其对场界噪声的影响将有所减轻，以室内隔声量为10dB(A)计，昼间30m处、夜间60m处场界噪声均可符合标准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根据上述分析，施工期对场界噪声影响最大的是结构施工阶段，昼间超标影响距离在30m左右，夜间超标影响距离可达120m。</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为降低施工对周围居民产生的不良影响。因此，本环评要求采取以下噪声防治措施：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w:t>
      </w:r>
      <w:r>
        <w:rPr>
          <w:snapToGrid w:val="0"/>
          <w:color w:val="000000" w:themeColor="text1"/>
          <w:kern w:val="0"/>
          <w:sz w:val="24"/>
          <w14:textFill>
            <w14:solidFill>
              <w14:schemeClr w14:val="tx1"/>
            </w14:solidFill>
          </w14:textFill>
        </w:rPr>
        <w:t>施工单位应在进场前编制施工组织设计，明确采用的设备型号、噪声级以及操作规程，明确噪声防治措施和设施，并报环境监理部门审查备案。</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w:t>
      </w:r>
      <w:r>
        <w:rPr>
          <w:snapToGrid w:val="0"/>
          <w:color w:val="000000" w:themeColor="text1"/>
          <w:kern w:val="0"/>
          <w:sz w:val="24"/>
          <w14:textFill>
            <w14:solidFill>
              <w14:schemeClr w14:val="tx1"/>
            </w14:solidFill>
          </w14:textFill>
        </w:rPr>
        <w:t>施工场地进行合理规划，统一布局，高噪声设备尽量远离人群。</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w:t>
      </w:r>
      <w:r>
        <w:rPr>
          <w:snapToGrid w:val="0"/>
          <w:color w:val="000000" w:themeColor="text1"/>
          <w:kern w:val="0"/>
          <w:sz w:val="24"/>
          <w14:textFill>
            <w14:solidFill>
              <w14:schemeClr w14:val="tx1"/>
            </w14:solidFill>
          </w14:textFill>
        </w:rPr>
        <w:t>施工设备尽量采用先进低噪声设备，定期保养、维护，保持机械润滑，避免由于性能差而增大机械噪声，减少对环境敏感点的影响程度。振动大的机械设备使用减振机座，闲置不用的设备应立即关闭。</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w:t>
      </w:r>
      <w:r>
        <w:rPr>
          <w:snapToGrid w:val="0"/>
          <w:color w:val="000000" w:themeColor="text1"/>
          <w:kern w:val="0"/>
          <w:sz w:val="24"/>
          <w14:textFill>
            <w14:solidFill>
              <w14:schemeClr w14:val="tx1"/>
            </w14:solidFill>
          </w14:textFill>
        </w:rPr>
        <w:t>施工前制定严格的操作规程和注意事项，工人应持证上岗。工人按照操作规程操作，在挡板、支架拆卸过程中，应遵守作业规定，禁止高空抛物，严禁野蛮抛扔钢筋等，减少碰撞噪声。尽量少用哨子、笛等指挥作业，采用逆光现代化通讯工具。</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合理安排施工时间，避免高噪声设备同时使用，避免局部噪声级过高。合理安排施工计划和施工机械设备组合以及施工时间，禁止在中午(12：00-14：00)和夜间(22：00-6：00)施工，避免在同一时间集中使用大量的动力机械设备。在施工过程中，尽量减少运行动力机械设备的数量尽可能使动力机械设备均匀地使用。如果需要夜间施工，明确到当地的环保部门办理手续，并进行公示。</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5.9.4施工期固体废物影响分析</w:t>
      </w:r>
    </w:p>
    <w:p>
      <w:pPr>
        <w:adjustRightInd w:val="0"/>
        <w:snapToGrid w:val="0"/>
        <w:spacing w:line="360" w:lineRule="auto"/>
        <w:ind w:firstLine="480" w:firstLineChars="200"/>
        <w:rPr>
          <w:color w:val="000000" w:themeColor="text1"/>
          <w:sz w:val="24"/>
          <w14:textFill>
            <w14:solidFill>
              <w14:schemeClr w14:val="tx1"/>
            </w14:solidFill>
          </w14:textFill>
        </w:rPr>
      </w:pPr>
      <w:bookmarkStart w:id="182" w:name="_Toc308441942"/>
      <w:r>
        <w:rPr>
          <w:color w:val="000000" w:themeColor="text1"/>
          <w:sz w:val="24"/>
          <w14:textFill>
            <w14:solidFill>
              <w14:schemeClr w14:val="tx1"/>
            </w14:solidFill>
          </w14:textFill>
        </w:rPr>
        <w:t>该项目施工期固体废物主要为废土弃石、建筑垃圾、装修废料及施工人员产生的生活垃圾。</w:t>
      </w:r>
      <w:bookmarkEnd w:id="182"/>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厂区大部分主体工程均为依据地形地势来建，不会做整体的挖方填平，开挖土石方量小，在区域内就可实现挖填平衡。</w:t>
      </w:r>
      <w:r>
        <w:rPr>
          <w:snapToGrid w:val="0"/>
          <w:color w:val="000000" w:themeColor="text1"/>
          <w:kern w:val="0"/>
          <w:sz w:val="24"/>
          <w14:textFill>
            <w14:solidFill>
              <w14:schemeClr w14:val="tx1"/>
            </w14:solidFill>
          </w14:textFill>
        </w:rPr>
        <w:t>建设单位应在设计初期充分利用现有地形，合理确定道路标高及坡度，减少土石方量。运输线路应避开城市中心区域和人口密集区域，减小对城市生态环境及城市主干交通的影响。废弃土石方在运输时严格控制装运高度、严格进行覆盖遮蔽、严格出场清扫清洗，防止土石方在运输沿线掉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筑垃圾包括混凝土碎块、废弃钢筋、废弃瓷砖、废弃建筑包装材料等房屋主体施工产生建筑垃圾。施工完成后集中收集，包装材料、木材边角料、金属类等可回收利用废物回收利用，碎砖、碎瓷片、混凝土块等不可回收废物定期清运至当地管理部门指定的建筑垃圾堆放场集中堆存。</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施工期产生生活垃圾</w:t>
      </w:r>
      <w:r>
        <w:rPr>
          <w:rFonts w:hint="eastAsia"/>
          <w:color w:val="000000" w:themeColor="text1"/>
          <w:sz w:val="24"/>
          <w14:textFill>
            <w14:solidFill>
              <w14:schemeClr w14:val="tx1"/>
            </w14:solidFill>
          </w14:textFill>
        </w:rPr>
        <w:t>16</w:t>
      </w:r>
      <w:r>
        <w:rPr>
          <w:color w:val="000000" w:themeColor="text1"/>
          <w:sz w:val="24"/>
          <w14:textFill>
            <w14:solidFill>
              <w14:schemeClr w14:val="tx1"/>
            </w14:solidFill>
          </w14:textFill>
        </w:rPr>
        <w:t>kg/d，生活垃圾随意堆放不但容易产生恶臭，滋生蚊蝇，污染物还会随雨水下渗污染土壤和地下水，应设置垃圾收集桶箱集中收集垃圾，垃圾集中箱放置场地应采取水泥硬化地面措施，并尽量缩短清运周期，及时交由环卫部门处置。做到统一处理、日产日清。</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5.9.5施工期生态环境影响分析</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(1)水土流失分析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根据《中华人民共和国水土保持法》中规定开发建设项目造成水土流失的总原则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谁开发、谁保护，谁造成水土流失、谁负责治理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，凡从事可能引起水土流失的生产建设活动的单位和个人，必须采取措施保护水土资源，并负责治理因生产建设活动造成的水土流失。</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目前尚未委托有资质单位编制水土保持方案，建设单位应根据《中华人民共和国水土保持法》、《中华人民共和国水土保持法实施条例》等法律法规要求，委托有资质的单位编制水土保持方案，并报送水行政主管部门审查。审批后执行，本报告仅在原则上提出防治措施。</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本次评价要求建设单位在委托编制水土保持方案时，应在充分考虑现有地形，合理确定道路标高及坡度，减少土石方量。剥离的表土均作为后期绿化覆土，开挖的土石方尽量用于项目内部回填，不得有弃方产生。</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②土石方开挖避开雨季。暴雨是造成水土流失的主要原因，因此土石方施工尽量避开在雨季，可以大大减少土壤流失量。</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表土均应保留，用作复垦和绿化及回填，开挖地面用土窑及时压实，以防新土壤被雨水冲刷而流失。表土临时堆场应设置在项目用地内，避免新占土地，表土场地应设置工程砌栏、挡土坝。在项目地势低洼处修建沉砂池，使降雨径流中砂土经沉淀后回用或外排雨水管网。</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④项目完成建设后，应加强绿化工作，尽快规划绿地和各种裸露地面绿化工作；一些备用的工程建设用地，在工程项目无法马上建设的情况下，也应进行临时性的绿化覆盖，降低水土流失的可能性。</w:t>
      </w:r>
    </w:p>
    <w:p>
      <w:pPr>
        <w:adjustRightInd w:val="0"/>
        <w:snapToGrid w:val="0"/>
        <w:spacing w:line="35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(2)对动植物的影响</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对陆栖动物的影响具体表现为破坏植被，导致动物栖息地受到损害。据调查，本工程评价范围内没有国家和地方重点保护野生动物分布，因此建设项目对国家和地方重点保护野生动物没有影响，但对于项目区域内依赖于农田耕地生存的动物影响较大。</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对动物多样性的直接影响主要是施工过程中对各种动物的伤害。建设工程区域由于人类的干扰，大型野生动物已不多见，野生动物资源较少，主要动物有体型较小的鸟类、田鼠、青蛙、蛇、蚯蚓、蚂蚁等，以及其他昆虫类，如蝴蝶、蜻蜓等。施工过程中，大多数动物可以迁徙它处，这对动物分布产生一定影响，使区域动物多样性降低。</w:t>
      </w:r>
    </w:p>
    <w:p>
      <w:pPr>
        <w:adjustRightInd w:val="0"/>
        <w:snapToGrid w:val="0"/>
        <w:spacing w:line="350" w:lineRule="auto"/>
        <w:ind w:firstLine="480" w:firstLineChars="200"/>
        <w:rPr>
          <w:color w:val="000000" w:themeColor="text1"/>
          <w:sz w:val="24"/>
          <w14:textFill>
            <w14:solidFill>
              <w14:schemeClr w14:val="tx1"/>
            </w14:solidFill>
          </w14:textFill>
        </w:rPr>
      </w:pPr>
      <w:r>
        <w:rPr>
          <w:snapToGrid w:val="0"/>
          <w:color w:val="000000" w:themeColor="text1"/>
          <w:kern w:val="0"/>
          <w:sz w:val="24"/>
          <w14:textFill>
            <w14:solidFill>
              <w14:schemeClr w14:val="tx1"/>
            </w14:solidFill>
          </w14:textFill>
        </w:rPr>
        <w:t>建设区工程建设占用土地将完全损毁原有的植被类型，其上生长的植物将全部被清除，但清除部分所占面积只占全区植物的极少部分，其对林地植被的直接破坏相对较小。</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工程建设对生物多样性的间接影响工程建设对生物多样性的影响不仅是工程建设本身直接作用于生态系统的结果。工程建设将不可比避免地影响到环境的各个要素，使得当地原有生物生境发生变化，生物多样性将受到破坏。</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区域建设是一种对生态环境影响较大的建设性活动，生态系统内部食物链(包括生产者、消费者和分解者)将发生变化，从而生态系统的输入输出(包括物质、能量和信息的输入和输出)通道必然发生变化，最终将导致系统负反馈机制的削弱，而负反馈机制的削弱将影响种群的稳定程度，生物多样性受到影响。</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由此可见，该项目的建设对生物多样性的影响较大，其建设过程中应充分注意保护生物多样性，使之损害减至最小。</w:t>
      </w:r>
    </w:p>
    <w:p>
      <w:pPr>
        <w:snapToGrid w:val="0"/>
        <w:spacing w:line="35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(3)生态保护措施</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工程的开挖、取土、平整场地、土石方的搬运回填等，新增该区域土地裸露面，从而造成该区域局部地区的水土流失量有所增加。建筑物料的堆放，减少了当地植被覆盖率，施工过程中产生的废弃材料，施工人员的生活垃圾对生态环境均产生不利影响。</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评价建议：</w:t>
      </w:r>
    </w:p>
    <w:p>
      <w:pPr>
        <w:adjustRightInd w:val="0"/>
        <w:snapToGrid w:val="0"/>
        <w:spacing w:line="350" w:lineRule="auto"/>
        <w:ind w:firstLine="464"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①施工前应先作好弃土的防护、防洪、排水设施，并注意修建排水系统。临时性排水设施应尽量与永久性排水设施相结合。施工前先做好排水沟等并在低洼处设置沉淀池，收集项目区雨水，经沉淀后尽量回用于施工中，降低地面径流、施工废水造成的水土流失。</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②施工现场周边设置符合要求的排水沟等水土流失防治措施，做到随挖随填、随填随压，不留松土，不乱弃土等。</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③在对洼地进行场地平整的施工中，应注意对项目区场边界围墙的保护，只有这样，才能阻挡场地平整、土石方开挖等施工产生的水土流失。</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④施工中，应对地势较高地区，及时进行排水设施等建设，将可大大降低坡地水土流失。</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⑤对项目区域地面及时进行硬化，同时建设排水系统，将大气降水及时排出场区外。只有这样，才能将项目区域水土流失降至最小。</w:t>
      </w:r>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施工期产生的环境影响是局部的、暂时的，工程结束后其施工期产生环境影响就会逐渐减弱或消失。对生态环境局部影响的消除，可采取挖掘后及时覆土、及时绿化等措施。只要施工单位加强管理，措施得当，文明施工，就可将施工期对环境产生的不利影响降低到最小程度。</w:t>
      </w:r>
    </w:p>
    <w:p>
      <w:pPr>
        <w:pStyle w:val="3"/>
        <w:keepNext w:val="0"/>
        <w:keepLines w:val="0"/>
        <w:numPr>
          <w:ilvl w:val="0"/>
          <w:numId w:val="0"/>
        </w:numPr>
        <w:snapToGrid w:val="0"/>
        <w:spacing w:before="0" w:after="0" w:line="350" w:lineRule="auto"/>
        <w:rPr>
          <w:rFonts w:ascii="Times New Roman" w:hAnsi="Times New Roman" w:eastAsia="宋体"/>
          <w:b/>
          <w:color w:val="000000" w:themeColor="text1"/>
          <w:sz w:val="24"/>
          <w:szCs w:val="24"/>
          <w14:textFill>
            <w14:solidFill>
              <w14:schemeClr w14:val="tx1"/>
            </w14:solidFill>
          </w14:textFill>
        </w:rPr>
      </w:pPr>
      <w:bookmarkStart w:id="183" w:name="_Toc35728733"/>
      <w:bookmarkStart w:id="184" w:name="_Toc31370"/>
      <w:r>
        <w:rPr>
          <w:rFonts w:ascii="Times New Roman" w:hAnsi="Times New Roman" w:eastAsia="宋体"/>
          <w:b/>
          <w:color w:val="000000" w:themeColor="text1"/>
          <w:sz w:val="24"/>
          <w:szCs w:val="24"/>
          <w14:textFill>
            <w14:solidFill>
              <w14:schemeClr w14:val="tx1"/>
            </w14:solidFill>
          </w14:textFill>
        </w:rPr>
        <w:t>5.10环境风险评价</w:t>
      </w:r>
      <w:bookmarkEnd w:id="183"/>
      <w:bookmarkEnd w:id="184"/>
    </w:p>
    <w:p>
      <w:pPr>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本风险评价的工作内容和程序见图5-</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p>
    <w:p>
      <w:pPr>
        <w:adjustRightInd w:val="0"/>
        <w:snapToGrid w:val="0"/>
        <w:spacing w:line="360" w:lineRule="auto"/>
        <w:ind w:firstLine="480" w:firstLineChars="200"/>
        <w:rPr>
          <w:b/>
          <w:color w:val="000000" w:themeColor="text1"/>
          <w:sz w:val="24"/>
          <w14:textFill>
            <w14:solidFill>
              <w14:schemeClr w14:val="tx1"/>
            </w14:solidFill>
          </w14:textFill>
        </w:rPr>
      </w:pPr>
      <w:r>
        <w:rPr>
          <w:color w:val="000000" w:themeColor="text1"/>
          <w:kern w:val="0"/>
          <w:sz w:val="24"/>
          <w14:textFill>
            <w14:solidFill>
              <w14:schemeClr w14:val="tx1"/>
            </w14:solidFill>
          </w14:textFill>
        </w:rPr>
        <w:drawing>
          <wp:inline distT="0" distB="0" distL="0" distR="0">
            <wp:extent cx="5276850" cy="5248275"/>
            <wp:effectExtent l="19050" t="0" r="0" b="0"/>
            <wp:docPr id="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
                    <pic:cNvPicPr>
                      <a:picLocks noChangeAspect="1" noChangeArrowheads="1"/>
                    </pic:cNvPicPr>
                  </pic:nvPicPr>
                  <pic:blipFill>
                    <a:blip r:embed="rId13" cstate="print"/>
                    <a:srcRect/>
                    <a:stretch>
                      <a:fillRect/>
                    </a:stretch>
                  </pic:blipFill>
                  <pic:spPr>
                    <a:xfrm>
                      <a:off x="0" y="0"/>
                      <a:ext cx="5276850" cy="5248275"/>
                    </a:xfrm>
                    <a:prstGeom prst="rect">
                      <a:avLst/>
                    </a:prstGeom>
                    <a:noFill/>
                    <a:ln w="9525">
                      <a:noFill/>
                      <a:miter lim="800000"/>
                      <a:headEnd/>
                      <a:tailEnd/>
                    </a:ln>
                  </pic:spPr>
                </pic:pic>
              </a:graphicData>
            </a:graphic>
          </wp:inline>
        </w:drawing>
      </w:r>
    </w:p>
    <w:p>
      <w:pPr>
        <w:adjustRightInd w:val="0"/>
        <w:snapToGrid w:val="0"/>
        <w:spacing w:line="360" w:lineRule="auto"/>
        <w:jc w:val="center"/>
        <w:rPr>
          <w:b/>
          <w:color w:val="000000" w:themeColor="text1"/>
          <w:sz w:val="24"/>
          <w14:textFill>
            <w14:solidFill>
              <w14:schemeClr w14:val="tx1"/>
            </w14:solidFill>
          </w14:textFill>
        </w:rPr>
      </w:pPr>
      <w:r>
        <w:rPr>
          <w:b/>
          <w:color w:val="000000" w:themeColor="text1"/>
          <w:kern w:val="0"/>
          <w:sz w:val="24"/>
          <w14:textFill>
            <w14:solidFill>
              <w14:schemeClr w14:val="tx1"/>
            </w14:solidFill>
          </w14:textFill>
        </w:rPr>
        <w:t>图5</w:t>
      </w:r>
      <w:r>
        <w:rPr>
          <w:rFonts w:hint="eastAsia"/>
          <w:b/>
          <w:color w:val="000000" w:themeColor="text1"/>
          <w:kern w:val="0"/>
          <w:sz w:val="24"/>
          <w14:textFill>
            <w14:solidFill>
              <w14:schemeClr w14:val="tx1"/>
            </w14:solidFill>
          </w14:textFill>
        </w:rPr>
        <w:t xml:space="preserve">-10  </w:t>
      </w:r>
      <w:r>
        <w:rPr>
          <w:b/>
          <w:color w:val="000000" w:themeColor="text1"/>
          <w:kern w:val="0"/>
          <w:sz w:val="24"/>
          <w14:textFill>
            <w14:solidFill>
              <w14:schemeClr w14:val="tx1"/>
            </w14:solidFill>
          </w14:textFill>
        </w:rPr>
        <w:t>环境风险评价流程框架图</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5.10.1</w:t>
      </w:r>
      <w:r>
        <w:rPr>
          <w:b/>
          <w:color w:val="000000" w:themeColor="text1"/>
          <w:kern w:val="0"/>
          <w:sz w:val="24"/>
          <w14:textFill>
            <w14:solidFill>
              <w14:schemeClr w14:val="tx1"/>
            </w14:solidFill>
          </w14:textFill>
        </w:rPr>
        <w:t>风险评价工作等级及范围</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5.10.1.1评价等级判定</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(1)危险物质及工艺系统危险性(P)的确定</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①危险物质临界量(Q)</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本项目的危险物质主要为</w:t>
      </w:r>
      <w:r>
        <w:rPr>
          <w:rFonts w:hint="eastAsia"/>
          <w:color w:val="000000" w:themeColor="text1"/>
          <w:sz w:val="24"/>
          <w:szCs w:val="24"/>
          <w14:textFill>
            <w14:solidFill>
              <w14:schemeClr w14:val="tx1"/>
            </w14:solidFill>
          </w14:textFill>
        </w:rPr>
        <w:t>沼气、氨气、硫化氢及高浓度</w:t>
      </w:r>
      <w:r>
        <w:rPr>
          <w:rFonts w:hint="eastAsia"/>
          <w:color w:val="000000" w:themeColor="text1"/>
          <w:spacing w:val="-4"/>
          <w:sz w:val="24"/>
          <w14:textFill>
            <w14:solidFill>
              <w14:schemeClr w14:val="tx1"/>
            </w14:solidFill>
          </w14:textFill>
        </w:rPr>
        <w:t>沼</w:t>
      </w:r>
      <w:r>
        <w:rPr>
          <w:rFonts w:hint="eastAsia"/>
          <w:color w:val="000000" w:themeColor="text1"/>
          <w:sz w:val="24"/>
          <w:szCs w:val="24"/>
          <w14:textFill>
            <w14:solidFill>
              <w14:schemeClr w14:val="tx1"/>
            </w14:solidFill>
          </w14:textFill>
        </w:rPr>
        <w:t>液，</w:t>
      </w:r>
      <w:r>
        <w:rPr>
          <w:color w:val="000000" w:themeColor="text1"/>
          <w:sz w:val="24"/>
          <w:szCs w:val="24"/>
          <w14:textFill>
            <w14:solidFill>
              <w14:schemeClr w14:val="tx1"/>
            </w14:solidFill>
          </w14:textFill>
        </w:rPr>
        <w:t>沼气工程为黑膜沼气池，集发酵、贮气于一体，不需另外设置沼气贮存设施。根据《危险化学品重大危险源辨识》(GB18218-2018)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《建设项目环境风险评价技术导则》(HJ169-2018)附录B表B.1和表2项目涉及的主要原辅材料属于</w:t>
      </w:r>
      <w:r>
        <w:rPr>
          <w:rFonts w:hint="eastAsia"/>
          <w:color w:val="000000" w:themeColor="text1"/>
          <w:sz w:val="24"/>
          <w:szCs w:val="24"/>
          <w14:textFill>
            <w14:solidFill>
              <w14:schemeClr w14:val="tx1"/>
            </w14:solidFill>
          </w14:textFill>
        </w:rPr>
        <w:t>易燃物质、有毒</w:t>
      </w:r>
      <w:r>
        <w:rPr>
          <w:color w:val="000000" w:themeColor="text1"/>
          <w:sz w:val="24"/>
          <w:szCs w:val="24"/>
          <w14:textFill>
            <w14:solidFill>
              <w14:schemeClr w14:val="tx1"/>
            </w14:solidFill>
          </w14:textFill>
        </w:rPr>
        <w:t>物质。</w:t>
      </w: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建成后</w:t>
      </w:r>
      <w:r>
        <w:rPr>
          <w:color w:val="000000" w:themeColor="text1"/>
          <w:sz w:val="24"/>
          <w:szCs w:val="24"/>
          <w14:textFill>
            <w14:solidFill>
              <w14:schemeClr w14:val="tx1"/>
            </w14:solidFill>
          </w14:textFill>
        </w:rPr>
        <w:t>涉及的危险物质临界量与比值见表5-</w:t>
      </w:r>
      <w:r>
        <w:rPr>
          <w:rFonts w:hint="eastAsia"/>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t>。</w:t>
      </w:r>
    </w:p>
    <w:p>
      <w:pPr>
        <w:snapToGrid w:val="0"/>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略。</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根据《建设项目环境风险评价技术导则》(HJ169-2018)附录C.1公式计算，本</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项目危险物质临界量比值Q为</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，1≤Q＜10</w:t>
      </w:r>
      <w:r>
        <w:rPr>
          <w:color w:val="000000" w:themeColor="text1"/>
          <w:sz w:val="24"/>
          <w:szCs w:val="24"/>
          <w14:textFill>
            <w14:solidFill>
              <w14:schemeClr w14:val="tx1"/>
            </w14:solidFill>
          </w14:textFill>
        </w:rPr>
        <w:t>。</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②行业及生产工艺(M)</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对比《建设项目环境风险评价技术导则》(HJ169-2018)附录C表C.1表格赋值，本项目属于其他</w:t>
      </w: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危险物质使用、贮存的项目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，因此，M=5，以M4表示。</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③危险物质及工艺系统危险性(P)分级</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根据危险物质数量与临界量比值(Q)和行业及生产工艺(M)，按照《建设项目环境风险评价技术导则》(HJ169-2018)附录C表C.2对比，确定危险物质及工艺系统危险性等级为P4。</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(2)环境敏感程度分级</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①大气环境</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本项目周边500m范围内</w:t>
      </w:r>
      <w:r>
        <w:rPr>
          <w:rFonts w:hint="eastAsia"/>
          <w:color w:val="000000" w:themeColor="text1"/>
          <w:sz w:val="24"/>
          <w:szCs w:val="24"/>
          <w:lang w:eastAsia="zh-CN"/>
          <w14:textFill>
            <w14:solidFill>
              <w14:schemeClr w14:val="tx1"/>
            </w14:solidFill>
          </w14:textFill>
        </w:rPr>
        <w:t>无敏感点</w:t>
      </w:r>
      <w:r>
        <w:rPr>
          <w:color w:val="000000" w:themeColor="text1"/>
          <w:sz w:val="24"/>
          <w:szCs w:val="24"/>
          <w14:textFill>
            <w14:solidFill>
              <w14:schemeClr w14:val="tx1"/>
            </w14:solidFill>
          </w14:textFill>
        </w:rPr>
        <w:t>，按照《建设项目环境风险评价技术导则》(HJ169-2018)附录D表D.1，本项目大气环境敏感性为环境</w:t>
      </w:r>
      <w:r>
        <w:rPr>
          <w:rFonts w:hint="eastAsia"/>
          <w:color w:val="000000" w:themeColor="text1"/>
          <w:sz w:val="24"/>
          <w:szCs w:val="24"/>
          <w14:textFill>
            <w14:solidFill>
              <w14:schemeClr w14:val="tx1"/>
            </w14:solidFill>
          </w14:textFill>
        </w:rPr>
        <w:t>低度</w:t>
      </w:r>
      <w:r>
        <w:rPr>
          <w:color w:val="000000" w:themeColor="text1"/>
          <w:sz w:val="24"/>
          <w:szCs w:val="24"/>
          <w14:textFill>
            <w14:solidFill>
              <w14:schemeClr w14:val="tx1"/>
            </w14:solidFill>
          </w14:textFill>
        </w:rPr>
        <w:t>敏感区，表示为E3。</w:t>
      </w:r>
    </w:p>
    <w:p>
      <w:pPr>
        <w:autoSpaceDE w:val="0"/>
        <w:autoSpaceDN w:val="0"/>
        <w:snapToGrid w:val="0"/>
        <w:spacing w:line="360" w:lineRule="auto"/>
        <w:rPr>
          <w:b/>
          <w:snapToGrid w:val="0"/>
          <w:color w:val="000000" w:themeColor="text1"/>
          <w:sz w:val="24"/>
          <w:szCs w:val="24"/>
          <w14:textFill>
            <w14:solidFill>
              <w14:schemeClr w14:val="tx1"/>
            </w14:solidFill>
          </w14:textFill>
        </w:rPr>
      </w:pPr>
      <w:r>
        <w:rPr>
          <w:rFonts w:hint="eastAsia"/>
          <w:b/>
          <w:snapToGrid w:val="0"/>
          <w:color w:val="000000" w:themeColor="text1"/>
          <w:sz w:val="24"/>
          <w:szCs w:val="24"/>
          <w14:textFill>
            <w14:solidFill>
              <w14:schemeClr w14:val="tx1"/>
            </w14:solidFill>
          </w14:textFill>
        </w:rPr>
        <w:t xml:space="preserve">    略。</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②地表水环境</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本项目周边</w:t>
      </w:r>
      <w:r>
        <w:rPr>
          <w:rFonts w:hint="eastAsia"/>
          <w:color w:val="000000" w:themeColor="text1"/>
          <w:sz w:val="24"/>
          <w:szCs w:val="24"/>
          <w14:textFill>
            <w14:solidFill>
              <w14:schemeClr w14:val="tx1"/>
            </w14:solidFill>
          </w14:textFill>
        </w:rPr>
        <w:t>最近</w:t>
      </w:r>
      <w:r>
        <w:rPr>
          <w:color w:val="000000" w:themeColor="text1"/>
          <w:sz w:val="24"/>
          <w:szCs w:val="24"/>
          <w14:textFill>
            <w14:solidFill>
              <w14:schemeClr w14:val="tx1"/>
            </w14:solidFill>
          </w14:textFill>
        </w:rPr>
        <w:t>的地表水体</w:t>
      </w:r>
      <w:r>
        <w:rPr>
          <w:rFonts w:hint="eastAsia"/>
          <w:color w:val="000000" w:themeColor="text1"/>
          <w:sz w:val="24"/>
          <w:szCs w:val="24"/>
          <w:lang w:eastAsia="zh-CN"/>
          <w14:textFill>
            <w14:solidFill>
              <w14:schemeClr w14:val="tx1"/>
            </w14:solidFill>
          </w14:textFill>
        </w:rPr>
        <w:t>北</w:t>
      </w:r>
      <w:r>
        <w:rPr>
          <w:rFonts w:hint="eastAsia"/>
          <w:color w:val="000000" w:themeColor="text1"/>
          <w:sz w:val="24"/>
          <w:szCs w:val="24"/>
          <w14:textFill>
            <w14:solidFill>
              <w14:schemeClr w14:val="tx1"/>
            </w14:solidFill>
          </w14:textFill>
        </w:rPr>
        <w:t>河</w:t>
      </w:r>
      <w:r>
        <w:rPr>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14:textFill>
            <w14:solidFill>
              <w14:schemeClr w14:val="tx1"/>
            </w14:solidFill>
          </w14:textFill>
        </w:rPr>
        <w:t>Ⅱ</w:t>
      </w:r>
      <w:r>
        <w:rPr>
          <w:color w:val="000000" w:themeColor="text1"/>
          <w:sz w:val="24"/>
          <w:szCs w:val="24"/>
          <w14:textFill>
            <w14:solidFill>
              <w14:schemeClr w14:val="tx1"/>
            </w14:solidFill>
          </w14:textFill>
        </w:rPr>
        <w:t>类水体，</w:t>
      </w:r>
      <w:r>
        <w:rPr>
          <w:rFonts w:hint="eastAsia"/>
          <w:color w:val="000000" w:themeColor="text1"/>
          <w:sz w:val="24"/>
          <w14:textFill>
            <w14:solidFill>
              <w14:schemeClr w14:val="tx1"/>
            </w14:solidFill>
          </w14:textFill>
        </w:rPr>
        <w:t>根据现场踏勘和调查地形图，项目地距</w:t>
      </w:r>
      <w:r>
        <w:rPr>
          <w:rFonts w:hint="eastAsia"/>
          <w:color w:val="000000" w:themeColor="text1"/>
          <w:sz w:val="24"/>
          <w:lang w:eastAsia="zh-CN"/>
          <w14:textFill>
            <w14:solidFill>
              <w14:schemeClr w14:val="tx1"/>
            </w14:solidFill>
          </w14:textFill>
        </w:rPr>
        <w:t>北</w:t>
      </w:r>
      <w:r>
        <w:rPr>
          <w:rFonts w:hint="eastAsia"/>
          <w:color w:val="000000" w:themeColor="text1"/>
          <w:sz w:val="24"/>
          <w14:textFill>
            <w14:solidFill>
              <w14:schemeClr w14:val="tx1"/>
            </w14:solidFill>
          </w14:textFill>
        </w:rPr>
        <w:t>河南侧2</w:t>
      </w:r>
      <w:r>
        <w:rPr>
          <w:rFonts w:hint="eastAsia"/>
          <w:color w:val="000000" w:themeColor="text1"/>
          <w:sz w:val="24"/>
          <w:lang w:val="en-US" w:eastAsia="zh-CN"/>
          <w14:textFill>
            <w14:solidFill>
              <w14:schemeClr w14:val="tx1"/>
            </w14:solidFill>
          </w14:textFill>
        </w:rPr>
        <w:t>018</w:t>
      </w:r>
      <w:r>
        <w:rPr>
          <w:rFonts w:hint="eastAsia"/>
          <w:color w:val="000000" w:themeColor="text1"/>
          <w:sz w:val="24"/>
          <w14:textFill>
            <w14:solidFill>
              <w14:schemeClr w14:val="tx1"/>
            </w14:solidFill>
          </w14:textFill>
        </w:rPr>
        <w:t>m处。</w:t>
      </w:r>
      <w:r>
        <w:rPr>
          <w:color w:val="000000" w:themeColor="text1"/>
          <w:sz w:val="24"/>
          <w:szCs w:val="24"/>
          <w14:textFill>
            <w14:solidFill>
              <w14:schemeClr w14:val="tx1"/>
            </w14:solidFill>
          </w14:textFill>
        </w:rPr>
        <w:t>事故情况下危险物质泄漏</w:t>
      </w:r>
      <w:r>
        <w:rPr>
          <w:rFonts w:hint="eastAsia"/>
          <w:color w:val="000000" w:themeColor="text1"/>
          <w:sz w:val="24"/>
          <w:szCs w:val="24"/>
          <w14:textFill>
            <w14:solidFill>
              <w14:schemeClr w14:val="tx1"/>
            </w14:solidFill>
          </w14:textFill>
        </w:rPr>
        <w:t>不会泄露到</w:t>
      </w:r>
      <w:r>
        <w:rPr>
          <w:rFonts w:hint="eastAsia"/>
          <w:color w:val="000000" w:themeColor="text1"/>
          <w:sz w:val="24"/>
          <w:szCs w:val="24"/>
          <w:lang w:eastAsia="zh-CN"/>
          <w14:textFill>
            <w14:solidFill>
              <w14:schemeClr w14:val="tx1"/>
            </w14:solidFill>
          </w14:textFill>
        </w:rPr>
        <w:t>北</w:t>
      </w:r>
      <w:r>
        <w:rPr>
          <w:rFonts w:hint="eastAsia"/>
          <w:color w:val="000000" w:themeColor="text1"/>
          <w:sz w:val="24"/>
          <w:szCs w:val="24"/>
          <w14:textFill>
            <w14:solidFill>
              <w14:schemeClr w14:val="tx1"/>
            </w14:solidFill>
          </w14:textFill>
        </w:rPr>
        <w:t>河。根据地表径流，当粪污处理系统出现故障时，如出现调质池、粪污输送管道等设施发生泄漏等风险时，大量未经处理的高浓度废水或粪便将有可能进入周边农灌沟渠，会对附近水渠及水库造成一定影响，导致地表水水质下降及环境污染风险；污水下渗又会造成土壤和地下水污染。</w:t>
      </w:r>
      <w:r>
        <w:rPr>
          <w:color w:val="000000" w:themeColor="text1"/>
          <w:sz w:val="24"/>
          <w:szCs w:val="24"/>
          <w14:textFill>
            <w14:solidFill>
              <w14:schemeClr w14:val="tx1"/>
            </w14:solidFill>
          </w14:textFill>
        </w:rPr>
        <w:t>因此，按照《建设项目环境风险评价技术导则》(HJ169-2018)附录D表D.3地表水功能敏感性为</w:t>
      </w:r>
      <w:r>
        <w:rPr>
          <w:rFonts w:hint="eastAsia"/>
          <w:color w:val="000000" w:themeColor="text1"/>
          <w:sz w:val="24"/>
          <w:szCs w:val="24"/>
          <w14:textFill>
            <w14:solidFill>
              <w14:schemeClr w14:val="tx1"/>
            </w14:solidFill>
          </w14:textFill>
        </w:rPr>
        <w:t>低</w:t>
      </w:r>
      <w:r>
        <w:rPr>
          <w:color w:val="000000" w:themeColor="text1"/>
          <w:sz w:val="24"/>
          <w:szCs w:val="24"/>
          <w14:textFill>
            <w14:solidFill>
              <w14:schemeClr w14:val="tx1"/>
            </w14:solidFill>
          </w14:textFill>
        </w:rPr>
        <w:t>敏感，表示为F</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。危险物质泄漏到地表水体的排放点下游10km范围内无饮用水源保护区、自然保护区、重要湿地等附录D表D.4类型1和类型2中的的敏感保护目标，根据附录D表D.4判定，地表水环境敏感程度为低敏感，表示为S3。</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依据《建设项目环境风险评价技术导则》(HJ169-2018)附录D表D.2判定，地表水环境敏感程度环境</w:t>
      </w:r>
      <w:r>
        <w:rPr>
          <w:rFonts w:hint="eastAsia"/>
          <w:color w:val="000000" w:themeColor="text1"/>
          <w:sz w:val="24"/>
          <w:szCs w:val="24"/>
          <w14:textFill>
            <w14:solidFill>
              <w14:schemeClr w14:val="tx1"/>
            </w14:solidFill>
          </w14:textFill>
        </w:rPr>
        <w:t>低</w:t>
      </w:r>
      <w:r>
        <w:rPr>
          <w:color w:val="000000" w:themeColor="text1"/>
          <w:sz w:val="24"/>
          <w:szCs w:val="24"/>
          <w14:textFill>
            <w14:solidFill>
              <w14:schemeClr w14:val="tx1"/>
            </w14:solidFill>
          </w14:textFill>
        </w:rPr>
        <w:t>敏感区，表示为E</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③地下水环境</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本项目区域范围内无地下水集中式饮用水源(包括已建成的在用、备用、应急水源，在建和规划的饮用水源)准保护区及其补给径流区，以及其他如热水、矿泉水、温泉等特殊地下水资源保护区及其补给径流区</w:t>
      </w:r>
      <w:r>
        <w:rPr>
          <w:rFonts w:hint="eastAsia"/>
          <w:color w:val="000000" w:themeColor="text1"/>
          <w:sz w:val="24"/>
          <w:szCs w:val="24"/>
          <w14:textFill>
            <w14:solidFill>
              <w14:schemeClr w14:val="tx1"/>
            </w14:solidFill>
          </w14:textFill>
        </w:rPr>
        <w:t>，有分散式居民饮用水水源地</w:t>
      </w:r>
      <w:r>
        <w:rPr>
          <w:color w:val="000000" w:themeColor="text1"/>
          <w:sz w:val="24"/>
          <w:szCs w:val="24"/>
          <w14:textFill>
            <w14:solidFill>
              <w14:schemeClr w14:val="tx1"/>
            </w14:solidFill>
          </w14:textFill>
        </w:rPr>
        <w:t>。因此，依据《建设项目环境风险评价技术导则》(HJ169-2018)附录D表D.6判定，地下水功能敏感性为</w:t>
      </w:r>
      <w:r>
        <w:rPr>
          <w:rFonts w:hint="eastAsia"/>
          <w:color w:val="000000" w:themeColor="text1"/>
          <w:sz w:val="24"/>
          <w:szCs w:val="24"/>
          <w14:textFill>
            <w14:solidFill>
              <w14:schemeClr w14:val="tx1"/>
            </w14:solidFill>
          </w14:textFill>
        </w:rPr>
        <w:t>较</w:t>
      </w:r>
      <w:r>
        <w:rPr>
          <w:color w:val="000000" w:themeColor="text1"/>
          <w:sz w:val="24"/>
          <w:szCs w:val="24"/>
          <w14:textFill>
            <w14:solidFill>
              <w14:schemeClr w14:val="tx1"/>
            </w14:solidFill>
          </w14:textFill>
        </w:rPr>
        <w:t>敏感，表示为G</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本项目岩土层单层厚度大于1m，渗透系数大于1.0×10</w:t>
      </w:r>
      <w:r>
        <w:rPr>
          <w:color w:val="000000" w:themeColor="text1"/>
          <w:sz w:val="24"/>
          <w:szCs w:val="24"/>
          <w:vertAlign w:val="superscript"/>
          <w14:textFill>
            <w14:solidFill>
              <w14:schemeClr w14:val="tx1"/>
            </w14:solidFill>
          </w14:textFill>
        </w:rPr>
        <w:t>-6</w:t>
      </w:r>
      <w:r>
        <w:rPr>
          <w:color w:val="000000" w:themeColor="text1"/>
          <w:sz w:val="24"/>
          <w:szCs w:val="24"/>
          <w14:textFill>
            <w14:solidFill>
              <w14:schemeClr w14:val="tx1"/>
            </w14:solidFill>
          </w14:textFill>
        </w:rPr>
        <w:t>cm/s，且分布连续、稳定，依据《建设项目环境风险评价技术导则》(HJ169-2018)附录D表D.7判定，本项目包气带防污性能为D3级。</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综上，依据《建设项目环境风险评价技术导则》(HJ169-2018)附录D表D.5判定，地下水环境敏感程度环境低度敏感区，表示为E3。</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(3)环境风险潜势初判</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根据建设项目涉及的物质和工艺系统的危险性及其所在地的环境敏感程度，结合事故情形下环境影响途径，对建设项目潜在危害程度进行概化分析，按照表5-</w:t>
      </w:r>
      <w:r>
        <w:rPr>
          <w:rFonts w:hint="eastAsia"/>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t>确定本项目环境风险潜势。</w:t>
      </w:r>
    </w:p>
    <w:p>
      <w:pPr>
        <w:adjustRightInd w:val="0"/>
        <w:snapToGrid w:val="0"/>
        <w:spacing w:beforeLines="50" w:afterLines="50" w:line="24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表5</w:t>
      </w:r>
      <w:r>
        <w:rPr>
          <w:rFonts w:hint="eastAsia"/>
          <w:b/>
          <w:bCs/>
          <w:color w:val="000000" w:themeColor="text1"/>
          <w:sz w:val="24"/>
          <w14:textFill>
            <w14:solidFill>
              <w14:schemeClr w14:val="tx1"/>
            </w14:solidFill>
          </w14:textFill>
        </w:rPr>
        <w:t xml:space="preserve">-25  </w:t>
      </w:r>
      <w:r>
        <w:rPr>
          <w:b/>
          <w:bCs/>
          <w:color w:val="000000" w:themeColor="text1"/>
          <w:sz w:val="24"/>
          <w14:textFill>
            <w14:solidFill>
              <w14:schemeClr w14:val="tx1"/>
            </w14:solidFill>
          </w14:textFill>
        </w:rPr>
        <w:t>建设项目环境风险潜势划分依据表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1"/>
        <w:gridCol w:w="1584"/>
        <w:gridCol w:w="1727"/>
        <w:gridCol w:w="1726"/>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4" w:type="pct"/>
            <w:vMerge w:val="restart"/>
            <w:vAlign w:val="center"/>
          </w:tcPr>
          <w:p>
            <w:pPr>
              <w:pStyle w:val="15"/>
              <w:spacing w:after="0"/>
              <w:jc w:val="center"/>
              <w:rPr>
                <w:rFonts w:ascii="Times New Roman" w:hAnsi="Times New Roman"/>
                <w:b/>
                <w:bCs/>
                <w:color w:val="000000" w:themeColor="text1"/>
                <w:spacing w:val="-1"/>
                <w:kern w:val="2"/>
                <w:sz w:val="21"/>
                <w:szCs w:val="21"/>
                <w14:textFill>
                  <w14:solidFill>
                    <w14:schemeClr w14:val="tx1"/>
                  </w14:solidFill>
                </w14:textFill>
              </w:rPr>
            </w:pPr>
            <w:r>
              <w:rPr>
                <w:rFonts w:ascii="Times New Roman" w:hAnsi="Times New Roman"/>
                <w:b/>
                <w:bCs/>
                <w:color w:val="000000" w:themeColor="text1"/>
                <w:spacing w:val="-1"/>
                <w:kern w:val="2"/>
                <w:sz w:val="21"/>
                <w:szCs w:val="21"/>
                <w14:textFill>
                  <w14:solidFill>
                    <w14:schemeClr w14:val="tx1"/>
                  </w14:solidFill>
                </w14:textFill>
              </w:rPr>
              <w:t>环境敏感程度(E)</w:t>
            </w:r>
          </w:p>
        </w:tc>
        <w:tc>
          <w:tcPr>
            <w:tcW w:w="3546" w:type="pct"/>
            <w:gridSpan w:val="4"/>
            <w:vAlign w:val="center"/>
          </w:tcPr>
          <w:p>
            <w:pPr>
              <w:pStyle w:val="15"/>
              <w:spacing w:after="0"/>
              <w:jc w:val="center"/>
              <w:rPr>
                <w:rFonts w:ascii="Times New Roman" w:hAnsi="Times New Roman"/>
                <w:b/>
                <w:bCs/>
                <w:color w:val="000000" w:themeColor="text1"/>
                <w:spacing w:val="-1"/>
                <w:kern w:val="2"/>
                <w:sz w:val="21"/>
                <w:szCs w:val="21"/>
                <w14:textFill>
                  <w14:solidFill>
                    <w14:schemeClr w14:val="tx1"/>
                  </w14:solidFill>
                </w14:textFill>
              </w:rPr>
            </w:pPr>
            <w:r>
              <w:rPr>
                <w:rFonts w:ascii="Times New Roman" w:hAnsi="Times New Roman"/>
                <w:b/>
                <w:bCs/>
                <w:color w:val="000000" w:themeColor="text1"/>
                <w:spacing w:val="-1"/>
                <w:kern w:val="2"/>
                <w:sz w:val="21"/>
                <w:szCs w:val="21"/>
                <w14:textFill>
                  <w14:solidFill>
                    <w14:schemeClr w14:val="tx1"/>
                  </w14:solidFill>
                </w14:textFill>
              </w:rPr>
              <w:t>风险物质及工艺系统危险性(P)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4" w:type="pct"/>
            <w:vMerge w:val="continue"/>
            <w:vAlign w:val="center"/>
          </w:tcPr>
          <w:p>
            <w:pPr>
              <w:widowControl/>
              <w:jc w:val="left"/>
              <w:rPr>
                <w:b/>
                <w:bCs/>
                <w:color w:val="000000" w:themeColor="text1"/>
                <w:spacing w:val="-1"/>
                <w:szCs w:val="21"/>
                <w14:textFill>
                  <w14:solidFill>
                    <w14:schemeClr w14:val="tx1"/>
                  </w14:solidFill>
                </w14:textFill>
              </w:rPr>
            </w:pPr>
          </w:p>
        </w:tc>
        <w:tc>
          <w:tcPr>
            <w:tcW w:w="853" w:type="pct"/>
            <w:vAlign w:val="center"/>
          </w:tcPr>
          <w:p>
            <w:pPr>
              <w:pStyle w:val="15"/>
              <w:spacing w:after="0"/>
              <w:jc w:val="center"/>
              <w:rPr>
                <w:rFonts w:ascii="Times New Roman" w:hAnsi="Times New Roman"/>
                <w:b/>
                <w:color w:val="000000" w:themeColor="text1"/>
                <w:spacing w:val="-1"/>
                <w:kern w:val="2"/>
                <w:sz w:val="21"/>
                <w:szCs w:val="21"/>
                <w14:textFill>
                  <w14:solidFill>
                    <w14:schemeClr w14:val="tx1"/>
                  </w14:solidFill>
                </w14:textFill>
              </w:rPr>
            </w:pPr>
            <w:r>
              <w:rPr>
                <w:rFonts w:ascii="Times New Roman" w:hAnsi="Times New Roman"/>
                <w:b/>
                <w:color w:val="000000" w:themeColor="text1"/>
                <w:spacing w:val="-1"/>
                <w:kern w:val="2"/>
                <w:sz w:val="21"/>
                <w:szCs w:val="21"/>
                <w14:textFill>
                  <w14:solidFill>
                    <w14:schemeClr w14:val="tx1"/>
                  </w14:solidFill>
                </w14:textFill>
              </w:rPr>
              <w:t>极高危害(P2)</w:t>
            </w:r>
          </w:p>
        </w:tc>
        <w:tc>
          <w:tcPr>
            <w:tcW w:w="930" w:type="pct"/>
            <w:vAlign w:val="center"/>
          </w:tcPr>
          <w:p>
            <w:pPr>
              <w:pStyle w:val="15"/>
              <w:spacing w:after="0"/>
              <w:jc w:val="center"/>
              <w:rPr>
                <w:rFonts w:ascii="Times New Roman" w:hAnsi="Times New Roman"/>
                <w:b/>
                <w:color w:val="000000" w:themeColor="text1"/>
                <w:spacing w:val="-1"/>
                <w:kern w:val="2"/>
                <w:sz w:val="21"/>
                <w:szCs w:val="21"/>
                <w14:textFill>
                  <w14:solidFill>
                    <w14:schemeClr w14:val="tx1"/>
                  </w14:solidFill>
                </w14:textFill>
              </w:rPr>
            </w:pPr>
            <w:r>
              <w:rPr>
                <w:rFonts w:ascii="Times New Roman" w:hAnsi="Times New Roman"/>
                <w:b/>
                <w:color w:val="000000" w:themeColor="text1"/>
                <w:spacing w:val="-1"/>
                <w:kern w:val="2"/>
                <w:sz w:val="21"/>
                <w:szCs w:val="21"/>
                <w14:textFill>
                  <w14:solidFill>
                    <w14:schemeClr w14:val="tx1"/>
                  </w14:solidFill>
                </w14:textFill>
              </w:rPr>
              <w:t>高度危害(P2)</w:t>
            </w:r>
          </w:p>
        </w:tc>
        <w:tc>
          <w:tcPr>
            <w:tcW w:w="929" w:type="pct"/>
            <w:vAlign w:val="center"/>
          </w:tcPr>
          <w:p>
            <w:pPr>
              <w:pStyle w:val="15"/>
              <w:spacing w:after="0"/>
              <w:jc w:val="center"/>
              <w:rPr>
                <w:rFonts w:ascii="Times New Roman" w:hAnsi="Times New Roman"/>
                <w:b/>
                <w:color w:val="000000" w:themeColor="text1"/>
                <w:spacing w:val="-1"/>
                <w:kern w:val="2"/>
                <w:sz w:val="21"/>
                <w:szCs w:val="21"/>
                <w14:textFill>
                  <w14:solidFill>
                    <w14:schemeClr w14:val="tx1"/>
                  </w14:solidFill>
                </w14:textFill>
              </w:rPr>
            </w:pPr>
            <w:r>
              <w:rPr>
                <w:rFonts w:ascii="Times New Roman" w:hAnsi="Times New Roman"/>
                <w:b/>
                <w:color w:val="000000" w:themeColor="text1"/>
                <w:spacing w:val="-1"/>
                <w:kern w:val="2"/>
                <w:sz w:val="21"/>
                <w:szCs w:val="21"/>
                <w14:textFill>
                  <w14:solidFill>
                    <w14:schemeClr w14:val="tx1"/>
                  </w14:solidFill>
                </w14:textFill>
              </w:rPr>
              <w:t>中度危害(P3)</w:t>
            </w:r>
          </w:p>
        </w:tc>
        <w:tc>
          <w:tcPr>
            <w:tcW w:w="834" w:type="pct"/>
            <w:vAlign w:val="center"/>
          </w:tcPr>
          <w:p>
            <w:pPr>
              <w:pStyle w:val="15"/>
              <w:spacing w:after="0"/>
              <w:jc w:val="center"/>
              <w:rPr>
                <w:rFonts w:ascii="Times New Roman" w:hAnsi="Times New Roman"/>
                <w:b/>
                <w:color w:val="000000" w:themeColor="text1"/>
                <w:spacing w:val="-1"/>
                <w:kern w:val="2"/>
                <w:sz w:val="21"/>
                <w:szCs w:val="21"/>
                <w14:textFill>
                  <w14:solidFill>
                    <w14:schemeClr w14:val="tx1"/>
                  </w14:solidFill>
                </w14:textFill>
              </w:rPr>
            </w:pPr>
            <w:r>
              <w:rPr>
                <w:rFonts w:ascii="Times New Roman" w:hAnsi="Times New Roman"/>
                <w:b/>
                <w:color w:val="000000" w:themeColor="text1"/>
                <w:spacing w:val="-1"/>
                <w:kern w:val="2"/>
                <w:sz w:val="21"/>
                <w:szCs w:val="21"/>
                <w14:textFill>
                  <w14:solidFill>
                    <w14:schemeClr w14:val="tx1"/>
                  </w14:solidFill>
                </w14:textFill>
              </w:rPr>
              <w:t>轻度危害(P4)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4" w:type="pct"/>
            <w:vAlign w:val="center"/>
          </w:tcPr>
          <w:p>
            <w:pPr>
              <w:pStyle w:val="15"/>
              <w:spacing w:after="0"/>
              <w:jc w:val="center"/>
              <w:rPr>
                <w:rFonts w:ascii="Times New Roman" w:hAnsi="Times New Roman"/>
                <w:bCs/>
                <w:color w:val="000000" w:themeColor="text1"/>
                <w:spacing w:val="-1"/>
                <w:kern w:val="2"/>
                <w:sz w:val="21"/>
                <w:szCs w:val="21"/>
                <w14:textFill>
                  <w14:solidFill>
                    <w14:schemeClr w14:val="tx1"/>
                  </w14:solidFill>
                </w14:textFill>
              </w:rPr>
            </w:pPr>
            <w:r>
              <w:rPr>
                <w:rFonts w:ascii="Times New Roman" w:hAnsi="Times New Roman"/>
                <w:bCs/>
                <w:color w:val="000000" w:themeColor="text1"/>
                <w:spacing w:val="-1"/>
                <w:kern w:val="2"/>
                <w:sz w:val="21"/>
                <w:szCs w:val="21"/>
                <w14:textFill>
                  <w14:solidFill>
                    <w14:schemeClr w14:val="tx1"/>
                  </w14:solidFill>
                </w14:textFill>
              </w:rPr>
              <w:t>环境高度敏感区(E1)</w:t>
            </w:r>
          </w:p>
        </w:tc>
        <w:tc>
          <w:tcPr>
            <w:tcW w:w="853"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Ⅳ</w:t>
            </w:r>
            <w:r>
              <w:rPr>
                <w:rFonts w:ascii="Times New Roman" w:hAnsi="Times New Roman"/>
                <w:color w:val="000000" w:themeColor="text1"/>
                <w:spacing w:val="-1"/>
                <w:kern w:val="2"/>
                <w:sz w:val="21"/>
                <w:szCs w:val="21"/>
                <w:vertAlign w:val="superscript"/>
                <w14:textFill>
                  <w14:solidFill>
                    <w14:schemeClr w14:val="tx1"/>
                  </w14:solidFill>
                </w14:textFill>
              </w:rPr>
              <w:t>+</w:t>
            </w:r>
          </w:p>
        </w:tc>
        <w:tc>
          <w:tcPr>
            <w:tcW w:w="930"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Ⅳ</w:t>
            </w:r>
          </w:p>
        </w:tc>
        <w:tc>
          <w:tcPr>
            <w:tcW w:w="929"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c>
          <w:tcPr>
            <w:tcW w:w="834"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4" w:type="pct"/>
            <w:vAlign w:val="center"/>
          </w:tcPr>
          <w:p>
            <w:pPr>
              <w:pStyle w:val="15"/>
              <w:spacing w:after="0"/>
              <w:jc w:val="center"/>
              <w:rPr>
                <w:rFonts w:ascii="Times New Roman" w:hAnsi="Times New Roman"/>
                <w:bCs/>
                <w:color w:val="000000" w:themeColor="text1"/>
                <w:spacing w:val="-1"/>
                <w:kern w:val="2"/>
                <w:sz w:val="21"/>
                <w:szCs w:val="21"/>
                <w14:textFill>
                  <w14:solidFill>
                    <w14:schemeClr w14:val="tx1"/>
                  </w14:solidFill>
                </w14:textFill>
              </w:rPr>
            </w:pPr>
            <w:r>
              <w:rPr>
                <w:rFonts w:ascii="Times New Roman" w:hAnsi="Times New Roman"/>
                <w:bCs/>
                <w:color w:val="000000" w:themeColor="text1"/>
                <w:spacing w:val="-1"/>
                <w:kern w:val="2"/>
                <w:sz w:val="21"/>
                <w:szCs w:val="21"/>
                <w14:textFill>
                  <w14:solidFill>
                    <w14:schemeClr w14:val="tx1"/>
                  </w14:solidFill>
                </w14:textFill>
              </w:rPr>
              <w:t>环境中度敏感区(E2)</w:t>
            </w:r>
          </w:p>
        </w:tc>
        <w:tc>
          <w:tcPr>
            <w:tcW w:w="853"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Ⅳ</w:t>
            </w:r>
          </w:p>
        </w:tc>
        <w:tc>
          <w:tcPr>
            <w:tcW w:w="930"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c>
          <w:tcPr>
            <w:tcW w:w="929"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c>
          <w:tcPr>
            <w:tcW w:w="834"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4" w:type="pct"/>
            <w:vAlign w:val="center"/>
          </w:tcPr>
          <w:p>
            <w:pPr>
              <w:pStyle w:val="15"/>
              <w:spacing w:after="0"/>
              <w:jc w:val="center"/>
              <w:rPr>
                <w:rFonts w:ascii="Times New Roman" w:hAnsi="Times New Roman"/>
                <w:bCs/>
                <w:color w:val="000000" w:themeColor="text1"/>
                <w:spacing w:val="-1"/>
                <w:kern w:val="2"/>
                <w:sz w:val="21"/>
                <w:szCs w:val="21"/>
                <w14:textFill>
                  <w14:solidFill>
                    <w14:schemeClr w14:val="tx1"/>
                  </w14:solidFill>
                </w14:textFill>
              </w:rPr>
            </w:pPr>
            <w:r>
              <w:rPr>
                <w:rFonts w:ascii="Times New Roman" w:hAnsi="Times New Roman"/>
                <w:bCs/>
                <w:color w:val="000000" w:themeColor="text1"/>
                <w:spacing w:val="-1"/>
                <w:kern w:val="2"/>
                <w:sz w:val="21"/>
                <w:szCs w:val="21"/>
                <w14:textFill>
                  <w14:solidFill>
                    <w14:schemeClr w14:val="tx1"/>
                  </w14:solidFill>
                </w14:textFill>
              </w:rPr>
              <w:t>环境低度敏感区(E3)</w:t>
            </w:r>
          </w:p>
        </w:tc>
        <w:tc>
          <w:tcPr>
            <w:tcW w:w="853"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c>
          <w:tcPr>
            <w:tcW w:w="930"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Ⅲ</w:t>
            </w:r>
          </w:p>
        </w:tc>
        <w:tc>
          <w:tcPr>
            <w:tcW w:w="929"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Ⅱ</w:t>
            </w:r>
          </w:p>
        </w:tc>
        <w:tc>
          <w:tcPr>
            <w:tcW w:w="834" w:type="pct"/>
            <w:vAlign w:val="center"/>
          </w:tcPr>
          <w:p>
            <w:pPr>
              <w:pStyle w:val="15"/>
              <w:spacing w:after="0"/>
              <w:jc w:val="center"/>
              <w:rPr>
                <w:rFonts w:ascii="Times New Roman" w:hAnsi="Times New Roman"/>
                <w:color w:val="000000" w:themeColor="text1"/>
                <w:spacing w:val="-1"/>
                <w:kern w:val="2"/>
                <w:sz w:val="21"/>
                <w:szCs w:val="21"/>
                <w14:textFill>
                  <w14:solidFill>
                    <w14:schemeClr w14:val="tx1"/>
                  </w14:solidFill>
                </w14:textFill>
              </w:rPr>
            </w:pPr>
            <w:r>
              <w:rPr>
                <w:rFonts w:ascii="Times New Roman" w:hAnsi="Times New Roman"/>
                <w:color w:val="000000" w:themeColor="text1"/>
                <w:spacing w:val="-1"/>
                <w:kern w:val="2"/>
                <w:sz w:val="21"/>
                <w:szCs w:val="21"/>
                <w14:textFill>
                  <w14:solidFill>
                    <w14:schemeClr w14:val="tx1"/>
                  </w14:solidFill>
                </w14:textFill>
              </w:rPr>
              <w:t>Ⅰ</w:t>
            </w:r>
          </w:p>
        </w:tc>
      </w:tr>
    </w:tbl>
    <w:p>
      <w:pPr>
        <w:snapToGrid w:val="0"/>
        <w:spacing w:line="360" w:lineRule="auto"/>
        <w:ind w:firstLine="420" w:firstLineChars="200"/>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注：</w:t>
      </w:r>
      <w:r>
        <w:rPr>
          <w:color w:val="000000" w:themeColor="text1"/>
          <w:spacing w:val="-1"/>
          <w:szCs w:val="21"/>
          <w14:textFill>
            <w14:solidFill>
              <w14:schemeClr w14:val="tx1"/>
            </w14:solidFill>
          </w14:textFill>
        </w:rPr>
        <w:t>Ⅳ</w:t>
      </w:r>
      <w:r>
        <w:rPr>
          <w:color w:val="000000" w:themeColor="text1"/>
          <w:spacing w:val="-1"/>
          <w:szCs w:val="21"/>
          <w:vertAlign w:val="superscript"/>
          <w14:textFill>
            <w14:solidFill>
              <w14:schemeClr w14:val="tx1"/>
            </w14:solidFill>
          </w14:textFill>
        </w:rPr>
        <w:t>+</w:t>
      </w:r>
      <w:r>
        <w:rPr>
          <w:color w:val="000000" w:themeColor="text1"/>
          <w:spacing w:val="-1"/>
          <w:szCs w:val="21"/>
          <w14:textFill>
            <w14:solidFill>
              <w14:schemeClr w14:val="tx1"/>
            </w14:solidFill>
          </w14:textFill>
        </w:rPr>
        <w:t>为极高环境风险。</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根据上表判定，本项目大气环境环境</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地表水</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地下水环境风险潜势为</w:t>
      </w:r>
      <w:r>
        <w:rPr>
          <w:rFonts w:hint="eastAsia"/>
          <w:color w:val="000000" w:themeColor="text1"/>
          <w:sz w:val="24"/>
          <w:szCs w:val="24"/>
          <w14:textFill>
            <w14:solidFill>
              <w14:schemeClr w14:val="tx1"/>
            </w14:solidFill>
          </w14:textFill>
        </w:rPr>
        <w:t>均为</w:t>
      </w:r>
      <w:r>
        <w:rPr>
          <w:color w:val="000000" w:themeColor="text1"/>
          <w:sz w:val="24"/>
          <w:szCs w:val="24"/>
          <w14:textFill>
            <w14:solidFill>
              <w14:schemeClr w14:val="tx1"/>
            </w14:solidFill>
          </w14:textFill>
        </w:rPr>
        <w:t>Ⅰ级。根据《建设项目环境风险评价技术导则》(HJ169-2018)6.4建设项目环境风险潜势综合等级取各要素等级的相对高值。则本项目环境风险潜势综合等级为Ⅰ级。</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 环境风险评价等级判定</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项目环境风险评价技术导则》(HJ169-2018)评价工作等级划分，风险潜势为Ⅳ及以上，进行一级评价；风险潜势为Ⅲ，进行二级评价；风险潜势为Ⅱ，进行三级评价；风险潜势为Ⅰ，可开展简单分析。因此，本项目环境风险评价</w:t>
      </w:r>
      <w:r>
        <w:rPr>
          <w:rFonts w:hint="eastAsia"/>
          <w:color w:val="000000" w:themeColor="text1"/>
          <w:sz w:val="24"/>
          <w:szCs w:val="24"/>
          <w14:textFill>
            <w14:solidFill>
              <w14:schemeClr w14:val="tx1"/>
            </w14:solidFill>
          </w14:textFill>
        </w:rPr>
        <w:t>只开展简单分析</w:t>
      </w:r>
      <w:r>
        <w:rPr>
          <w:color w:val="000000" w:themeColor="text1"/>
          <w:sz w:val="24"/>
          <w:szCs w:val="24"/>
          <w14:textFill>
            <w14:solidFill>
              <w14:schemeClr w14:val="tx1"/>
            </w14:solidFill>
          </w14:textFill>
        </w:rPr>
        <w:t>。</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5.10.1.2评价范围</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项目环境风险评价技术导则》(HJ/T169-2018)的规定，本项目大气环境风险评价范围为距离项目厂界≤3km的范围；地表水环境风险评价范围同地表水环境影响评价范围；地下水环境风险评价范围同地下水环境影响评价范围。</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5.10.2风险识别</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5.10.2.1</w:t>
      </w:r>
      <w:r>
        <w:rPr>
          <w:rFonts w:hint="eastAsia"/>
          <w:b/>
          <w:bCs/>
          <w:color w:val="000000" w:themeColor="text1"/>
          <w:sz w:val="24"/>
          <w14:textFill>
            <w14:solidFill>
              <w14:schemeClr w14:val="tx1"/>
            </w14:solidFill>
          </w14:textFill>
        </w:rPr>
        <w:t>物质危险性识别</w:t>
      </w:r>
    </w:p>
    <w:p>
      <w:pPr>
        <w:spacing w:line="360" w:lineRule="auto"/>
        <w:ind w:firstLine="480" w:firstLineChars="200"/>
        <w:rPr>
          <w:rFonts w:eastAsia="仿宋_GB2312"/>
          <w:color w:val="000000" w:themeColor="text1"/>
          <w14:textFill>
            <w14:solidFill>
              <w14:schemeClr w14:val="tx1"/>
            </w14:solidFill>
          </w14:textFill>
        </w:rPr>
      </w:pPr>
      <w:bookmarkStart w:id="185" w:name="_Hlk38437627"/>
      <w:r>
        <w:rPr>
          <w:color w:val="000000" w:themeColor="text1"/>
          <w:sz w:val="24"/>
          <w14:textFill>
            <w14:solidFill>
              <w14:schemeClr w14:val="tx1"/>
            </w14:solidFill>
          </w14:textFill>
        </w:rPr>
        <w:t>本项目为生猪养殖项目。根据《建设项目环境风险评价技术导则》(HJ 169-2018)附录B.1、B.2 和《危险化学品重大危险源辩识》(GB18218-2018)、《危险化学品名录(2018 版)》的有关规定，并根据项目生产过程中所涉及危险物质的危险特性、储量及环境的敏感性，确定本环评风险评价因子。</w:t>
      </w:r>
    </w:p>
    <w:bookmarkEnd w:id="185"/>
    <w:p>
      <w:pPr>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spacing w:line="360" w:lineRule="auto"/>
        <w:ind w:firstLine="482" w:firstLineChars="200"/>
        <w:rPr>
          <w:b/>
          <w:color w:val="000000" w:themeColor="text1"/>
          <w:sz w:val="24"/>
          <w14:textFill>
            <w14:solidFill>
              <w14:schemeClr w14:val="tx1"/>
            </w14:solidFill>
          </w14:textFill>
        </w:rPr>
      </w:pPr>
      <w:r>
        <w:rPr>
          <w:b/>
          <w:bCs/>
          <w:color w:val="000000" w:themeColor="text1"/>
          <w:kern w:val="0"/>
          <w:sz w:val="24"/>
          <w:szCs w:val="24"/>
          <w14:textFill>
            <w14:solidFill>
              <w14:schemeClr w14:val="tx1"/>
            </w14:solidFill>
          </w14:textFill>
        </w:rPr>
        <w:t>(1)</w:t>
      </w:r>
      <w:r>
        <w:rPr>
          <w:b/>
          <w:color w:val="000000" w:themeColor="text1"/>
          <w:sz w:val="24"/>
          <w14:textFill>
            <w14:solidFill>
              <w14:schemeClr w14:val="tx1"/>
            </w14:solidFill>
          </w14:textFill>
        </w:rPr>
        <w:t>有毒有害气体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畜禽养殖属于农业生产项目，本项目所使用的原料均没有毒性、易燃性等危险特性，但是猪粪尿中会挥发出含硫化氢(H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S)和氨气(NH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)是有刺激性臭味、有毒气体。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本项目涉及的有毒有害气体</w:t>
      </w:r>
      <w:r>
        <w:rPr>
          <w:color w:val="000000" w:themeColor="text1"/>
          <w:sz w:val="24"/>
          <w14:textFill>
            <w14:solidFill>
              <w14:schemeClr w14:val="tx1"/>
            </w14:solidFill>
          </w14:textFill>
        </w:rPr>
        <w:t>危险特性见表5-</w:t>
      </w:r>
      <w:r>
        <w:rPr>
          <w:rFonts w:hint="eastAsia"/>
          <w:color w:val="000000" w:themeColor="text1"/>
          <w:sz w:val="24"/>
          <w14:textFill>
            <w14:solidFill>
              <w14:schemeClr w14:val="tx1"/>
            </w14:solidFill>
          </w14:textFill>
        </w:rPr>
        <w:t>27</w:t>
      </w:r>
      <w:r>
        <w:rPr>
          <w:color w:val="000000" w:themeColor="text1"/>
          <w:sz w:val="24"/>
          <w14:textFill>
            <w14:solidFill>
              <w14:schemeClr w14:val="tx1"/>
            </w14:solidFill>
          </w14:textFill>
        </w:rPr>
        <w:t>。</w:t>
      </w:r>
    </w:p>
    <w:p>
      <w:pPr>
        <w:spacing w:line="360" w:lineRule="auto"/>
        <w:ind w:firstLine="482" w:firstLineChars="200"/>
        <w:rPr>
          <w:b/>
          <w:bCs/>
          <w:color w:val="000000" w:themeColor="text1"/>
          <w:kern w:val="0"/>
          <w:sz w:val="24"/>
          <w:szCs w:val="24"/>
          <w14:textFill>
            <w14:solidFill>
              <w14:schemeClr w14:val="tx1"/>
            </w14:solidFill>
          </w14:textFill>
        </w:rPr>
      </w:pPr>
      <w:r>
        <w:rPr>
          <w:rFonts w:hint="eastAsia"/>
          <w:b/>
          <w:bCs/>
          <w:color w:val="000000" w:themeColor="text1"/>
          <w:kern w:val="0"/>
          <w:sz w:val="24"/>
          <w:szCs w:val="24"/>
          <w14:textFill>
            <w14:solidFill>
              <w14:schemeClr w14:val="tx1"/>
            </w14:solidFill>
          </w14:textFill>
        </w:rPr>
        <w:t>略。</w:t>
      </w:r>
    </w:p>
    <w:p>
      <w:pPr>
        <w:spacing w:line="360" w:lineRule="auto"/>
        <w:ind w:firstLine="482" w:firstLineChars="200"/>
        <w:rPr>
          <w:b/>
          <w:color w:val="000000" w:themeColor="text1"/>
          <w:sz w:val="24"/>
          <w14:textFill>
            <w14:solidFill>
              <w14:schemeClr w14:val="tx1"/>
            </w14:solidFill>
          </w14:textFill>
        </w:rPr>
      </w:pPr>
      <w:r>
        <w:rPr>
          <w:b/>
          <w:bCs/>
          <w:color w:val="000000" w:themeColor="text1"/>
          <w:kern w:val="0"/>
          <w:sz w:val="24"/>
          <w:szCs w:val="24"/>
          <w14:textFill>
            <w14:solidFill>
              <w14:schemeClr w14:val="tx1"/>
            </w14:solidFill>
          </w14:textFill>
        </w:rPr>
        <w:t>(</w:t>
      </w:r>
      <w:r>
        <w:rPr>
          <w:rFonts w:hint="eastAsia"/>
          <w:b/>
          <w:bCs/>
          <w:color w:val="000000" w:themeColor="text1"/>
          <w:kern w:val="0"/>
          <w:sz w:val="24"/>
          <w:szCs w:val="24"/>
          <w14:textFill>
            <w14:solidFill>
              <w14:schemeClr w14:val="tx1"/>
            </w14:solidFill>
          </w14:textFill>
        </w:rPr>
        <w:t>2</w:t>
      </w:r>
      <w:r>
        <w:rPr>
          <w:b/>
          <w:bCs/>
          <w:color w:val="000000" w:themeColor="text1"/>
          <w:kern w:val="0"/>
          <w:sz w:val="24"/>
          <w:szCs w:val="24"/>
          <w14:textFill>
            <w14:solidFill>
              <w14:schemeClr w14:val="tx1"/>
            </w14:solidFill>
          </w14:textFill>
        </w:rPr>
        <w:t>)</w:t>
      </w:r>
      <w:r>
        <w:rPr>
          <w:b/>
          <w:color w:val="000000" w:themeColor="text1"/>
          <w:sz w:val="24"/>
          <w14:textFill>
            <w14:solidFill>
              <w14:schemeClr w14:val="tx1"/>
            </w14:solidFill>
          </w14:textFill>
        </w:rPr>
        <w:t>易燃易爆物</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本项目涉及的主要风险物质是易燃易爆物气体沼气，主要成分为甲烷</w:t>
      </w:r>
      <w:r>
        <w:rPr>
          <w:rFonts w:hint="eastAsia"/>
          <w:color w:val="000000" w:themeColor="text1"/>
          <w:sz w:val="24"/>
          <w14:textFill>
            <w14:solidFill>
              <w14:schemeClr w14:val="tx1"/>
            </w14:solidFill>
          </w14:textFill>
        </w:rPr>
        <w:t>，沼气</w:t>
      </w:r>
      <w:r>
        <w:rPr>
          <w:color w:val="000000" w:themeColor="text1"/>
          <w:sz w:val="24"/>
          <w14:textFill>
            <w14:solidFill>
              <w14:schemeClr w14:val="tx1"/>
            </w14:solidFill>
          </w14:textFill>
        </w:rPr>
        <w:t>理化性质及危险特性见</w:t>
      </w:r>
      <w:r>
        <w:rPr>
          <w:color w:val="000000" w:themeColor="text1"/>
          <w:sz w:val="24"/>
          <w:szCs w:val="24"/>
          <w14:textFill>
            <w14:solidFill>
              <w14:schemeClr w14:val="tx1"/>
            </w14:solidFill>
          </w14:textFill>
        </w:rPr>
        <w:t>表5-</w:t>
      </w:r>
      <w:r>
        <w:rPr>
          <w:rFonts w:hint="eastAsia"/>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t>。</w:t>
      </w:r>
    </w:p>
    <w:p>
      <w:pPr>
        <w:spacing w:line="360" w:lineRule="auto"/>
        <w:jc w:val="center"/>
        <w:rPr>
          <w:rFonts w:hAnsi="宋体"/>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表5-</w:t>
      </w:r>
      <w:r>
        <w:rPr>
          <w:rFonts w:hint="eastAsia"/>
          <w:b/>
          <w:color w:val="000000" w:themeColor="text1"/>
          <w:sz w:val="24"/>
          <w:szCs w:val="24"/>
          <w14:textFill>
            <w14:solidFill>
              <w14:schemeClr w14:val="tx1"/>
            </w14:solidFill>
          </w14:textFill>
        </w:rPr>
        <w:t xml:space="preserve">28  </w:t>
      </w:r>
      <w:r>
        <w:rPr>
          <w:b/>
          <w:color w:val="000000" w:themeColor="text1"/>
          <w:sz w:val="24"/>
          <w:szCs w:val="24"/>
          <w14:textFill>
            <w14:solidFill>
              <w14:schemeClr w14:val="tx1"/>
            </w14:solidFill>
          </w14:textFill>
        </w:rPr>
        <w:t>沼气理</w:t>
      </w:r>
      <w:r>
        <w:rPr>
          <w:rFonts w:hAnsi="宋体"/>
          <w:b/>
          <w:color w:val="000000" w:themeColor="text1"/>
          <w:sz w:val="24"/>
          <w:szCs w:val="24"/>
          <w14:textFill>
            <w14:solidFill>
              <w14:schemeClr w14:val="tx1"/>
            </w14:solidFill>
          </w14:textFill>
        </w:rPr>
        <w:t>化性质及危险特性</w:t>
      </w:r>
    </w:p>
    <w:tbl>
      <w:tblPr>
        <w:tblStyle w:val="42"/>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2097"/>
        <w:gridCol w:w="2492"/>
        <w:gridCol w:w="3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外观与性状</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无色无臭气体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熔点</w:t>
            </w:r>
          </w:p>
        </w:tc>
        <w:tc>
          <w:tcPr>
            <w:tcW w:w="2097"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-182.5℃</w:t>
            </w:r>
          </w:p>
        </w:tc>
        <w:tc>
          <w:tcPr>
            <w:tcW w:w="2492"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相对密度(水)</w:t>
            </w:r>
          </w:p>
        </w:tc>
        <w:tc>
          <w:tcPr>
            <w:tcW w:w="3094"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0.42(-164℃)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闪点</w:t>
            </w:r>
          </w:p>
        </w:tc>
        <w:tc>
          <w:tcPr>
            <w:tcW w:w="2097"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-188℃</w:t>
            </w:r>
          </w:p>
        </w:tc>
        <w:tc>
          <w:tcPr>
            <w:tcW w:w="2492"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相对密度(空气)</w:t>
            </w:r>
          </w:p>
        </w:tc>
        <w:tc>
          <w:tcPr>
            <w:tcW w:w="3094"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引燃温度</w:t>
            </w:r>
          </w:p>
        </w:tc>
        <w:tc>
          <w:tcPr>
            <w:tcW w:w="2097"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538℃</w:t>
            </w:r>
          </w:p>
        </w:tc>
        <w:tc>
          <w:tcPr>
            <w:tcW w:w="2492"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爆炸上限%(V/V)</w:t>
            </w:r>
          </w:p>
        </w:tc>
        <w:tc>
          <w:tcPr>
            <w:tcW w:w="3094"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沸点</w:t>
            </w:r>
          </w:p>
        </w:tc>
        <w:tc>
          <w:tcPr>
            <w:tcW w:w="2097"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-161.5℃</w:t>
            </w:r>
          </w:p>
        </w:tc>
        <w:tc>
          <w:tcPr>
            <w:tcW w:w="2492"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爆炸下限%(V/V)</w:t>
            </w:r>
          </w:p>
        </w:tc>
        <w:tc>
          <w:tcPr>
            <w:tcW w:w="3094"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溶解性</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微溶于水、溶于醇及乙醚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毒性</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属微毒类。允许气体安全地扩散到大气中或当作燃料使用。有单纯性窒息作用，在高浓度时因缺氧窒息而引起中毒。空气中达到25～30%出现头昏、呼吸加速、运动失调。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急性毒性</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小鼠吸入42%浓度×60 分钟，麻醉作用；兔吸入42%浓度×60 分钟，麻醉作用健康危害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健康危害</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甲烷对人基本无毒，但浓度过高时，使空气中氧含量明显降低，使人窒息。当</w:t>
            </w:r>
          </w:p>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空气中甲烷达25％～30％时，可引起头痛、头晕、乏力、注意力不集中、呼吸</w:t>
            </w:r>
          </w:p>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和心跳加速、共济失调。若不及时脱离，可致窒息死亡。皮肤接触液化本品，</w:t>
            </w:r>
          </w:p>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可致冻伤。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危险特点</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易燃，与空气混合能形成爆炸性混合物，遇热源和明火有燃烧爆炸的危险。与</w:t>
            </w:r>
          </w:p>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五氧化溴、氯气、次氯酸、三氟化氮、液氧、二氟化氧及其它强氧化剂接触剧</w:t>
            </w:r>
          </w:p>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烈反应。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其它有害作用</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对鱼类和水体要给予特别注意，还应特别注意对地表水、土壤、大气和饮用水的污染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主要用途</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主要用途用作燃料和用于炭黑、氢、乙炔、甲醛等的制造。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灭火方法</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切断气源。若不能切断气源，则不允许熄灭泄漏处的火焰。喷水冷却容器，可能的话将容器从火场移至空旷处。灭火剂：雾状水、泡沫、二氧化碳、干粉。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39" w:type="dxa"/>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应急处理</w:t>
            </w:r>
          </w:p>
        </w:tc>
        <w:tc>
          <w:tcPr>
            <w:tcW w:w="7683" w:type="dxa"/>
            <w:gridSpan w:val="3"/>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bl>
    <w:p>
      <w:pPr>
        <w:adjustRightInd w:val="0"/>
        <w:snapToGrid w:val="0"/>
        <w:spacing w:line="360" w:lineRule="auto"/>
        <w:ind w:firstLine="480" w:firstLineChars="200"/>
        <w:rPr>
          <w:bCs/>
          <w:color w:val="000000" w:themeColor="text1"/>
          <w:kern w:val="0"/>
          <w:sz w:val="24"/>
          <w:szCs w:val="24"/>
          <w14:textFill>
            <w14:solidFill>
              <w14:schemeClr w14:val="tx1"/>
            </w14:solidFill>
          </w14:textFill>
        </w:rPr>
      </w:pPr>
    </w:p>
    <w:p>
      <w:pPr>
        <w:spacing w:line="360" w:lineRule="auto"/>
        <w:ind w:firstLine="482" w:firstLineChars="200"/>
        <w:rPr>
          <w:b/>
          <w:color w:val="000000" w:themeColor="text1"/>
          <w:sz w:val="24"/>
          <w14:textFill>
            <w14:solidFill>
              <w14:schemeClr w14:val="tx1"/>
            </w14:solidFill>
          </w14:textFill>
        </w:rPr>
      </w:pPr>
      <w:r>
        <w:rPr>
          <w:b/>
          <w:bCs/>
          <w:color w:val="000000" w:themeColor="text1"/>
          <w:kern w:val="0"/>
          <w:sz w:val="24"/>
          <w:szCs w:val="24"/>
          <w14:textFill>
            <w14:solidFill>
              <w14:schemeClr w14:val="tx1"/>
            </w14:solidFill>
          </w14:textFill>
        </w:rPr>
        <w:t>(</w:t>
      </w:r>
      <w:r>
        <w:rPr>
          <w:rFonts w:hint="eastAsia"/>
          <w:b/>
          <w:bCs/>
          <w:color w:val="000000" w:themeColor="text1"/>
          <w:kern w:val="0"/>
          <w:sz w:val="24"/>
          <w:szCs w:val="24"/>
          <w14:textFill>
            <w14:solidFill>
              <w14:schemeClr w14:val="tx1"/>
            </w14:solidFill>
          </w14:textFill>
        </w:rPr>
        <w:t>3</w:t>
      </w:r>
      <w:r>
        <w:rPr>
          <w:b/>
          <w:bCs/>
          <w:color w:val="000000" w:themeColor="text1"/>
          <w:kern w:val="0"/>
          <w:sz w:val="24"/>
          <w:szCs w:val="24"/>
          <w14:textFill>
            <w14:solidFill>
              <w14:schemeClr w14:val="tx1"/>
            </w14:solidFill>
          </w14:textFill>
        </w:rPr>
        <w:t>)</w:t>
      </w:r>
      <w:r>
        <w:rPr>
          <w:b/>
          <w:color w:val="000000" w:themeColor="text1"/>
          <w:sz w:val="24"/>
          <w14:textFill>
            <w14:solidFill>
              <w14:schemeClr w14:val="tx1"/>
            </w14:solidFill>
          </w14:textFill>
        </w:rPr>
        <w:t>卫生防疫</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患传染病的猪引发的疫病风险。</w:t>
      </w:r>
    </w:p>
    <w:p>
      <w:pPr>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t>.2.2生产</w:t>
      </w:r>
      <w:r>
        <w:rPr>
          <w:rFonts w:hint="eastAsia"/>
          <w:b/>
          <w:bCs/>
          <w:color w:val="000000" w:themeColor="text1"/>
          <w:sz w:val="24"/>
          <w14:textFill>
            <w14:solidFill>
              <w14:schemeClr w14:val="tx1"/>
            </w14:solidFill>
          </w14:textFill>
        </w:rPr>
        <w:t>设施和风险类型风险识别</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本项目为生猪养殖项目，在生猪养殖过程中，主要存在以下环境风险：</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0"/>
          <w:sz w:val="24"/>
          <w:szCs w:val="24"/>
          <w14:textFill>
            <w14:solidFill>
              <w14:schemeClr w14:val="tx1"/>
            </w14:solidFill>
          </w14:textFill>
        </w:rPr>
        <w:t>(1)</w:t>
      </w:r>
      <w:r>
        <w:rPr>
          <w:rFonts w:hint="eastAsia"/>
          <w:color w:val="000000" w:themeColor="text1"/>
          <w:sz w:val="24"/>
          <w14:textFill>
            <w14:solidFill>
              <w14:schemeClr w14:val="tx1"/>
            </w14:solidFill>
          </w14:textFill>
        </w:rPr>
        <w:t>猪粪尿产生的硫化氢和氨；</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2</w:t>
      </w:r>
      <w:r>
        <w:rPr>
          <w:bCs/>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猪粪及废水在暂存、转运或输送过程中发生泄漏，从而造成土壤、地表水及地下水污染；</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3</w:t>
      </w:r>
      <w:r>
        <w:rPr>
          <w:bCs/>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废水</w:t>
      </w:r>
      <w:r>
        <w:rPr>
          <w:color w:val="000000" w:themeColor="text1"/>
          <w:sz w:val="24"/>
          <w14:textFill>
            <w14:solidFill>
              <w14:schemeClr w14:val="tx1"/>
            </w14:solidFill>
          </w14:textFill>
        </w:rPr>
        <w:t>处理系统出现</w:t>
      </w:r>
      <w:r>
        <w:rPr>
          <w:rFonts w:hint="eastAsia"/>
          <w:color w:val="000000" w:themeColor="text1"/>
          <w:sz w:val="24"/>
          <w14:textFill>
            <w14:solidFill>
              <w14:schemeClr w14:val="tx1"/>
            </w14:solidFill>
          </w14:textFill>
        </w:rPr>
        <w:t>故障</w:t>
      </w:r>
      <w:r>
        <w:rPr>
          <w:color w:val="000000" w:themeColor="text1"/>
          <w:sz w:val="24"/>
          <w14:textFill>
            <w14:solidFill>
              <w14:schemeClr w14:val="tx1"/>
            </w14:solidFill>
          </w14:textFill>
        </w:rPr>
        <w:t>，导致</w:t>
      </w:r>
      <w:r>
        <w:rPr>
          <w:rFonts w:hint="eastAsia"/>
          <w:color w:val="000000" w:themeColor="text1"/>
          <w:sz w:val="24"/>
          <w14:textFill>
            <w14:solidFill>
              <w14:schemeClr w14:val="tx1"/>
            </w14:solidFill>
          </w14:textFill>
        </w:rPr>
        <w:t>猪场废水</w:t>
      </w:r>
      <w:r>
        <w:rPr>
          <w:color w:val="000000" w:themeColor="text1"/>
          <w:sz w:val="24"/>
          <w14:textFill>
            <w14:solidFill>
              <w14:schemeClr w14:val="tx1"/>
            </w14:solidFill>
          </w14:textFill>
        </w:rPr>
        <w:t>未经处理</w:t>
      </w:r>
      <w:r>
        <w:rPr>
          <w:rFonts w:hint="eastAsia"/>
          <w:color w:val="000000" w:themeColor="text1"/>
          <w:sz w:val="24"/>
          <w14:textFill>
            <w14:solidFill>
              <w14:schemeClr w14:val="tx1"/>
            </w14:solidFill>
          </w14:textFill>
        </w:rPr>
        <w:t>直接</w:t>
      </w:r>
      <w:r>
        <w:rPr>
          <w:color w:val="000000" w:themeColor="text1"/>
          <w:sz w:val="24"/>
          <w14:textFill>
            <w14:solidFill>
              <w14:schemeClr w14:val="tx1"/>
            </w14:solidFill>
          </w14:textFill>
        </w:rPr>
        <w:t>外排而污染</w:t>
      </w:r>
      <w:r>
        <w:rPr>
          <w:rFonts w:hint="eastAsia"/>
          <w:color w:val="000000" w:themeColor="text1"/>
          <w:sz w:val="24"/>
          <w14:textFill>
            <w14:solidFill>
              <w14:schemeClr w14:val="tx1"/>
            </w14:solidFill>
          </w14:textFill>
        </w:rPr>
        <w:t>周围水体；</w:t>
      </w:r>
      <w:r>
        <w:rPr>
          <w:color w:val="000000" w:themeColor="text1"/>
          <w:sz w:val="24"/>
          <w14:textFill>
            <w14:solidFill>
              <w14:schemeClr w14:val="tx1"/>
            </w14:solidFill>
          </w14:textFill>
        </w:rPr>
        <w:t>患传染病的猪</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患人畜共患的传染病的猪和工作人员接触后引发工作人员发病，病猪的猪粪和工作人员接触后引发工作人员发病。</w:t>
      </w:r>
      <w:r>
        <w:rPr>
          <w:rFonts w:hint="eastAsia"/>
          <w:color w:val="000000" w:themeColor="text1"/>
          <w:sz w:val="24"/>
          <w14:textFill>
            <w14:solidFill>
              <w14:schemeClr w14:val="tx1"/>
            </w14:solidFill>
          </w14:textFill>
        </w:rPr>
        <w:t>由于《建设项目环境风险评价技术导则》</w:t>
      </w:r>
      <w:r>
        <w:rPr>
          <w:color w:val="000000" w:themeColor="text1"/>
          <w:sz w:val="24"/>
          <w14:textFill>
            <w14:solidFill>
              <w14:schemeClr w14:val="tx1"/>
            </w14:solidFill>
          </w14:textFill>
        </w:rPr>
        <w:t>(HJ169-2018)未提出该</w:t>
      </w:r>
      <w:r>
        <w:rPr>
          <w:rFonts w:hint="eastAsia"/>
          <w:color w:val="000000" w:themeColor="text1"/>
          <w:sz w:val="24"/>
          <w14:textFill>
            <w14:solidFill>
              <w14:schemeClr w14:val="tx1"/>
            </w14:solidFill>
          </w14:textFill>
        </w:rPr>
        <w:t>类风险评价要求，因此本报告主要编写了猪疫病的应急措施。</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4</w:t>
      </w:r>
      <w:r>
        <w:rPr>
          <w:bCs/>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沼气：与沼气有关的设施主要有黑膜沼气池、厌氧反应池、沼气输送管道、沼气放空燃烧器，事故</w:t>
      </w:r>
      <w:r>
        <w:rPr>
          <w:color w:val="000000" w:themeColor="text1"/>
          <w:sz w:val="24"/>
          <w14:textFill>
            <w14:solidFill>
              <w14:schemeClr w14:val="tx1"/>
            </w14:solidFill>
          </w14:textFill>
        </w:rPr>
        <w:t>风险主要为泄漏、火灾、爆炸。</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5.10.3源项分析</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生产过程中事故隐患主要存在于以下几个方面：</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(1)生产废水处理系统出现事故，导致生产废水未经处理直接排放；</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(2)沼气系统出现泄漏，可能引起火灾、爆炸事故；</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(3)病死猪的疫情大面积爆发。</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(4)沼液输送管线泄漏可能对地下水造成污染的环境风险。</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本项目可能会因管道、阀门破损致使沼气泄漏，使气体从破损处向外泄露。</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本项目气体泄漏量采用计算的方法进行。泄漏量计算公式如下(沼气按其主要成分甲烷进行计算)：</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0"/>
          <w:sz w:val="24"/>
          <w:szCs w:val="24"/>
          <w14:textFill>
            <w14:solidFill>
              <w14:schemeClr w14:val="tx1"/>
            </w14:solidFill>
          </w14:textFill>
        </w:rPr>
        <w:drawing>
          <wp:inline distT="0" distB="0" distL="0" distR="0">
            <wp:extent cx="1952625" cy="533400"/>
            <wp:effectExtent l="1905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4" cstate="print"/>
                    <a:srcRect/>
                    <a:stretch>
                      <a:fillRect/>
                    </a:stretch>
                  </pic:blipFill>
                  <pic:spPr>
                    <a:xfrm>
                      <a:off x="0" y="0"/>
                      <a:ext cx="1952625" cy="533400"/>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式中：Q  </w:t>
      </w:r>
      <w:r>
        <w:rPr>
          <w:color w:val="000000" w:themeColor="text1"/>
          <w:sz w:val="24"/>
          <w:vertAlign w:val="subscript"/>
          <w14:textFill>
            <w14:solidFill>
              <w14:schemeClr w14:val="tx1"/>
            </w14:solidFill>
          </w14:textFill>
        </w:rPr>
        <w:t>G</w:t>
      </w:r>
      <w:r>
        <w:rPr>
          <w:color w:val="000000" w:themeColor="text1"/>
          <w:sz w:val="24"/>
          <w14:textFill>
            <w14:solidFill>
              <w14:schemeClr w14:val="tx1"/>
            </w14:solidFill>
          </w14:textFill>
        </w:rPr>
        <w:t xml:space="preserve"> ———气体泄漏速度，kg/s；</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P  ———容器压力，P</w:t>
      </w:r>
      <w:r>
        <w:rPr>
          <w:color w:val="000000" w:themeColor="text1"/>
          <w:sz w:val="24"/>
          <w:vertAlign w:val="subscript"/>
          <w14:textFill>
            <w14:solidFill>
              <w14:schemeClr w14:val="tx1"/>
            </w14:solidFill>
          </w14:textFill>
        </w:rPr>
        <w:t>a</w:t>
      </w:r>
      <w:r>
        <w:rPr>
          <w:color w:val="000000" w:themeColor="text1"/>
          <w:sz w:val="24"/>
          <w14:textFill>
            <w14:solidFill>
              <w14:schemeClr w14:val="tx1"/>
            </w14:solidFill>
          </w14:textFill>
        </w:rPr>
        <w:t>；本项目沼气储气压力为1.028×10</w:t>
      </w:r>
      <w:r>
        <w:rPr>
          <w:color w:val="000000" w:themeColor="text1"/>
          <w:sz w:val="24"/>
          <w:vertAlign w:val="superscript"/>
          <w14:textFill>
            <w14:solidFill>
              <w14:schemeClr w14:val="tx1"/>
            </w14:solidFill>
          </w14:textFill>
        </w:rPr>
        <w:t>5</w:t>
      </w:r>
      <w:r>
        <w:rPr>
          <w:color w:val="000000" w:themeColor="text1"/>
          <w:sz w:val="24"/>
          <w14:textFill>
            <w14:solidFill>
              <w14:schemeClr w14:val="tx1"/>
            </w14:solidFill>
          </w14:textFill>
        </w:rPr>
        <w:t>P</w:t>
      </w:r>
      <w:r>
        <w:rPr>
          <w:color w:val="000000" w:themeColor="text1"/>
          <w:sz w:val="24"/>
          <w:vertAlign w:val="subscript"/>
          <w14:textFill>
            <w14:solidFill>
              <w14:schemeClr w14:val="tx1"/>
            </w14:solidFill>
          </w14:textFill>
        </w:rPr>
        <w:t>a</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 </w:t>
      </w:r>
      <w:r>
        <w:rPr>
          <w:color w:val="000000" w:themeColor="text1"/>
          <w:sz w:val="24"/>
          <w:vertAlign w:val="subscript"/>
          <w14:textFill>
            <w14:solidFill>
              <w14:schemeClr w14:val="tx1"/>
            </w14:solidFill>
          </w14:textFill>
        </w:rPr>
        <w:t>d</w:t>
      </w:r>
      <w:r>
        <w:rPr>
          <w:color w:val="000000" w:themeColor="text1"/>
          <w:sz w:val="24"/>
          <w14:textFill>
            <w14:solidFill>
              <w14:schemeClr w14:val="tx1"/>
            </w14:solidFill>
          </w14:textFill>
        </w:rPr>
        <w:t xml:space="preserve"> ———气体泄漏系数；当裂口形状为圆形时取1.00；</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  ———裂口面积，m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  ———分子量；甲烷为16g/mol；</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R  ———气体常数，8.314 J/(mol·K)；</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T</w:t>
      </w:r>
      <w:r>
        <w:rPr>
          <w:color w:val="000000" w:themeColor="text1"/>
          <w:sz w:val="24"/>
          <w:vertAlign w:val="subscript"/>
          <w14:textFill>
            <w14:solidFill>
              <w14:schemeClr w14:val="tx1"/>
            </w14:solidFill>
          </w14:textFill>
        </w:rPr>
        <w:t xml:space="preserve">G </w:t>
      </w:r>
      <w:r>
        <w:rPr>
          <w:color w:val="000000" w:themeColor="text1"/>
          <w:sz w:val="24"/>
          <w14:textFill>
            <w14:solidFill>
              <w14:schemeClr w14:val="tx1"/>
            </w14:solidFill>
          </w14:textFill>
        </w:rPr>
        <w:t>———气体温度，K，(25+273)K；</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Y ———流出系数，甲烷为0.757；</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k———气体的绝热指数(热容比)，即定压热容C</w:t>
      </w:r>
      <w:r>
        <w:rPr>
          <w:color w:val="000000" w:themeColor="text1"/>
          <w:sz w:val="24"/>
          <w:vertAlign w:val="subscript"/>
          <w14:textFill>
            <w14:solidFill>
              <w14:schemeClr w14:val="tx1"/>
            </w14:solidFill>
          </w14:textFill>
        </w:rPr>
        <w:t>p</w:t>
      </w:r>
      <w:r>
        <w:rPr>
          <w:color w:val="000000" w:themeColor="text1"/>
          <w:sz w:val="24"/>
          <w14:textFill>
            <w14:solidFill>
              <w14:schemeClr w14:val="tx1"/>
            </w14:solidFill>
          </w14:textFill>
        </w:rPr>
        <w:t>与定容热容Cv之比，沼气为1.309。</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泄漏状况由项目事故防范设计措施以及建设方应急处理能力而定，通常情况下，气体发生泄漏后，通过堵漏处理。项目未设置紧急隔离系统，故泄漏事件设定为30min。气体泄漏主要在贮存过程中由于阀门、管道破裂而发生，裂口长度按2cm计。经估算得出本项目沼气泄漏量，详见表5-</w:t>
      </w:r>
      <w:r>
        <w:rPr>
          <w:rFonts w:hint="eastAsia"/>
          <w:color w:val="000000" w:themeColor="text1"/>
          <w:sz w:val="24"/>
          <w14:textFill>
            <w14:solidFill>
              <w14:schemeClr w14:val="tx1"/>
            </w14:solidFill>
          </w14:textFill>
        </w:rPr>
        <w:t>29</w:t>
      </w:r>
      <w:r>
        <w:rPr>
          <w:color w:val="000000" w:themeColor="text1"/>
          <w:sz w:val="24"/>
          <w14:textFill>
            <w14:solidFill>
              <w14:schemeClr w14:val="tx1"/>
            </w14:solidFill>
          </w14:textFill>
        </w:rPr>
        <w:t>。</w:t>
      </w:r>
    </w:p>
    <w:p>
      <w:pPr>
        <w:adjustRightInd w:val="0"/>
        <w:snapToGrid w:val="0"/>
        <w:spacing w:line="360" w:lineRule="auto"/>
        <w:ind w:firstLine="2764" w:firstLineChars="1147"/>
        <w:rPr>
          <w:b/>
          <w:color w:val="000000" w:themeColor="text1"/>
          <w:sz w:val="24"/>
          <w14:textFill>
            <w14:solidFill>
              <w14:schemeClr w14:val="tx1"/>
            </w14:solidFill>
          </w14:textFill>
        </w:rPr>
      </w:pPr>
      <w:r>
        <w:rPr>
          <w:b/>
          <w:color w:val="000000" w:themeColor="text1"/>
          <w:sz w:val="24"/>
          <w14:textFill>
            <w14:solidFill>
              <w14:schemeClr w14:val="tx1"/>
            </w14:solidFill>
          </w14:textFill>
        </w:rPr>
        <w:t>表5-</w:t>
      </w:r>
      <w:r>
        <w:rPr>
          <w:rFonts w:hint="eastAsia"/>
          <w:b/>
          <w:color w:val="000000" w:themeColor="text1"/>
          <w:sz w:val="24"/>
          <w14:textFill>
            <w14:solidFill>
              <w14:schemeClr w14:val="tx1"/>
            </w14:solidFill>
          </w14:textFill>
        </w:rPr>
        <w:t xml:space="preserve">29  </w:t>
      </w:r>
      <w:r>
        <w:rPr>
          <w:b/>
          <w:color w:val="000000" w:themeColor="text1"/>
          <w:sz w:val="24"/>
          <w14:textFill>
            <w14:solidFill>
              <w14:schemeClr w14:val="tx1"/>
            </w14:solidFill>
          </w14:textFill>
        </w:rPr>
        <w:t>项目沼气泄漏量</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3"/>
        <w:gridCol w:w="3100"/>
        <w:gridCol w:w="35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076" w:type="pct"/>
            <w:gridSpan w:val="2"/>
            <w:vAlign w:val="center"/>
          </w:tcPr>
          <w:p>
            <w:pPr>
              <w:widowControl/>
              <w:ind w:firstLine="42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阀门裂口长度(cm)</w:t>
            </w:r>
          </w:p>
        </w:tc>
        <w:tc>
          <w:tcPr>
            <w:tcW w:w="1924"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076" w:type="pct"/>
            <w:gridSpan w:val="2"/>
            <w:vAlign w:val="center"/>
          </w:tcPr>
          <w:p>
            <w:pPr>
              <w:widowControl/>
              <w:ind w:firstLine="42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泄露时间(min)</w:t>
            </w:r>
          </w:p>
        </w:tc>
        <w:tc>
          <w:tcPr>
            <w:tcW w:w="1924"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407" w:type="pct"/>
            <w:vAlign w:val="center"/>
          </w:tcPr>
          <w:p>
            <w:pPr>
              <w:widowControl/>
              <w:ind w:firstLine="42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泄露速率(kg/s)</w:t>
            </w:r>
          </w:p>
        </w:tc>
        <w:tc>
          <w:tcPr>
            <w:tcW w:w="1669"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沼气(以甲烷计)</w:t>
            </w:r>
          </w:p>
        </w:tc>
        <w:tc>
          <w:tcPr>
            <w:tcW w:w="1924"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07" w:type="pct"/>
            <w:vAlign w:val="center"/>
          </w:tcPr>
          <w:p>
            <w:pPr>
              <w:widowControl/>
              <w:ind w:firstLine="42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30分钟泄漏量(kg)</w:t>
            </w:r>
          </w:p>
        </w:tc>
        <w:tc>
          <w:tcPr>
            <w:tcW w:w="1669"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沼气(以甲烷计)</w:t>
            </w:r>
          </w:p>
        </w:tc>
        <w:tc>
          <w:tcPr>
            <w:tcW w:w="1924" w:type="pct"/>
            <w:vAlign w:val="center"/>
          </w:tcPr>
          <w:p>
            <w:pPr>
              <w:widowControl/>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1.98</w:t>
            </w:r>
          </w:p>
        </w:tc>
      </w:tr>
    </w:tbl>
    <w:p>
      <w:pPr>
        <w:adjustRightInd w:val="0"/>
        <w:snapToGrid w:val="0"/>
        <w:ind w:firstLine="420" w:firstLineChars="200"/>
        <w:rPr>
          <w:color w:val="000000" w:themeColor="text1"/>
          <w:szCs w:val="21"/>
          <w14:textFill>
            <w14:solidFill>
              <w14:schemeClr w14:val="tx1"/>
            </w14:solidFill>
          </w14:textFill>
        </w:rPr>
      </w:pP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5.10.4风险事故影响分析</w:t>
      </w:r>
    </w:p>
    <w:p>
      <w:pPr>
        <w:spacing w:line="360" w:lineRule="auto"/>
        <w:ind w:firstLine="482" w:firstLineChars="200"/>
        <w:jc w:val="left"/>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猪粪废气中的硫化氢和氨气风险影响分析</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采用干清粪工艺</w:t>
      </w:r>
      <w:r>
        <w:rPr>
          <w:color w:val="000000" w:themeColor="text1"/>
          <w:sz w:val="24"/>
          <w14:textFill>
            <w14:solidFill>
              <w14:schemeClr w14:val="tx1"/>
            </w14:solidFill>
          </w14:textFill>
        </w:rPr>
        <w:t>，因此本次环评主要考虑</w:t>
      </w:r>
      <w:r>
        <w:rPr>
          <w:rFonts w:hint="eastAsia"/>
          <w:color w:val="000000" w:themeColor="text1"/>
          <w:sz w:val="24"/>
          <w14:textFill>
            <w14:solidFill>
              <w14:schemeClr w14:val="tx1"/>
            </w14:solidFill>
          </w14:textFill>
        </w:rPr>
        <w:t>猪舍、废水处理设施等粪尿暂存及处理场</w:t>
      </w:r>
      <w:r>
        <w:rPr>
          <w:color w:val="000000" w:themeColor="text1"/>
          <w:sz w:val="24"/>
          <w14:textFill>
            <w14:solidFill>
              <w14:schemeClr w14:val="tx1"/>
            </w14:solidFill>
          </w14:textFill>
        </w:rPr>
        <w:t>所产生的NH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和H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S，该废气属于无组织排放。根据</w:t>
      </w:r>
      <w:r>
        <w:rPr>
          <w:rFonts w:hint="eastAsia"/>
          <w:color w:val="000000" w:themeColor="text1"/>
          <w:sz w:val="24"/>
          <w14:textFill>
            <w14:solidFill>
              <w14:schemeClr w14:val="tx1"/>
            </w14:solidFill>
          </w14:textFill>
        </w:rPr>
        <w:t>项目猪舍环境控制要求</w:t>
      </w:r>
      <w:r>
        <w:rPr>
          <w:color w:val="000000" w:themeColor="text1"/>
          <w:sz w:val="24"/>
          <w14:textFill>
            <w14:solidFill>
              <w14:schemeClr w14:val="tx1"/>
            </w14:solidFill>
          </w14:textFill>
        </w:rPr>
        <w:t>，硫化氢</w:t>
      </w:r>
      <w:r>
        <w:rPr>
          <w:rFonts w:hint="eastAsia"/>
          <w:color w:val="000000" w:themeColor="text1"/>
          <w:sz w:val="24"/>
          <w14:textFill>
            <w14:solidFill>
              <w14:schemeClr w14:val="tx1"/>
            </w14:solidFill>
          </w14:textFill>
        </w:rPr>
        <w:t>、氨气等有害气体的浓度控制在20ppm以下，</w:t>
      </w:r>
      <w:r>
        <w:rPr>
          <w:color w:val="000000" w:themeColor="text1"/>
          <w:sz w:val="24"/>
          <w14:textFill>
            <w14:solidFill>
              <w14:schemeClr w14:val="tx1"/>
            </w14:solidFill>
          </w14:textFill>
        </w:rPr>
        <w:t>远低于其LC</w:t>
      </w:r>
      <w:r>
        <w:rPr>
          <w:color w:val="000000" w:themeColor="text1"/>
          <w:sz w:val="24"/>
          <w:vertAlign w:val="subscript"/>
          <w14:textFill>
            <w14:solidFill>
              <w14:schemeClr w14:val="tx1"/>
            </w14:solidFill>
          </w14:textFill>
        </w:rPr>
        <w:t>50</w:t>
      </w:r>
      <w:r>
        <w:rPr>
          <w:color w:val="000000" w:themeColor="text1"/>
          <w:sz w:val="24"/>
          <w14:textFill>
            <w14:solidFill>
              <w14:schemeClr w14:val="tx1"/>
            </w14:solidFill>
          </w14:textFill>
        </w:rPr>
        <w:t>，并且猪舍中的这些气体挥发进入空气中，经稀释扩散后，接触到周边人群时浓度将更低。</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硫化氢在</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体内大部分经氧化代谢形成硫代硫酸盐和硫酸盐而解毒，在代谢过程中谷胱甘肽可能起激发作用；少部分可经甲基化代谢而形成毒性较低的甲硫醇和甲硫醚，但高浓度甲硫醇对中枢神经系统有麻醉作用。</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体内代谢产物可在24小时内随尿排出，部分随粪</w:t>
      </w:r>
      <w:r>
        <w:rPr>
          <w:rFonts w:hint="eastAsia"/>
          <w:color w:val="000000" w:themeColor="text1"/>
          <w:sz w:val="24"/>
          <w14:textFill>
            <w14:solidFill>
              <w14:schemeClr w14:val="tx1"/>
            </w14:solidFill>
          </w14:textFill>
        </w:rPr>
        <w:t>便</w:t>
      </w:r>
      <w:r>
        <w:rPr>
          <w:color w:val="000000" w:themeColor="text1"/>
          <w:sz w:val="24"/>
          <w14:textFill>
            <w14:solidFill>
              <w14:schemeClr w14:val="tx1"/>
            </w14:solidFill>
          </w14:textFill>
        </w:rPr>
        <w:t>排出，少部分以原形经肺呼出，在体内无蓄积。</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由此可见本项目由于猪粪挥发产生的硫化氢和氨气气体对人体健康的危害较小。但是人体对硫化氢和氨气的臭味较敏感，会引起人的不适感甚至厌恶的感觉。</w:t>
      </w:r>
    </w:p>
    <w:p>
      <w:pPr>
        <w:spacing w:line="360" w:lineRule="auto"/>
        <w:ind w:firstLine="482" w:firstLineChars="200"/>
        <w:jc w:val="left"/>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沼气系统环境风险分析</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沼气系统危险特性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营运期间产生的沼气分别用于厂区生活和放空燃烧，沼气具有所含主要成分甲烷及硫化氢、二氧化碳等有毒有害物的危险特性，即具有火灾、爆炸，中毒、窒息及腐蚀等危险性。因此，项目沼气储存场所(黑膜)、沼气输送管道可能发生沼气泄漏，在与空气混合后，到达爆炸极限范围，遇到明火，易产生爆炸，导致出现火灾、爆炸隐患。</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火灾危险性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是一种多组分的混合气体，主要成分是烷烃类，沼气中甲烷约占50～70％，二氧化碳约占25～50％，另含有少量的硫化氢、氮、氧、氢、一氧化碳等气体。沼气燃烧时为气相燃烧没有相变，燃烧速度快，因而火灾危险性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爆炸危险性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主要成分甲烷为气体爆炸危险物质，爆炸极限5~15%(按沼气中主要组分甲烷爆炸极限计)，沼气的设备及管道若发生破损，沼气泄漏至空气中，经过与空气混合扩散达到爆炸极限下限，遇点火源即可发生气体爆炸；设备及管道在不正常状况下也可能泄入空气，进入设备及管道的空气若与沼气混合达到爆炸上限，在有电气及静电火花存在下，可导致发生沼气设备管道爆炸。</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腐蚀危害性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沼气一般含有少量硫化氢、一氧化碳、二氧化碳等酸性物及水等有害组分，硫化氢对设备及管道可造成腐蚀，降低设备管道耐压强度，严重时可导致设备管道穿孔裂隙而漏气，有引发火灾爆炸的危险。</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中毒窒息危险性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不完全燃烧产物为一氧化碳、二氧化碳、氢气及水气，含硫的沼气燃烧产物还有硫氧化物如二氧化硫等，若发生火灾，在有限的空间内将产生大量的一氧化碳、二氧化碳及二氧化硫等有毒有害气体及有爆炸危险的氢，有导致人员中毒窒息的危险性，甚至可导致气体爆炸。</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(2)沼气系统环境风险识别</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通过对沼气系统进行风险识别，项目沼气系统主要风险源为黑膜沼气池和沼气输送管道。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①黑膜沼气池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项目建</w:t>
      </w:r>
      <w:r>
        <w:rPr>
          <w:rFonts w:hint="eastAsia"/>
          <w:color w:val="000000" w:themeColor="text1"/>
          <w:sz w:val="24"/>
          <w14:textFill>
            <w14:solidFill>
              <w14:schemeClr w14:val="tx1"/>
            </w14:solidFill>
          </w14:textFill>
        </w:rPr>
        <w:t>设</w:t>
      </w:r>
      <w:r>
        <w:rPr>
          <w:color w:val="000000" w:themeColor="text1"/>
          <w:sz w:val="24"/>
          <w14:textFill>
            <w14:solidFill>
              <w14:schemeClr w14:val="tx1"/>
            </w14:solidFill>
          </w14:textFill>
        </w:rPr>
        <w:t>黑膜沼气池做厌氧发酵使用，该沼气池由黑膜密封覆盖，产生的沼气在其内暂存。在沼气储存过程中可能出现火灾隐患；沼气输送管道可能发生沼气泄漏，在与空气混合后，到达爆炸极限范围，遇到明火，易产生爆炸，导致出现火灾隐患。</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沼气的闪点较低，与空气混合能形成爆炸性混合物，一旦发生沼气泄漏事故时，若遇明火很容易引起火灾爆炸事故。根据以上分析，本项目环境风险事故的主要类型确定为火灾、爆炸，同时存在一定泄漏中毒危险，不考虑自然灾害如洪水、台风等所引起的风险。发生泄漏的原因主要是</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A、柜破裂导致泄漏；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B、管线破裂或法兰接口不严导致泄漏。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若泄漏的沼气达不到火灾或爆炸极限，有可能发生中毒事故，当泄漏的沼气若遇上明火，有可能发生火灾或爆炸事故。</w:t>
      </w:r>
    </w:p>
    <w:p>
      <w:pPr>
        <w:spacing w:line="360" w:lineRule="auto"/>
        <w:ind w:firstLine="480" w:firstLineChars="2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输气管道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沼气泄漏事故：不法分子钻孔盗气；管道上方违章施工；洪水、滑坡、地震、雷击、塌陷等自然灾害；管道的内、外腐蚀、应力腐蚀开裂；施工中焊接、敷设、搬运、及护坡等存在缺陷；管材存在质量缺陷、设计失误；运营过程中违章操作；设备缺陷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沼气火灾爆炸事故：管线一旦发生泄漏，有可能会在泄漏源周围形成爆炸性沼气云团，如遇到明火、机械摩擦、碰撞火花等火源，便有可能引起火灾爆炸；泄漏孔径的大小、泄漏方向、点火延迟时间等因素会导致沼气管道泄漏引起的火灾爆炸形式的不同，有可能会引起垂直喷射火、水平喷射火、准池火、闪火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(3)沼气系统环境</w:t>
      </w:r>
      <w:r>
        <w:rPr>
          <w:color w:val="000000" w:themeColor="text1"/>
          <w:sz w:val="24"/>
          <w14:textFill>
            <w14:solidFill>
              <w14:schemeClr w14:val="tx1"/>
            </w14:solidFill>
          </w14:textFill>
        </w:rPr>
        <w:t>分析评价</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沼气系统泄漏环境影响分析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沼气事故泄漏可能产生以下影响：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A、导致空气中的非甲烷总烃达10％时，将造成人体麻醉，甚至是窒息死亡。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泄漏导致空气中甲烷的浓度达到爆炸极限时，遇热源、明火就会发生爆炸，喷射火焰的热辐射会导致人员烧伤或死亡。火灾、爆炸又会导致建筑物、设备的崩塌、飞散，扩大火灾危害，火势蔓延极快，较难控制，造成的后果较为严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C、沼气泄漏释放后直接被点燃，将产生喷射火焰。喷射火焰的热辐射会导致接受体烧伤或死亡，以热辐射强度12.5kW/m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为标准来计算其影响，在该辐射强度下，10秒钟会使人体产生一度烧伤，1分钟内会有1％的死亡率。若人正常奔跑速度按100m/20秒计，则1分钟内可以逃离现场300m远。如果沼气没有被直接点燃，则释放的沼气会形成爆炸烟云，这种烟云点燃后，会产生一种敞口的爆炸蒸汽烟云，或者形成闪烁火焰。在闪烁火焰范围内的人群会被烧死或造成严重伤害。当产生敞口的爆炸蒸汽烟云时，其冲击波可使烟云以外的人受到伤害。</w:t>
      </w:r>
    </w:p>
    <w:p>
      <w:pPr>
        <w:spacing w:line="360" w:lineRule="auto"/>
        <w:ind w:firstLine="480" w:firstLineChars="200"/>
        <w:rPr>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w:t>
      </w:r>
      <w:r>
        <w:rPr>
          <w:color w:val="000000" w:themeColor="text1"/>
          <w:sz w:val="24"/>
          <w14:textFill>
            <w14:solidFill>
              <w14:schemeClr w14:val="tx1"/>
            </w14:solidFill>
          </w14:textFill>
        </w:rPr>
        <w:t>火灾爆炸事故影响分析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A、火灾、爆炸事故风险分析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本项目沼气存储区的爆炸危险性最高，如遇明火、高热，极易燃烧爆炸。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B、最大可信事故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根据《化工装备事故分析与预防》(化学工业出版社，1994)统计的相关资料，结合化工行业的有关规范，得出各类化工设备事故发生频率Pa，见表5-3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w:t>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表5-3</w:t>
      </w:r>
      <w:r>
        <w:rPr>
          <w:rFonts w:hint="eastAsia"/>
          <w:b/>
          <w:color w:val="000000" w:themeColor="text1"/>
          <w:sz w:val="24"/>
          <w:szCs w:val="24"/>
          <w14:textFill>
            <w14:solidFill>
              <w14:schemeClr w14:val="tx1"/>
            </w14:solidFill>
          </w14:textFill>
        </w:rPr>
        <w:t xml:space="preserve">0  </w:t>
      </w:r>
      <w:r>
        <w:rPr>
          <w:b/>
          <w:color w:val="000000" w:themeColor="text1"/>
          <w:sz w:val="24"/>
          <w:szCs w:val="24"/>
          <w14:textFill>
            <w14:solidFill>
              <w14:schemeClr w14:val="tx1"/>
            </w14:solidFill>
          </w14:textFill>
        </w:rPr>
        <w:t>事故频率Pa取值表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72"/>
        <w:gridCol w:w="2338"/>
        <w:gridCol w:w="2338"/>
        <w:gridCol w:w="2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23"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设备名称</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钢瓶</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储存设备</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管道破裂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23"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事故频率</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1.2×10</w:t>
            </w:r>
            <w:r>
              <w:rPr>
                <w:color w:val="000000" w:themeColor="text1"/>
                <w:kern w:val="0"/>
                <w:szCs w:val="21"/>
                <w:vertAlign w:val="superscript"/>
                <w14:textFill>
                  <w14:solidFill>
                    <w14:schemeClr w14:val="tx1"/>
                  </w14:solidFill>
                </w14:textFill>
              </w:rPr>
              <w:t>-6</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1.2×10</w:t>
            </w:r>
            <w:r>
              <w:rPr>
                <w:color w:val="000000" w:themeColor="text1"/>
                <w:kern w:val="0"/>
                <w:szCs w:val="21"/>
                <w:vertAlign w:val="superscript"/>
                <w14:textFill>
                  <w14:solidFill>
                    <w14:schemeClr w14:val="tx1"/>
                  </w14:solidFill>
                </w14:textFill>
              </w:rPr>
              <w:t>-6</w:t>
            </w:r>
          </w:p>
        </w:tc>
        <w:tc>
          <w:tcPr>
            <w:tcW w:w="1259"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6.7×10</w:t>
            </w:r>
            <w:r>
              <w:rPr>
                <w:color w:val="000000" w:themeColor="text1"/>
                <w:kern w:val="0"/>
                <w:szCs w:val="21"/>
                <w:vertAlign w:val="superscript"/>
                <w14:textFill>
                  <w14:solidFill>
                    <w14:schemeClr w14:val="tx1"/>
                  </w14:solidFill>
                </w14:textFill>
              </w:rPr>
              <w:t>-6</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根据本项目所用物料情况及采用的设备性能分析，可能造成沼气泄漏及引起爆炸的主要部位为黑膜沼气池。</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首先从众多事故类型</w:t>
      </w:r>
      <w:r>
        <w:rPr>
          <w:color w:val="000000" w:themeColor="text1"/>
          <w:sz w:val="24"/>
          <w14:textFill>
            <w14:solidFill>
              <w14:schemeClr w14:val="tx1"/>
            </w14:solidFill>
          </w14:textFill>
        </w:rPr>
        <w:t>中筛选出如表5-</w:t>
      </w:r>
      <w:r>
        <w:rPr>
          <w:rFonts w:hint="eastAsia"/>
          <w:color w:val="000000" w:themeColor="text1"/>
          <w:sz w:val="24"/>
          <w14:textFill>
            <w14:solidFill>
              <w14:schemeClr w14:val="tx1"/>
            </w14:solidFill>
          </w14:textFill>
        </w:rPr>
        <w:t>31</w:t>
      </w:r>
      <w:r>
        <w:rPr>
          <w:color w:val="000000" w:themeColor="text1"/>
          <w:sz w:val="24"/>
          <w14:textFill>
            <w14:solidFill>
              <w14:schemeClr w14:val="tx1"/>
            </w14:solidFill>
          </w14:textFill>
        </w:rPr>
        <w:t>所示的危险性较大的泄漏事故。</w:t>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表5-</w:t>
      </w:r>
      <w:r>
        <w:rPr>
          <w:rFonts w:hint="eastAsia"/>
          <w:b/>
          <w:color w:val="000000" w:themeColor="text1"/>
          <w:sz w:val="24"/>
          <w:szCs w:val="24"/>
          <w14:textFill>
            <w14:solidFill>
              <w14:schemeClr w14:val="tx1"/>
            </w14:solidFill>
          </w14:textFill>
        </w:rPr>
        <w:t xml:space="preserve">31  </w:t>
      </w:r>
      <w:r>
        <w:rPr>
          <w:b/>
          <w:color w:val="000000" w:themeColor="text1"/>
          <w:sz w:val="24"/>
          <w:szCs w:val="24"/>
          <w14:textFill>
            <w14:solidFill>
              <w14:schemeClr w14:val="tx1"/>
            </w14:solidFill>
          </w14:textFill>
        </w:rPr>
        <w:t>假设泄漏事故筛选表</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29"/>
        <w:gridCol w:w="4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92"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内容</w:t>
            </w:r>
          </w:p>
        </w:tc>
        <w:tc>
          <w:tcPr>
            <w:tcW w:w="2508"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事故1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92"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事故类型</w:t>
            </w:r>
          </w:p>
        </w:tc>
        <w:tc>
          <w:tcPr>
            <w:tcW w:w="2508"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沼气泄漏引起爆炸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92"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泄漏物质</w:t>
            </w:r>
          </w:p>
        </w:tc>
        <w:tc>
          <w:tcPr>
            <w:tcW w:w="2508"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甲烷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92"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形态</w:t>
            </w:r>
          </w:p>
        </w:tc>
        <w:tc>
          <w:tcPr>
            <w:tcW w:w="2508"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92"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事故频率(每年)</w:t>
            </w:r>
          </w:p>
        </w:tc>
        <w:tc>
          <w:tcPr>
            <w:tcW w:w="2508" w:type="pct"/>
            <w:noWrap/>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1.2×10</w:t>
            </w:r>
            <w:r>
              <w:rPr>
                <w:color w:val="000000" w:themeColor="text1"/>
                <w:kern w:val="0"/>
                <w:szCs w:val="21"/>
                <w:vertAlign w:val="superscript"/>
                <w14:textFill>
                  <w14:solidFill>
                    <w14:schemeClr w14:val="tx1"/>
                  </w14:solidFill>
                </w14:textFill>
              </w:rPr>
              <w:t>-6</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C、火灾爆炸事故影响分析</w:t>
      </w:r>
    </w:p>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沼气</w:t>
      </w:r>
      <w:r>
        <w:rPr>
          <w:color w:val="000000" w:themeColor="text1"/>
          <w:sz w:val="24"/>
          <w14:textFill>
            <w14:solidFill>
              <w14:schemeClr w14:val="tx1"/>
            </w14:solidFill>
          </w14:textFill>
        </w:rPr>
        <w:t>输送管道可能发生</w:t>
      </w:r>
      <w:r>
        <w:rPr>
          <w:rFonts w:hint="eastAsia"/>
          <w:color w:val="000000" w:themeColor="text1"/>
          <w:sz w:val="24"/>
          <w14:textFill>
            <w14:solidFill>
              <w14:schemeClr w14:val="tx1"/>
            </w14:solidFill>
          </w14:textFill>
        </w:rPr>
        <w:t>气体</w:t>
      </w:r>
      <w:r>
        <w:rPr>
          <w:color w:val="000000" w:themeColor="text1"/>
          <w:sz w:val="24"/>
          <w14:textFill>
            <w14:solidFill>
              <w14:schemeClr w14:val="tx1"/>
            </w14:solidFill>
          </w14:textFill>
        </w:rPr>
        <w:t>泄漏，在与空气混合后，到达爆炸极限范围，遇到明火，导致出现火灾爆炸隐患。</w:t>
      </w:r>
      <w:r>
        <w:rPr>
          <w:rFonts w:hint="eastAsia"/>
          <w:color w:val="000000" w:themeColor="text1"/>
          <w:kern w:val="0"/>
          <w:sz w:val="24"/>
          <w14:textFill>
            <w14:solidFill>
              <w14:schemeClr w14:val="tx1"/>
            </w14:solidFill>
          </w14:textFill>
        </w:rPr>
        <w:t>火灾爆炸</w:t>
      </w:r>
      <w:r>
        <w:rPr>
          <w:color w:val="000000" w:themeColor="text1"/>
          <w:kern w:val="0"/>
          <w:sz w:val="24"/>
          <w14:textFill>
            <w14:solidFill>
              <w14:schemeClr w14:val="tx1"/>
            </w14:solidFill>
          </w14:textFill>
        </w:rPr>
        <w:t>事故发生后最直接的影响是造成人员伤亡、财产损失，间接的对区域环境也会造成较为严重的影响。</w:t>
      </w:r>
      <w:r>
        <w:rPr>
          <w:rFonts w:hint="eastAsia"/>
          <w:color w:val="000000" w:themeColor="text1"/>
          <w:kern w:val="0"/>
          <w:sz w:val="24"/>
          <w14:textFill>
            <w14:solidFill>
              <w14:schemeClr w14:val="tx1"/>
            </w14:solidFill>
          </w14:textFill>
        </w:rPr>
        <w:t>沼气</w:t>
      </w:r>
      <w:r>
        <w:rPr>
          <w:color w:val="000000" w:themeColor="text1"/>
          <w:kern w:val="0"/>
          <w:sz w:val="24"/>
          <w14:textFill>
            <w14:solidFill>
              <w14:schemeClr w14:val="tx1"/>
            </w14:solidFill>
          </w14:textFill>
        </w:rPr>
        <w:t>事故泄漏后，烃类气体将直接进入大气环境，造成大气环境的污染。一旦发生爆炸、火灾，燃烧产生的有毒有害气体等也会对当地的大气环境造成不利影响，导致区域环境空气质量下降，且短时间内不易恢复。</w:t>
      </w:r>
    </w:p>
    <w:p>
      <w:pPr>
        <w:spacing w:line="360" w:lineRule="auto"/>
        <w:ind w:firstLine="482" w:firstLineChars="200"/>
        <w:jc w:val="left"/>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废水处理系统环境风险事故分析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该项目产生的废水主要为</w:t>
      </w:r>
      <w:r>
        <w:rPr>
          <w:rFonts w:hint="eastAsia"/>
          <w:color w:val="000000" w:themeColor="text1"/>
          <w:sz w:val="24"/>
          <w14:textFill>
            <w14:solidFill>
              <w14:schemeClr w14:val="tx1"/>
            </w14:solidFill>
          </w14:textFill>
        </w:rPr>
        <w:t>养殖废水和生活污水</w:t>
      </w:r>
      <w:r>
        <w:rPr>
          <w:color w:val="000000" w:themeColor="text1"/>
          <w:sz w:val="24"/>
          <w14:textFill>
            <w14:solidFill>
              <w14:schemeClr w14:val="tx1"/>
            </w14:solidFill>
          </w14:textFill>
        </w:rPr>
        <w:t>，污染因子主要是有机物，废水中无难处理的特殊污染物，故在</w:t>
      </w:r>
      <w:r>
        <w:rPr>
          <w:rFonts w:hint="eastAsia"/>
          <w:color w:val="000000" w:themeColor="text1"/>
          <w:sz w:val="24"/>
          <w14:textFill>
            <w14:solidFill>
              <w14:schemeClr w14:val="tx1"/>
            </w14:solidFill>
          </w14:textFill>
        </w:rPr>
        <w:t>粪污处理系统</w:t>
      </w:r>
      <w:r>
        <w:rPr>
          <w:color w:val="000000" w:themeColor="text1"/>
          <w:sz w:val="24"/>
          <w14:textFill>
            <w14:solidFill>
              <w14:schemeClr w14:val="tx1"/>
            </w14:solidFill>
          </w14:textFill>
        </w:rPr>
        <w:t>建成后，一般不会出现较大</w:t>
      </w:r>
      <w:r>
        <w:rPr>
          <w:rFonts w:hint="eastAsia"/>
          <w:color w:val="000000" w:themeColor="text1"/>
          <w:sz w:val="24"/>
          <w14:textFill>
            <w14:solidFill>
              <w14:schemeClr w14:val="tx1"/>
            </w14:solidFill>
          </w14:textFill>
        </w:rPr>
        <w:t>粪污</w:t>
      </w:r>
      <w:r>
        <w:rPr>
          <w:color w:val="000000" w:themeColor="text1"/>
          <w:sz w:val="24"/>
          <w14:textFill>
            <w14:solidFill>
              <w14:schemeClr w14:val="tx1"/>
            </w14:solidFill>
          </w14:textFill>
        </w:rPr>
        <w:t>排放事故。该项目</w:t>
      </w:r>
      <w:r>
        <w:rPr>
          <w:rFonts w:hint="eastAsia"/>
          <w:color w:val="000000" w:themeColor="text1"/>
          <w:sz w:val="24"/>
          <w14:textFill>
            <w14:solidFill>
              <w14:schemeClr w14:val="tx1"/>
            </w14:solidFill>
          </w14:textFill>
        </w:rPr>
        <w:t>粪便污水</w:t>
      </w:r>
      <w:r>
        <w:rPr>
          <w:color w:val="000000" w:themeColor="text1"/>
          <w:sz w:val="24"/>
          <w14:textFill>
            <w14:solidFill>
              <w14:schemeClr w14:val="tx1"/>
            </w14:solidFill>
          </w14:textFill>
        </w:rPr>
        <w:t>处理系统</w:t>
      </w:r>
      <w:r>
        <w:rPr>
          <w:rFonts w:hint="eastAsia"/>
          <w:color w:val="000000" w:themeColor="text1"/>
          <w:sz w:val="24"/>
          <w14:textFill>
            <w14:solidFill>
              <w14:schemeClr w14:val="tx1"/>
            </w14:solidFill>
          </w14:textFill>
        </w:rPr>
        <w:t>可能</w:t>
      </w:r>
      <w:r>
        <w:rPr>
          <w:color w:val="000000" w:themeColor="text1"/>
          <w:sz w:val="24"/>
          <w14:textFill>
            <w14:solidFill>
              <w14:schemeClr w14:val="tx1"/>
            </w14:solidFill>
          </w14:textFill>
        </w:rPr>
        <w:t>出现</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故障主要表现在以下</w:t>
      </w:r>
      <w:r>
        <w:rPr>
          <w:rFonts w:hint="eastAsia"/>
          <w:color w:val="000000" w:themeColor="text1"/>
          <w:sz w:val="24"/>
          <w14:textFill>
            <w14:solidFill>
              <w14:schemeClr w14:val="tx1"/>
            </w14:solidFill>
          </w14:textFill>
        </w:rPr>
        <w:t>几</w:t>
      </w:r>
      <w:r>
        <w:rPr>
          <w:color w:val="000000" w:themeColor="text1"/>
          <w:sz w:val="24"/>
          <w14:textFill>
            <w14:solidFill>
              <w14:schemeClr w14:val="tx1"/>
            </w14:solidFill>
          </w14:textFill>
        </w:rPr>
        <w:t>个方面：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污水处理系统</w:t>
      </w:r>
      <w:r>
        <w:rPr>
          <w:color w:val="000000" w:themeColor="text1"/>
          <w:sz w:val="24"/>
          <w14:textFill>
            <w14:solidFill>
              <w14:schemeClr w14:val="tx1"/>
            </w14:solidFill>
          </w14:textFill>
        </w:rPr>
        <w:t>因设备故障、停电而导致各处理单元不能运行，导致</w:t>
      </w:r>
      <w:r>
        <w:rPr>
          <w:rFonts w:hint="eastAsia"/>
          <w:color w:val="000000" w:themeColor="text1"/>
          <w:sz w:val="24"/>
          <w14:textFill>
            <w14:solidFill>
              <w14:schemeClr w14:val="tx1"/>
            </w14:solidFill>
          </w14:textFill>
        </w:rPr>
        <w:t>粪便污水</w:t>
      </w:r>
      <w:r>
        <w:rPr>
          <w:color w:val="000000" w:themeColor="text1"/>
          <w:sz w:val="24"/>
          <w14:textFill>
            <w14:solidFill>
              <w14:schemeClr w14:val="tx1"/>
            </w14:solidFill>
          </w14:textFill>
        </w:rPr>
        <w:t>事故排放。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)人为操作不当引起的事故排放。</w:t>
      </w:r>
      <w:r>
        <w:rPr>
          <w:rFonts w:hint="eastAsia"/>
          <w:color w:val="000000" w:themeColor="text1"/>
          <w:sz w:val="24"/>
          <w14:textFill>
            <w14:solidFill>
              <w14:schemeClr w14:val="tx1"/>
            </w14:solidFill>
          </w14:textFill>
        </w:rPr>
        <w:t>主要是工作人员操作失误，设备维护保养不好而出现的设备故障致使污水池污水溢出，或者污水池事故状态下废水的排出。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尾水输送管道破裂导致尾水直接外排。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(4)其他原因导致的污水处理系统发生事故排放。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本项目场区污水经收集排入污水处理系统集中处理，猪场粪污水中主要污染物为COD</w:t>
      </w:r>
      <w:r>
        <w:rPr>
          <w:color w:val="000000" w:themeColor="text1"/>
          <w:sz w:val="24"/>
          <w:vertAlign w:val="subscript"/>
          <w14:textFill>
            <w14:solidFill>
              <w14:schemeClr w14:val="tx1"/>
            </w14:solidFill>
          </w14:textFill>
        </w:rPr>
        <w:t>Cr</w:t>
      </w:r>
      <w:r>
        <w:rPr>
          <w:color w:val="000000" w:themeColor="text1"/>
          <w:sz w:val="24"/>
          <w14:textFill>
            <w14:solidFill>
              <w14:schemeClr w14:val="tx1"/>
            </w14:solidFill>
          </w14:textFill>
        </w:rPr>
        <w:t>、SS、氨氮、总磷、粪大肠菌群数、蛔虫卵，当粪污处理系统出现故障时，如出现粪污输送管道等设施发生泄漏等风险时，大量未经处理的高浓度粪污水将有可能通过雨水径流排入周边农灌沟渠，</w:t>
      </w:r>
      <w:r>
        <w:rPr>
          <w:rFonts w:hint="eastAsia"/>
          <w:color w:val="000000" w:themeColor="text1"/>
          <w:sz w:val="24"/>
          <w14:textFill>
            <w14:solidFill>
              <w14:schemeClr w14:val="tx1"/>
            </w14:solidFill>
          </w14:textFill>
        </w:rPr>
        <w:t>沿沟渠进入附近水库，</w:t>
      </w:r>
      <w:r>
        <w:rPr>
          <w:color w:val="000000" w:themeColor="text1"/>
          <w:sz w:val="24"/>
          <w14:textFill>
            <w14:solidFill>
              <w14:schemeClr w14:val="tx1"/>
            </w14:solidFill>
          </w14:textFill>
        </w:rPr>
        <w:t>会对附近水渠及</w:t>
      </w:r>
      <w:r>
        <w:rPr>
          <w:rFonts w:hint="eastAsia" w:cs="宋体"/>
          <w:color w:val="000000" w:themeColor="text1"/>
          <w:sz w:val="24"/>
          <w14:textFill>
            <w14:solidFill>
              <w14:schemeClr w14:val="tx1"/>
            </w14:solidFill>
          </w14:textFill>
        </w:rPr>
        <w:t>水库水质</w:t>
      </w:r>
      <w:r>
        <w:rPr>
          <w:color w:val="000000" w:themeColor="text1"/>
          <w:sz w:val="24"/>
          <w14:textFill>
            <w14:solidFill>
              <w14:schemeClr w14:val="tx1"/>
            </w14:solidFill>
          </w14:textFill>
        </w:rPr>
        <w:t>造成一定影响，导致地表水水质下降及环境污染风险</w:t>
      </w:r>
      <w:r>
        <w:rPr>
          <w:rFonts w:hint="eastAsia"/>
          <w:color w:val="000000" w:themeColor="text1"/>
          <w:sz w:val="24"/>
          <w14:textFill>
            <w14:solidFill>
              <w14:schemeClr w14:val="tx1"/>
            </w14:solidFill>
          </w14:textFill>
        </w:rPr>
        <w:t>；污水下渗又会造成土壤和地下水污染。当废水系统出现故障时，高浓度养殖废水不经处理直接排放，对周边施肥系统服务范围内农田和林地造成一定影响。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项目工程分析，项目产生的废水进入场区污水处理站处理后，全部用于项目场区周边农田和林地灌溉，废水不外排，因此废水非正常排放主要是指污水处理站发生故障，废水未经治理直接排放，由于养殖废水污染物浓度高，一旦未经治理直接排放，会对周围环境，特别是对地下水可能造成污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本项目污水经厌氧发酵处理后成为沼液水排入</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池，然后外运用于农田和林地灌溉，因此污水发生事故排放是先排入到</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然后由沼液灌溉管道输送到农田灌溉且不得排放到周边沟渠，因此项目污水不是直接排入到农田和林地且未排放至周边地表水体。为了有效预防事故废水排放到项目所在地农田林地及周边水体，项目应修建事故池暂存事故废水，当污水处理系统发生事故时，未处理达标的废水排入事故池。</w:t>
      </w:r>
      <w:bookmarkStart w:id="186" w:name="_Hlk36893665"/>
      <w:r>
        <w:rPr>
          <w:rFonts w:hint="eastAsia"/>
          <w:color w:val="000000" w:themeColor="text1"/>
          <w:sz w:val="24"/>
          <w14:textFill>
            <w14:solidFill>
              <w14:schemeClr w14:val="tx1"/>
            </w14:solidFill>
          </w14:textFill>
        </w:rPr>
        <w:t>本项目把</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池当做事故池，</w:t>
      </w:r>
      <w:r>
        <w:rPr>
          <w:color w:val="000000" w:themeColor="text1"/>
          <w:sz w:val="24"/>
          <w14:textFill>
            <w14:solidFill>
              <w14:schemeClr w14:val="tx1"/>
            </w14:solidFill>
          </w14:textFill>
        </w:rPr>
        <w:t>污水处理站发生故障时</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兼做事故池，生产和生活废水先进入</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内暂存，待</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正常运行后，废水再进入进行处理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确保废水不进入地表水体。</w:t>
      </w:r>
      <w:bookmarkEnd w:id="186"/>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为杜绝废水的非正常情况，评价提出建设单位应加强污水处理站的日常管理，并应采取以下措施：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①依据《畜禽养殖业污染防治技术规范》(HJ/T81－2001)规定，养殖场的排水系统应实施雨水和污水收集输送系统分离，在场区内设置的污水收集输送系统，不得采用明沟布设。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②废水污水处理站应采取有效的防渗处理工艺，防止废水、粪便淋滤液污染地下水，同时各废水输送管道应做到防泄漏、跑冒等；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③管理措施：成立事故处理组织，一旦发生废水事故排放，应立即组织人力、物力和财力加紧对设备进行维修，同时对废水进行回收、拦截，以防止污染地下水。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在采取以上措施后，可最大程度的降低废水非正常排放对周围环境造成污染的可能性。</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沼液暂存及输送管线风险分析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本项目建</w:t>
      </w:r>
      <w:r>
        <w:rPr>
          <w:rFonts w:hint="eastAsia"/>
          <w:color w:val="000000" w:themeColor="text1"/>
          <w:sz w:val="24"/>
          <w14:textFill>
            <w14:solidFill>
              <w14:schemeClr w14:val="tx1"/>
            </w14:solidFill>
          </w14:textFill>
        </w:rPr>
        <w:t>设</w:t>
      </w:r>
      <w:r>
        <w:rPr>
          <w:color w:val="000000" w:themeColor="text1"/>
          <w:sz w:val="24"/>
          <w14:textFill>
            <w14:solidFill>
              <w14:schemeClr w14:val="tx1"/>
            </w14:solidFill>
          </w14:textFill>
        </w:rPr>
        <w:t>黑膜沼气池，主要用来处理项目场区内产生的污水，</w:t>
      </w:r>
      <w:r>
        <w:rPr>
          <w:rFonts w:hint="eastAsia"/>
          <w:color w:val="000000" w:themeColor="text1"/>
          <w:sz w:val="24"/>
          <w:lang w:eastAsia="zh-CN"/>
          <w14:textFill>
            <w14:solidFill>
              <w14:schemeClr w14:val="tx1"/>
            </w14:solidFill>
          </w14:textFill>
        </w:rPr>
        <w:t>以及</w:t>
      </w:r>
      <w:r>
        <w:rPr>
          <w:color w:val="000000" w:themeColor="text1"/>
          <w:sz w:val="24"/>
          <w14:textFill>
            <w14:solidFill>
              <w14:schemeClr w14:val="tx1"/>
            </w14:solidFill>
          </w14:textFill>
        </w:rPr>
        <w:t>储存非施肥期的沼液。沼液暂存可能存在的风险有：</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(1)渗漏风险分析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池池壁在清场夯压的基础上铺设HDPE 膜防渗，池底部设置排气沟，最底部排气沟中放置排水管，并设置导流渠，以防止污染地下水，同时各废水输送管道应做到防泄漏、跑冒等，渗透系数为1.0×10</w:t>
      </w:r>
      <w:r>
        <w:rPr>
          <w:color w:val="000000" w:themeColor="text1"/>
          <w:sz w:val="24"/>
          <w:vertAlign w:val="superscript"/>
          <w14:textFill>
            <w14:solidFill>
              <w14:schemeClr w14:val="tx1"/>
            </w14:solidFill>
          </w14:textFill>
        </w:rPr>
        <w:t>-10</w:t>
      </w:r>
      <w:r>
        <w:rPr>
          <w:color w:val="000000" w:themeColor="text1"/>
          <w:sz w:val="24"/>
          <w14:textFill>
            <w14:solidFill>
              <w14:schemeClr w14:val="tx1"/>
            </w14:solidFill>
          </w14:textFill>
        </w:rPr>
        <w:t>cm/s。</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经过上述处理后，沼液下渗污染地下水和土壤的风险很小。</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(2)雨天溢出的风险分析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池采用堤坝式设计，边坡坡度小于1：2，且周边修筑挡墙，从而消除了周边区域雨水的汇入，因此沼</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雨天溢出的风险主要来自于直接降入池中的雨水。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本项目沼液全部用于</w:t>
      </w:r>
      <w:r>
        <w:rPr>
          <w:rFonts w:hint="eastAsia"/>
          <w:color w:val="000000" w:themeColor="text1"/>
          <w:sz w:val="24"/>
          <w14:textFill>
            <w14:solidFill>
              <w14:schemeClr w14:val="tx1"/>
            </w14:solidFill>
          </w14:textFill>
        </w:rPr>
        <w:t>农田和林地</w:t>
      </w:r>
      <w:r>
        <w:rPr>
          <w:color w:val="000000" w:themeColor="text1"/>
          <w:sz w:val="24"/>
          <w14:textFill>
            <w14:solidFill>
              <w14:schemeClr w14:val="tx1"/>
            </w14:solidFill>
          </w14:textFill>
        </w:rPr>
        <w:t>施肥，</w:t>
      </w: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池可完全容纳</w:t>
      </w:r>
      <w:r>
        <w:rPr>
          <w:rFonts w:hint="eastAsia"/>
          <w:color w:val="000000" w:themeColor="text1"/>
          <w:sz w:val="24"/>
          <w14:textFill>
            <w14:solidFill>
              <w14:schemeClr w14:val="tx1"/>
            </w14:solidFill>
          </w14:textFill>
        </w:rPr>
        <w:t>襄阳</w:t>
      </w:r>
      <w:r>
        <w:rPr>
          <w:color w:val="000000" w:themeColor="text1"/>
          <w:sz w:val="24"/>
          <w14:textFill>
            <w14:solidFill>
              <w14:schemeClr w14:val="tx1"/>
            </w14:solidFill>
          </w14:textFill>
        </w:rPr>
        <w:t>市最大降雨期产生的雨量。因此本项目</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雨天溢出的风险很小。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依据工程分析内容，本项目将配套建设沼液输送管线，用于施肥季节的农田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施肥，由于管线较长，因此一旦输送管线泄漏将会对周围环境造成一定的污染，特别是在非农田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施肥季节可能会对管线沿线的地下水环境造成污染。环评建议建设单位成立管线维护小组，定期检修输送管线，杜绝管线破裂造成地下水污染情况的发生。</w:t>
      </w:r>
    </w:p>
    <w:p>
      <w:pPr>
        <w:spacing w:line="360" w:lineRule="auto"/>
        <w:ind w:firstLine="482" w:firstLineChars="200"/>
        <w:jc w:val="left"/>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.5沼液利用中的风险影响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消纳沼液过程中的安全控制是首要问题。项目污水处理系统在实际运行中如果管理不善，影响废水处理效果；以及大量的沼液无计划投入农田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，均存在一定的环境和生态风险。在过度富营养条件下，农作物存在贪青、徒长及倒伏等潜在隐患；高浓度沼液也可能导致水稻生长发育受损、甚至死亡。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沼液做为追肥使用时需要进行稀释，沼液与清水的配比按1:1 计，本项目建有配套取水泵，取水来源农灌渠，沼液做为追肥时，在</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中的压力罐及清水配水管安装有流量计，以此来控制沼液配比，在场区内完成沼液稀释，然后通过管网输送至田间并合理设置预留口。在每个施肥口设有阀门，农肥利用季节农民根据自身需要进行使用，因此可以避免无计划的高浓度沼液投入导致农作物的死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沼液利用时一旦出现对农田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作物造成受损、甚至死亡的风险影响时，建设单位应积极配合当地政府部门调查、取证，根据相关赔偿标准，承担农民相应的损失。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6猪群大面积疫情的风险影响分析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猪群在饲养、生长的过程中，有可能发生病情，相互感染爆发成大面积的疫情，发生的原因主要有以下因素：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(1)猪舍设计不科学，使猪场无法有效防控疫病。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)猪场流水线式的生产工艺流程设计不利于防控疫病。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)一点式的高密度饲养不利于疫病的防控。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)猪场的位置和猪舍间距不符合现代防疫技术要求。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)猪场的猪舍不能彻底消毒灭源。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)猪场严重的环境污染有利于疾病的发生和扩散。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)从多个猪场引</w:t>
      </w:r>
      <w:r>
        <w:rPr>
          <w:rFonts w:hint="eastAsia"/>
          <w:color w:val="000000" w:themeColor="text1"/>
          <w:sz w:val="24"/>
          <w14:textFill>
            <w14:solidFill>
              <w14:schemeClr w14:val="tx1"/>
            </w14:solidFill>
          </w14:textFill>
        </w:rPr>
        <w:t>进猪只</w:t>
      </w:r>
      <w:r>
        <w:rPr>
          <w:color w:val="000000" w:themeColor="text1"/>
          <w:sz w:val="24"/>
          <w14:textFill>
            <w14:solidFill>
              <w14:schemeClr w14:val="tx1"/>
            </w14:solidFill>
          </w14:textFill>
        </w:rPr>
        <w:t>，使猪场疫病更加复杂。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)对猪舍内环境的控制工作重视不够。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)药物和疫苗的滥用不仅对猪有害，而且还造成耐药性的增加。大量注射疫苗，可导致重要疾病免疫失败甚至散毒。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猪群大面积疫情对猪场产生的影响有两类：一是在养殖过程中或运输途中发生疾病造成的影响，主要包括：大规模的疫情将导致大量猪只的死亡，带来直接的经济损失；疫情会给猪场的生产带来持续性的影响，净化过程将使猪场的生产效率降低，生产成本增加，进而降低效益，内部疫情发生将使猪场的货源减少，造成收入减少，效益下降。二是养殖行业暴发大规模疫病或出现安全事件造成的影响，主要包括：养殖行业暴发大规模疫病将使本场暴发疫病的可能性随之增大，给猪场带来巨大的防疫压力，并增加在防疫上的投入，导致经营成本提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养殖行业出现安全事件或某个区域暴发疫病，将会导致全体消费者的心理恐慌，降低相关产品的总需求量，直接影响猪场的产品销售，给经营者带来损失。</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5.10.5</w:t>
      </w:r>
      <w:r>
        <w:rPr>
          <w:b/>
          <w:color w:val="000000" w:themeColor="text1"/>
          <w:sz w:val="24"/>
          <w:szCs w:val="24"/>
          <w14:textFill>
            <w14:solidFill>
              <w14:schemeClr w14:val="tx1"/>
            </w14:solidFill>
          </w14:textFill>
        </w:rPr>
        <w:t>环境风险管理</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5.10.5.1沼气泄漏预防</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(1)黑膜沼气池、管线进行适当的整体试验、外观检查或非破坏性的测厚检查、射线探伤，检查记录应存档备查。定期对黑膜沼气池外部检查，及时发现破损和漏处。</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(2)黑膜沼气池施工阶段确保四周粘严，同时黑膜沼气池四周设置防护网。</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经常检查管道，若地下管道应采用防腐蚀材料，并在埋设的地面作标记，以防开挖时破坏管道，地上管道应防止汽车碰撞，并控制管道支撑的磨损。定期系统试压、定期检漏。管道施工应按规范要求进行。</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bCs/>
          <w:color w:val="000000" w:themeColor="text1"/>
          <w:kern w:val="44"/>
          <w:sz w:val="24"/>
          <w:szCs w:val="24"/>
          <w14:textFill>
            <w14:solidFill>
              <w14:schemeClr w14:val="tx1"/>
            </w14:solidFill>
          </w14:textFill>
        </w:rPr>
        <w:t>(4)</w:t>
      </w:r>
      <w:r>
        <w:rPr>
          <w:color w:val="000000" w:themeColor="text1"/>
          <w:kern w:val="44"/>
          <w:sz w:val="24"/>
          <w:szCs w:val="24"/>
          <w14:textFill>
            <w14:solidFill>
              <w14:schemeClr w14:val="tx1"/>
            </w14:solidFill>
          </w14:textFill>
        </w:rPr>
        <w:t>定期对设备进行安全检测，检测内容、时间、人员应有记录保存，安全检测应根据设备的安全性、危险性设定检测频次。</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(5)严控火源</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a、严禁火源进入治污区，对明火严格控制，在黑膜沼气池附近20m内不准有明火；b、对设备维修检查，需进行维修焊接，应经安全部门确认、准许，并有记录在案；另外，在危险区作业是不能使用能产生撞击火花的金属物体，应用铜工具，如用钢工具，表面应涂黄油；</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c、在黑膜沼气池上设置永久性接地装置；</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d、在装置区内的所有设备，电气装置都应满足防爆防火的要求。</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(6)人员的管理</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a、加强沼气安全知识的宣传，加强对有关人员的培训教育和考核；</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b、严格规章制度和安全操作规程，强化安全监督检查和管理；</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c、沼气工程外设专职人员进行监理和维护，严禁其他人员进入。</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5.10.5.2收集池泄漏预防措施</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(1)定期对收集池池壁及池底进行检查，发现防渗层破裂及时修补；</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(2)对管道及阀门进行保养及维护，预防跑冒滴漏现象的发生；</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(3)治污区设置值班人员，如发现设备运行故障及时停产检修；</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(4)定期对废水处理设施下游设置的监测井取水进行监测。</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5.10.5.3沼液输送管道风险防范措施</w:t>
      </w:r>
    </w:p>
    <w:p>
      <w:pPr>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为了防止沼液输送过程中管道破裂而污染土壤和浅层地下水，评价提出如下建议措施：</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(1)合理设置管道阀门，在出现破裂时，能及时通过阀门控制泄漏量。</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(2)选用优质管材，减少管道破裂的几率。</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(3)加强管理，做好管道的维护工作，发现破裂时能及时做应急处理。</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评价认为采取以上措施后可有效降低沼液输送过程中发生风险的几率。</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5.10.5.4沼液贮存风险防范措施</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根据《畜禽养殖业污染防治技术规范》(HJ/T81-2001)规定：①养殖场的排水系统应实行雨水和污水收集输送系统分离，在场区内设置的污水收集输送系统，不得采取明沟布设；②贮存设施应采取有效的防渗处理工艺，防止畜禽粪便污染地下水；③贮存设施应采取设置顶盖及围堰等防止雨水进入的措施。</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本项目污水处理站</w:t>
      </w:r>
      <w:r>
        <w:rPr>
          <w:rFonts w:hint="eastAsia"/>
          <w:color w:val="000000" w:themeColor="text1"/>
          <w:kern w:val="44"/>
          <w:sz w:val="24"/>
          <w:szCs w:val="24"/>
          <w14:textFill>
            <w14:solidFill>
              <w14:schemeClr w14:val="tx1"/>
            </w14:solidFill>
          </w14:textFill>
        </w:rPr>
        <w:t>黑膜</w:t>
      </w:r>
      <w:r>
        <w:rPr>
          <w:color w:val="000000" w:themeColor="text1"/>
          <w:kern w:val="44"/>
          <w:sz w:val="24"/>
          <w:szCs w:val="24"/>
          <w14:textFill>
            <w14:solidFill>
              <w14:schemeClr w14:val="tx1"/>
            </w14:solidFill>
          </w14:textFill>
        </w:rPr>
        <w:t>沼气池采用黑膜密闭，可避免雨水进入。</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项目</w:t>
      </w:r>
      <w:r>
        <w:rPr>
          <w:rFonts w:hint="eastAsia"/>
          <w:color w:val="000000" w:themeColor="text1"/>
          <w:kern w:val="44"/>
          <w:sz w:val="24"/>
          <w:szCs w:val="24"/>
          <w14:textFill>
            <w14:solidFill>
              <w14:schemeClr w14:val="tx1"/>
            </w14:solidFill>
          </w14:textFill>
        </w:rPr>
        <w:t>黑膜沼气池</w:t>
      </w:r>
      <w:r>
        <w:rPr>
          <w:color w:val="000000" w:themeColor="text1"/>
          <w:kern w:val="44"/>
          <w:sz w:val="24"/>
          <w:szCs w:val="24"/>
          <w14:textFill>
            <w14:solidFill>
              <w14:schemeClr w14:val="tx1"/>
            </w14:solidFill>
          </w14:textFill>
        </w:rPr>
        <w:t>采用</w:t>
      </w:r>
      <w:r>
        <w:rPr>
          <w:bCs/>
          <w:color w:val="000000" w:themeColor="text1"/>
          <w:kern w:val="44"/>
          <w:sz w:val="24"/>
          <w:szCs w:val="24"/>
          <w14:textFill>
            <w14:solidFill>
              <w14:schemeClr w14:val="tx1"/>
            </w14:solidFill>
          </w14:textFill>
        </w:rPr>
        <w:t>素土夯实+HDPE防渗膜进行防渗，收集池为砖混结构并做相应的耐酸、碱表面处理。池子均做了有效的防渗措施，同时在日常运行中应</w:t>
      </w:r>
      <w:r>
        <w:rPr>
          <w:color w:val="000000" w:themeColor="text1"/>
          <w:kern w:val="44"/>
          <w:sz w:val="24"/>
          <w:szCs w:val="24"/>
          <w14:textFill>
            <w14:solidFill>
              <w14:schemeClr w14:val="tx1"/>
            </w14:solidFill>
          </w14:textFill>
        </w:rPr>
        <w:t>定期对池底防渗膜进行检查，发现渗漏及时进行维修。在污水处理站地下水下游方位设置监测井，定期对地下水进行监测，如发现指标异常，应立即对污水处理系统进行排查检修。经过上述处理后，沼液下渗污染地下水和土壤的风险很小。</w:t>
      </w:r>
    </w:p>
    <w:p>
      <w:pPr>
        <w:adjustRightInd w:val="0"/>
        <w:snapToGrid w:val="0"/>
        <w:spacing w:line="360" w:lineRule="auto"/>
        <w:ind w:firstLine="482" w:firstLineChars="200"/>
        <w:rPr>
          <w:color w:val="000000" w:themeColor="text1"/>
          <w:kern w:val="44"/>
          <w:sz w:val="24"/>
          <w:szCs w:val="24"/>
          <w14:textFill>
            <w14:solidFill>
              <w14:schemeClr w14:val="tx1"/>
            </w14:solidFill>
          </w14:textFill>
        </w:rPr>
      </w:pPr>
      <w:r>
        <w:rPr>
          <w:b/>
          <w:color w:val="000000" w:themeColor="text1"/>
          <w:sz w:val="24"/>
          <w14:textFill>
            <w14:solidFill>
              <w14:schemeClr w14:val="tx1"/>
            </w14:solidFill>
          </w14:textFill>
        </w:rPr>
        <w:t>5.10.5.5</w:t>
      </w:r>
      <w:r>
        <w:rPr>
          <w:b/>
          <w:bCs/>
          <w:color w:val="000000" w:themeColor="text1"/>
          <w:sz w:val="24"/>
          <w:szCs w:val="32"/>
          <w14:textFill>
            <w14:solidFill>
              <w14:schemeClr w14:val="tx1"/>
            </w14:solidFill>
          </w14:textFill>
        </w:rPr>
        <w:t>场区雨污水漏入附近河流</w:t>
      </w:r>
      <w:r>
        <w:rPr>
          <w:b/>
          <w:color w:val="000000" w:themeColor="text1"/>
          <w:sz w:val="24"/>
          <w14:textFill>
            <w14:solidFill>
              <w14:schemeClr w14:val="tx1"/>
            </w14:solidFill>
          </w14:textFill>
        </w:rPr>
        <w:t>风险防范措施</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项目建成后养殖废水经污水处理系统处理后，暂存于</w:t>
      </w: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w:t>
      </w:r>
      <w:r>
        <w:rPr>
          <w:color w:val="000000" w:themeColor="text1"/>
          <w:kern w:val="44"/>
          <w:sz w:val="24"/>
          <w:szCs w:val="24"/>
          <w14:textFill>
            <w14:solidFill>
              <w14:schemeClr w14:val="tx1"/>
            </w14:solidFill>
          </w14:textFill>
        </w:rPr>
        <w:t>，施肥季节，通过管网输送到沼液消纳地。因沼液输送管道破裂等情况发生泄漏，可能导致沼液流入附近</w:t>
      </w:r>
      <w:r>
        <w:rPr>
          <w:rFonts w:hint="eastAsia"/>
          <w:color w:val="000000" w:themeColor="text1"/>
          <w:kern w:val="44"/>
          <w:sz w:val="24"/>
          <w:szCs w:val="24"/>
          <w14:textFill>
            <w14:solidFill>
              <w14:schemeClr w14:val="tx1"/>
            </w14:solidFill>
          </w14:textFill>
        </w:rPr>
        <w:t>水体</w:t>
      </w:r>
      <w:r>
        <w:rPr>
          <w:color w:val="000000" w:themeColor="text1"/>
          <w:kern w:val="44"/>
          <w:sz w:val="24"/>
          <w:szCs w:val="24"/>
          <w14:textFill>
            <w14:solidFill>
              <w14:schemeClr w14:val="tx1"/>
            </w14:solidFill>
          </w14:textFill>
        </w:rPr>
        <w:t>，</w:t>
      </w:r>
      <w:r>
        <w:rPr>
          <w:rFonts w:hint="eastAsia"/>
          <w:color w:val="000000" w:themeColor="text1"/>
          <w:kern w:val="44"/>
          <w:sz w:val="24"/>
          <w:szCs w:val="24"/>
          <w14:textFill>
            <w14:solidFill>
              <w14:schemeClr w14:val="tx1"/>
            </w14:solidFill>
          </w14:textFill>
        </w:rPr>
        <w:t>根据地表径流，</w:t>
      </w:r>
      <w:r>
        <w:rPr>
          <w:color w:val="000000" w:themeColor="text1"/>
          <w:kern w:val="44"/>
          <w:sz w:val="24"/>
          <w:szCs w:val="24"/>
          <w14:textFill>
            <w14:solidFill>
              <w14:schemeClr w14:val="tx1"/>
            </w14:solidFill>
          </w14:textFill>
        </w:rPr>
        <w:t>项目</w:t>
      </w:r>
      <w:r>
        <w:rPr>
          <w:rFonts w:hint="eastAsia"/>
          <w:color w:val="000000" w:themeColor="text1"/>
          <w:kern w:val="44"/>
          <w:sz w:val="24"/>
          <w:szCs w:val="24"/>
          <w14:textFill>
            <w14:solidFill>
              <w14:schemeClr w14:val="tx1"/>
            </w14:solidFill>
          </w14:textFill>
        </w:rPr>
        <w:t>泄露的沼液会流入项目东南方向的水塘</w:t>
      </w:r>
      <w:r>
        <w:rPr>
          <w:color w:val="000000" w:themeColor="text1"/>
          <w:kern w:val="44"/>
          <w:sz w:val="24"/>
          <w:szCs w:val="24"/>
          <w14:textFill>
            <w14:solidFill>
              <w14:schemeClr w14:val="tx1"/>
            </w14:solidFill>
          </w14:textFill>
        </w:rPr>
        <w:t>。但沼液大量泄漏对区域土壤可能会受到影响，评价要求沼液输送过程中应做好防渗、防漏等措施，杜绝沼液事故排放状况的发生。</w:t>
      </w:r>
    </w:p>
    <w:p>
      <w:pPr>
        <w:adjustRightInd w:val="0"/>
        <w:snapToGrid w:val="0"/>
        <w:spacing w:line="360" w:lineRule="auto"/>
        <w:ind w:firstLine="480" w:firstLineChars="200"/>
        <w:rPr>
          <w:color w:val="000000" w:themeColor="text1"/>
          <w:kern w:val="44"/>
          <w:sz w:val="24"/>
          <w:szCs w:val="24"/>
          <w14:textFill>
            <w14:solidFill>
              <w14:schemeClr w14:val="tx1"/>
            </w14:solidFill>
          </w14:textFill>
        </w:rPr>
      </w:pPr>
      <w:r>
        <w:rPr>
          <w:color w:val="000000" w:themeColor="text1"/>
          <w:kern w:val="44"/>
          <w:sz w:val="24"/>
          <w:szCs w:val="24"/>
          <w14:textFill>
            <w14:solidFill>
              <w14:schemeClr w14:val="tx1"/>
            </w14:solidFill>
          </w14:textFill>
        </w:rPr>
        <w:t>本项目在场区内铺设有雨水、污水、粪便的输送管线，企业应加强管理，定期维护，避免管线出现故障导致污水乱流未经处理排出场区，项目初期雨水中污染物主要为场区地面上可能沾有的猪粪，通过调节阀门，使初期雨水入污水站处理，后期干净雨水才可排出场外。</w:t>
      </w:r>
    </w:p>
    <w:p>
      <w:pPr>
        <w:adjustRightInd w:val="0"/>
        <w:snapToGrid w:val="0"/>
        <w:spacing w:line="360" w:lineRule="auto"/>
        <w:ind w:firstLine="482" w:firstLineChars="200"/>
        <w:rPr>
          <w:bCs/>
          <w:color w:val="000000" w:themeColor="text1"/>
          <w:kern w:val="44"/>
          <w:sz w:val="24"/>
          <w14:textFill>
            <w14:solidFill>
              <w14:schemeClr w14:val="tx1"/>
            </w14:solidFill>
          </w14:textFill>
        </w:rPr>
      </w:pPr>
      <w:r>
        <w:rPr>
          <w:b/>
          <w:color w:val="000000" w:themeColor="text1"/>
          <w:sz w:val="24"/>
          <w14:textFill>
            <w14:solidFill>
              <w14:schemeClr w14:val="tx1"/>
            </w14:solidFill>
          </w14:textFill>
        </w:rPr>
        <w:t>5.10.5.6</w:t>
      </w:r>
      <w:r>
        <w:rPr>
          <w:b/>
          <w:color w:val="000000" w:themeColor="text1"/>
          <w:kern w:val="44"/>
          <w:sz w:val="24"/>
          <w14:textFill>
            <w14:solidFill>
              <w14:schemeClr w14:val="tx1"/>
            </w14:solidFill>
          </w14:textFill>
        </w:rPr>
        <w:t>环境风险应急预案</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根据本环境风险分析的结果，对于项目可能造成环境风险的突发性事故制定应急预案纲要，因此，环境风险应急预案由公司尽快编制较为详实可操作的风险应急预案。</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(1)废水处理系统应急预案制订原则</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根据《畜禽养殖业污染防治技术规范》要求，畜禽养殖过程中生产的污水应坚持种养结合的原则，经无害化处理后，尽量充分利用还田，实现污水资源化利用，规划充分考虑立体种植和养殖紧密结合的生态环境工程，经处理后的沼液可以满足农田</w:t>
      </w:r>
      <w:r>
        <w:rPr>
          <w:rFonts w:hint="eastAsia"/>
          <w:color w:val="000000" w:themeColor="text1"/>
          <w:sz w:val="24"/>
          <w14:textFill>
            <w14:solidFill>
              <w14:schemeClr w14:val="tx1"/>
            </w14:solidFill>
          </w14:textFill>
        </w:rPr>
        <w:t>和林地</w:t>
      </w:r>
      <w:r>
        <w:rPr>
          <w:bCs/>
          <w:color w:val="000000" w:themeColor="text1"/>
          <w:kern w:val="44"/>
          <w:sz w:val="24"/>
          <w14:textFill>
            <w14:solidFill>
              <w14:schemeClr w14:val="tx1"/>
            </w14:solidFill>
          </w14:textFill>
        </w:rPr>
        <w:t>使用标准。</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非正常情况时，公司应组织第一责任人在内的生产安全部长牵头的领导机构，组织人员专门处理，及时向当地环保部门报告污染情况。对未处理的废水引流到场内应急池，当事故发生时应该严格按照以下步骤实施：严格控制污水进入农灌渠库区；将污水引入应急池，并抽取农灌渠的清水进行稀释并随时检验其废水浓度变化；制定非正常排放的紧急抢修方案。</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(2)防疫系统应急预案制订原则</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发生重大疫情时，公司应按照《畜禽养殖业污染防治技术规范》(HJ/T81-2001)和《畜禽养殖业污染物排放标准》(GB1896-2001)的标准要求，制定应急措施。</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①成立疫情应急组织机构。</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②及时向</w:t>
      </w:r>
      <w:r>
        <w:rPr>
          <w:rFonts w:hint="eastAsia"/>
          <w:bCs/>
          <w:color w:val="000000" w:themeColor="text1"/>
          <w:kern w:val="0"/>
          <w:sz w:val="24"/>
          <w:szCs w:val="24"/>
          <w14:textFill>
            <w14:solidFill>
              <w14:schemeClr w14:val="tx1"/>
            </w14:solidFill>
          </w14:textFill>
        </w:rPr>
        <w:t>谷城</w:t>
      </w:r>
      <w:r>
        <w:rPr>
          <w:bCs/>
          <w:color w:val="000000" w:themeColor="text1"/>
          <w:kern w:val="0"/>
          <w:sz w:val="24"/>
          <w:szCs w:val="24"/>
          <w14:textFill>
            <w14:solidFill>
              <w14:schemeClr w14:val="tx1"/>
            </w14:solidFill>
          </w14:textFill>
        </w:rPr>
        <w:t>县</w:t>
      </w:r>
      <w:r>
        <w:rPr>
          <w:bCs/>
          <w:color w:val="000000" w:themeColor="text1"/>
          <w:kern w:val="44"/>
          <w:sz w:val="24"/>
          <w14:textFill>
            <w14:solidFill>
              <w14:schemeClr w14:val="tx1"/>
            </w14:solidFill>
          </w14:textFill>
        </w:rPr>
        <w:t>防疫站、</w:t>
      </w:r>
      <w:r>
        <w:rPr>
          <w:rFonts w:hint="eastAsia"/>
          <w:bCs/>
          <w:color w:val="000000" w:themeColor="text1"/>
          <w:kern w:val="0"/>
          <w:sz w:val="24"/>
          <w:szCs w:val="24"/>
          <w14:textFill>
            <w14:solidFill>
              <w14:schemeClr w14:val="tx1"/>
            </w14:solidFill>
          </w14:textFill>
        </w:rPr>
        <w:t>谷城县</w:t>
      </w:r>
      <w:r>
        <w:rPr>
          <w:bCs/>
          <w:color w:val="000000" w:themeColor="text1"/>
          <w:kern w:val="0"/>
          <w:sz w:val="24"/>
          <w:szCs w:val="24"/>
          <w14:textFill>
            <w14:solidFill>
              <w14:schemeClr w14:val="tx1"/>
            </w14:solidFill>
          </w14:textFill>
        </w:rPr>
        <w:t>县</w:t>
      </w:r>
      <w:r>
        <w:rPr>
          <w:bCs/>
          <w:color w:val="000000" w:themeColor="text1"/>
          <w:kern w:val="44"/>
          <w:sz w:val="24"/>
          <w14:textFill>
            <w14:solidFill>
              <w14:schemeClr w14:val="tx1"/>
            </w14:solidFill>
          </w14:textFill>
        </w:rPr>
        <w:t>畜牧</w:t>
      </w:r>
      <w:r>
        <w:rPr>
          <w:rFonts w:hint="eastAsia"/>
          <w:bCs/>
          <w:color w:val="000000" w:themeColor="text1"/>
          <w:kern w:val="44"/>
          <w:sz w:val="24"/>
          <w14:textFill>
            <w14:solidFill>
              <w14:schemeClr w14:val="tx1"/>
            </w14:solidFill>
          </w14:textFill>
        </w:rPr>
        <w:t>兽医</w:t>
      </w:r>
      <w:r>
        <w:rPr>
          <w:bCs/>
          <w:color w:val="000000" w:themeColor="text1"/>
          <w:kern w:val="44"/>
          <w:sz w:val="24"/>
          <w14:textFill>
            <w14:solidFill>
              <w14:schemeClr w14:val="tx1"/>
            </w14:solidFill>
          </w14:textFill>
        </w:rPr>
        <w:t>局通报疫情。</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③立即封闭猪场、禁止员工、非员工进出基地，防止疫情传播。</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④建立隔离区：在养殖区基地周围划分100m距离的消毒隔离区，设置隔离网，进行每日一次喷液消毒、喷洒生石灰。</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⑤在养殖区内建立重疫隔离区网，进行消毒(包括紫外线、烧碱水、臭氧、双氧水等方法)对场区、猪舍、器械进行消毒处理。</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⑥对猪舍用隔离网遮盖，防止鸟类吃食进入猪舍对病毒的传播。</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(3)沼气泄漏事故应急预案制订原则</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①确定救援组织、队伍和联络方式。</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②制定事故类型、队伍和联络方式。</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③配备必要的救灾防毒器具及防护用品。</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④岗位培训和演习，设置事故应急学习手册及报告、记录和评估。</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⑤制定区域防灾救援方案，与当地政府、消防、环保和医疗救助等部门加强联系，以便风险事故发生时得到及时救援。</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⑥预留风险事故基金，以备风险事故发生后财产人员损失伤害的补偿。</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bCs/>
          <w:color w:val="000000" w:themeColor="text1"/>
          <w:kern w:val="44"/>
          <w:sz w:val="24"/>
          <w14:textFill>
            <w14:solidFill>
              <w14:schemeClr w14:val="tx1"/>
            </w14:solidFill>
          </w14:textFill>
        </w:rPr>
        <w:t>⑦沼气收集池</w:t>
      </w:r>
      <w:r>
        <w:rPr>
          <w:rFonts w:hint="eastAsia"/>
          <w:bCs/>
          <w:color w:val="000000" w:themeColor="text1"/>
          <w:kern w:val="44"/>
          <w:sz w:val="24"/>
          <w14:textFill>
            <w14:solidFill>
              <w14:schemeClr w14:val="tx1"/>
            </w14:solidFill>
          </w14:textFill>
        </w:rPr>
        <w:t>收集的沼气要及时使用</w:t>
      </w:r>
      <w:r>
        <w:rPr>
          <w:bCs/>
          <w:color w:val="000000" w:themeColor="text1"/>
          <w:kern w:val="44"/>
          <w:sz w:val="24"/>
          <w14:textFill>
            <w14:solidFill>
              <w14:schemeClr w14:val="tx1"/>
            </w14:solidFill>
          </w14:textFill>
        </w:rPr>
        <w:t>。</w:t>
      </w:r>
    </w:p>
    <w:p>
      <w:pPr>
        <w:adjustRightInd w:val="0"/>
        <w:snapToGrid w:val="0"/>
        <w:spacing w:line="360" w:lineRule="auto"/>
        <w:ind w:firstLine="480" w:firstLineChars="200"/>
        <w:rPr>
          <w:bCs/>
          <w:color w:val="000000" w:themeColor="text1"/>
          <w:kern w:val="44"/>
          <w:sz w:val="24"/>
          <w14:textFill>
            <w14:solidFill>
              <w14:schemeClr w14:val="tx1"/>
            </w14:solidFill>
          </w14:textFill>
        </w:rPr>
      </w:pPr>
      <w:r>
        <w:rPr>
          <w:rFonts w:hint="eastAsia"/>
          <w:bCs/>
          <w:color w:val="000000" w:themeColor="text1"/>
          <w:kern w:val="44"/>
          <w:sz w:val="24"/>
          <w14:textFill>
            <w14:solidFill>
              <w14:schemeClr w14:val="tx1"/>
            </w14:solidFill>
          </w14:textFill>
        </w:rPr>
        <w:t>建设单位</w:t>
      </w:r>
      <w:r>
        <w:rPr>
          <w:bCs/>
          <w:color w:val="000000" w:themeColor="text1"/>
          <w:kern w:val="44"/>
          <w:sz w:val="24"/>
          <w14:textFill>
            <w14:solidFill>
              <w14:schemeClr w14:val="tx1"/>
            </w14:solidFill>
          </w14:textFill>
        </w:rPr>
        <w:t>应制定应急操作规程，详细说明发生事故时应采取的操作步骤，规定抢修进度，限制事故影响。对重要的仪器设备有完善的检查和维护记录；对操作人员定期进行防火安全教育或应急演习，提高职工的安全意识，提高识别异常状态的能力。事故防范措施及应急预案见下图。</w:t>
      </w: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95925" cy="2352675"/>
            <wp:effectExtent l="0" t="0" r="0" b="0"/>
            <wp:docPr id="26" name="图片 26" descr="C:\Users\Administrator\AppData\Local\Temp\ksohtml\wps9B6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AppData\Local\Temp\ksohtml\wps9B67.tmp.png"/>
                    <pic:cNvPicPr>
                      <a:picLocks noChangeAspect="1" noChangeArrowheads="1"/>
                    </pic:cNvPicPr>
                  </pic:nvPicPr>
                  <pic:blipFill>
                    <a:blip r:embed="rId15" cstate="print">
                      <a:extLst>
                        <a:ext uri="{28A0092B-C50C-407E-A947-70E740481C1C}">
                          <a14:useLocalDpi xmlns:a14="http://schemas.microsoft.com/office/drawing/2010/main" val="0"/>
                        </a:ext>
                      </a:extLst>
                    </a:blip>
                    <a:srcRect b="11470"/>
                    <a:stretch>
                      <a:fillRect/>
                    </a:stretch>
                  </pic:blipFill>
                  <pic:spPr>
                    <a:xfrm>
                      <a:off x="0" y="0"/>
                      <a:ext cx="5495925" cy="2352675"/>
                    </a:xfrm>
                    <a:prstGeom prst="rect">
                      <a:avLst/>
                    </a:prstGeom>
                    <a:noFill/>
                    <a:ln>
                      <a:noFill/>
                    </a:ln>
                  </pic:spPr>
                </pic:pic>
              </a:graphicData>
            </a:graphic>
          </wp:inline>
        </w:drawing>
      </w:r>
    </w:p>
    <w:p>
      <w:pPr>
        <w:adjustRightInd w:val="0"/>
        <w:snapToGrid w:val="0"/>
        <w:spacing w:line="360" w:lineRule="auto"/>
        <w:ind w:firstLine="1687" w:firstLineChars="700"/>
        <w:rPr>
          <w:b/>
          <w:color w:val="000000" w:themeColor="text1"/>
          <w:kern w:val="44"/>
          <w:sz w:val="24"/>
          <w14:textFill>
            <w14:solidFill>
              <w14:schemeClr w14:val="tx1"/>
            </w14:solidFill>
          </w14:textFill>
        </w:rPr>
      </w:pPr>
      <w:r>
        <w:rPr>
          <w:rFonts w:hint="eastAsia"/>
          <w:b/>
          <w:color w:val="000000" w:themeColor="text1"/>
          <w:kern w:val="44"/>
          <w:sz w:val="24"/>
          <w14:textFill>
            <w14:solidFill>
              <w14:schemeClr w14:val="tx1"/>
            </w14:solidFill>
          </w14:textFill>
        </w:rPr>
        <w:t>图5-11  事</w:t>
      </w:r>
      <w:r>
        <w:rPr>
          <w:b/>
          <w:color w:val="000000" w:themeColor="text1"/>
          <w:kern w:val="44"/>
          <w:sz w:val="24"/>
          <w14:textFill>
            <w14:solidFill>
              <w14:schemeClr w14:val="tx1"/>
            </w14:solidFill>
          </w14:textFill>
        </w:rPr>
        <w:t>故防范措施及应急预案图</w:t>
      </w:r>
    </w:p>
    <w:p>
      <w:pPr>
        <w:adjustRightInd w:val="0"/>
        <w:snapToGrid w:val="0"/>
        <w:spacing w:line="360" w:lineRule="auto"/>
        <w:ind w:firstLine="480" w:firstLineChars="200"/>
        <w:rPr>
          <w:color w:val="000000" w:themeColor="text1"/>
          <w:kern w:val="44"/>
          <w:sz w:val="24"/>
          <w14:textFill>
            <w14:solidFill>
              <w14:schemeClr w14:val="tx1"/>
            </w14:solidFill>
          </w14:textFill>
        </w:rPr>
      </w:pP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5.10.5.7风险评价小结</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本次评价要求，在采取本评价推荐的环境风险防范措施后，可使投入运营后全场的风险事故隐患降至最低，因此，该项目的建设在环境风险方面，其风险水平可接受，该项目风险防范措施可行，项目建设从环境风险角度是可行的。</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总之，在运营过程中必须严格落实各项风险防范措施，才可使全场的风险事故隐患降至最低。</w:t>
      </w:r>
    </w:p>
    <w:p>
      <w:pPr>
        <w:adjustRightInd w:val="0"/>
        <w:snapToGrid w:val="0"/>
        <w:spacing w:line="360" w:lineRule="auto"/>
        <w:ind w:firstLine="480" w:firstLineChars="200"/>
        <w:rPr>
          <w:color w:val="000000" w:themeColor="text1"/>
          <w:sz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187" w:name="_Toc303177759"/>
      <w:bookmarkStart w:id="188" w:name="_Toc288572197"/>
      <w:bookmarkStart w:id="189" w:name="_Toc35728734"/>
      <w:bookmarkStart w:id="190" w:name="_Toc31741"/>
      <w:r>
        <w:rPr>
          <w:bCs w:val="0"/>
          <w:color w:val="000000" w:themeColor="text1"/>
          <w:sz w:val="32"/>
          <w:szCs w:val="32"/>
          <w14:textFill>
            <w14:solidFill>
              <w14:schemeClr w14:val="tx1"/>
            </w14:solidFill>
          </w14:textFill>
        </w:rPr>
        <w:t>6</w:t>
      </w:r>
      <w:r>
        <w:rPr>
          <w:rFonts w:hint="eastAsia"/>
          <w:bCs w:val="0"/>
          <w:color w:val="000000" w:themeColor="text1"/>
          <w:sz w:val="32"/>
          <w:szCs w:val="32"/>
          <w14:textFill>
            <w14:solidFill>
              <w14:schemeClr w14:val="tx1"/>
            </w14:solidFill>
          </w14:textFill>
        </w:rPr>
        <w:t>、</w:t>
      </w:r>
      <w:bookmarkEnd w:id="187"/>
      <w:bookmarkEnd w:id="188"/>
      <w:r>
        <w:rPr>
          <w:rFonts w:hint="eastAsia"/>
          <w:bCs w:val="0"/>
          <w:color w:val="000000" w:themeColor="text1"/>
          <w:sz w:val="32"/>
          <w:szCs w:val="32"/>
          <w14:textFill>
            <w14:solidFill>
              <w14:schemeClr w14:val="tx1"/>
            </w14:solidFill>
          </w14:textFill>
        </w:rPr>
        <w:t>环境保护措施及其可行性论证</w:t>
      </w:r>
      <w:bookmarkEnd w:id="189"/>
      <w:bookmarkEnd w:id="190"/>
      <w:bookmarkStart w:id="191" w:name="_Toc35728735"/>
    </w:p>
    <w:p>
      <w:pPr>
        <w:pStyle w:val="2"/>
        <w:numPr>
          <w:ilvl w:val="0"/>
          <w:numId w:val="0"/>
        </w:numPr>
        <w:topLinePunct/>
        <w:adjustRightInd w:val="0"/>
        <w:snapToGrid w:val="0"/>
        <w:spacing w:before="0" w:after="0" w:line="360" w:lineRule="auto"/>
        <w:rPr>
          <w:bCs w:val="0"/>
          <w:color w:val="000000" w:themeColor="text1"/>
          <w:sz w:val="32"/>
          <w:szCs w:val="32"/>
          <w14:textFill>
            <w14:solidFill>
              <w14:schemeClr w14:val="tx1"/>
            </w14:solidFill>
          </w14:textFill>
        </w:rPr>
      </w:pPr>
      <w:bookmarkStart w:id="192" w:name="_Toc23163"/>
      <w:r>
        <w:rPr>
          <w:color w:val="000000" w:themeColor="text1"/>
          <w:sz w:val="24"/>
          <w:szCs w:val="24"/>
          <w14:textFill>
            <w14:solidFill>
              <w14:schemeClr w14:val="tx1"/>
            </w14:solidFill>
          </w14:textFill>
        </w:rPr>
        <w:t>6.1施工期防治措施</w:t>
      </w:r>
      <w:bookmarkEnd w:id="192"/>
    </w:p>
    <w:p>
      <w:pPr>
        <w:kinsoku w:val="0"/>
        <w:overflowPunct w:val="0"/>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6.1.1施工期废气防治措施</w:t>
      </w:r>
    </w:p>
    <w:p>
      <w:pPr>
        <w:kinsoku w:val="0"/>
        <w:overflowPunct w:val="0"/>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根据《襄阳市环境保护委员会关于印发襄阳市大气污染防治全面攻坚措施的通知》</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襄环委</w:t>
      </w:r>
      <w:r>
        <w:rPr>
          <w:color w:val="000000" w:themeColor="text1"/>
          <w:sz w:val="24"/>
          <w:szCs w:val="24"/>
          <w14:textFill>
            <w14:solidFill>
              <w14:schemeClr w14:val="tx1"/>
            </w14:solidFill>
          </w14:textFill>
        </w:rPr>
        <w:t>[2019]11</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文件，“将现有</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六个百分百</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提升为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八个百分百</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。工地必须做到</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工作周边围挡</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、各类物料裸土覆盖</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、土方开挖及拆迁湿法作业</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；出场车辆清洗</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、施工现场主要场区及道路硬化和保洁</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、渣土车车辆密闭运输</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、施工工地安装在线视频监控</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、工地内非道路移动机械及使用油品达标</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项目施工期间主要是注意施工扬尘的防治问题，需采取以下的防治措施，以减少施工扬尘对周围环境的影响。</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拟定施工扬尘防治措施方案，根据施工工序制定施工期扬尘污染防治任务书，实施扬尘防治全过程管理。</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设置必要的防尘硬件措施：如设置围挡，留出施工人员出行通道，另一方面也可保证施工场地相对独立和安全。设置洗车平台，完善排水设施，防止进出车辆泥土粘带。配备防尘布、防尘网。实施道路硬化工程，硬化率</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。采用铺设钢板、混凝土、礁渣、细石等硬化道路，防止扬尘。</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(3)</w:t>
      </w:r>
      <w:r>
        <w:rPr>
          <w:rFonts w:hint="eastAsia"/>
          <w:bCs/>
          <w:color w:val="000000" w:themeColor="text1"/>
          <w:kern w:val="0"/>
          <w:sz w:val="24"/>
          <w:szCs w:val="24"/>
          <w14:textFill>
            <w14:solidFill>
              <w14:schemeClr w14:val="tx1"/>
            </w14:solidFill>
          </w14:textFill>
        </w:rPr>
        <w:t>采取各项防尘措施</w:t>
      </w:r>
    </w:p>
    <w:p>
      <w:pPr>
        <w:snapToGrid w:val="0"/>
        <w:spacing w:line="360" w:lineRule="auto"/>
        <w:ind w:firstLine="480" w:firstLineChars="200"/>
        <w:rPr>
          <w:color w:val="000000" w:themeColor="text1"/>
          <w:sz w:val="24"/>
          <w:szCs w:val="22"/>
          <w14:textFill>
            <w14:solidFill>
              <w14:schemeClr w14:val="tx1"/>
            </w14:solidFill>
          </w14:textFill>
        </w:rPr>
      </w:pPr>
      <w:r>
        <w:rPr>
          <w:rFonts w:hint="eastAsia"/>
          <w:bCs/>
          <w:color w:val="000000" w:themeColor="text1"/>
          <w:kern w:val="0"/>
          <w:sz w:val="24"/>
          <w:szCs w:val="24"/>
          <w14:textFill>
            <w14:solidFill>
              <w14:schemeClr w14:val="tx1"/>
            </w14:solidFill>
          </w14:textFill>
        </w:rPr>
        <w:t>对施工场地进行喷润，尽量缩短起尘操作时间，实现现场目测无扬尘。遇到四级或四级以上大风天气，应停止土方作业，同时作业处覆以防尘网。施工过程中使用水泥、石灰、砂石、涂料、铺装材料等易产生扬尘的建筑材料，应采取密闭存储、设置围挡或堆砌围墙、采用防</w:t>
      </w:r>
      <w:r>
        <w:rPr>
          <w:rFonts w:hint="eastAsia"/>
          <w:color w:val="000000" w:themeColor="text1"/>
          <w:sz w:val="24"/>
          <w:szCs w:val="22"/>
          <w14:textFill>
            <w14:solidFill>
              <w14:schemeClr w14:val="tx1"/>
            </w14:solidFill>
          </w14:textFill>
        </w:rPr>
        <w:t>尘布苫盖等措施。尽量采用石材、木制等成品或半成品，实施装配式施工，减少因石材、木制品切割所造成的扬尘污染。物料、渣土、垃圾等纵向输送物料应从建筑内部管道或密闭输送、管道输送，或者打包装框搬运，不得凌空抛撒。运输过程可能有遗洒，影响环境卫生并增加空气环境中颗粒物含量，应封闭运输，运输车辆出场时应先清理轮胎、车身。对洒落的砂土和建筑材料，应进行地面清理。并保证施工场地目测无扬尘。</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施工场地应设置封闭式垃圾池，作业区人走场净，严禁从建筑物内向外抛扬垃圾。工程竣工前，必须将工地垃圾处理干净。</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加强管理，文明施工：建设工地必须用硬质材料围场施工，围栏高度不低于</w:t>
      </w:r>
      <w:r>
        <w:rPr>
          <w:color w:val="000000" w:themeColor="text1"/>
          <w:sz w:val="24"/>
          <w:szCs w:val="24"/>
          <w14:textFill>
            <w14:solidFill>
              <w14:schemeClr w14:val="tx1"/>
            </w14:solidFill>
          </w14:textFill>
        </w:rPr>
        <w:t>2m</w:t>
      </w:r>
      <w:r>
        <w:rPr>
          <w:rFonts w:hint="eastAsia"/>
          <w:color w:val="000000" w:themeColor="text1"/>
          <w:sz w:val="24"/>
          <w:szCs w:val="24"/>
          <w14:textFill>
            <w14:solidFill>
              <w14:schemeClr w14:val="tx1"/>
            </w14:solidFill>
          </w14:textFill>
        </w:rPr>
        <w:t>。围栏进出口通道应设置大门，大门醒目处应悬挂标牌，标明工程项目名称、建设单位、设计单位、施工单位、项目经理和施工现场文明施工负责人、开竣工日期等。</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另外，施工场地人行通道必须用围栏与工作区域分开，并设醒目的指示标志。应按照施工平面图布置堆放建筑材料、设置施工机械等，做到物料堆放整齐、道路畅通。施工现场应做好废弃钢筋、铅丝、碎砖、灰砂、木材料头的清理。架料和模板</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钢、木</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拆除后，应堆放整齐，建筑材料轻装轻卸。由专人负责逸散性材料、垃圾、渣土、裸地等密闭、覆盖、洒水作业以及车辆清洗作业等，并记录扬尘控制措施的实际情况。</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6.1.2施工期废水防治措施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项目施工期废水主要是施工现场开挖钻孔产生的泥浆水、混凝土养护废水、混凝土运输车冲洗废水等施工废水，施工场地施工人员洗生活污水。项目现场设置临时旱厕，修建截污沟渠、临时沉淀水池一个，厂界雨污集水沟。</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(1)施工废水</w:t>
      </w:r>
    </w:p>
    <w:p>
      <w:pPr>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kern w:val="0"/>
          <w:sz w:val="24"/>
          <w:szCs w:val="24"/>
          <w14:textFill>
            <w14:solidFill>
              <w14:schemeClr w14:val="tx1"/>
            </w14:solidFill>
          </w14:textFill>
        </w:rPr>
        <w:t>施工废水包括</w:t>
      </w:r>
      <w:r>
        <w:rPr>
          <w:color w:val="000000" w:themeColor="text1"/>
          <w:sz w:val="24"/>
          <w:szCs w:val="24"/>
          <w14:textFill>
            <w14:solidFill>
              <w14:schemeClr w14:val="tx1"/>
            </w14:solidFill>
          </w14:textFill>
        </w:rPr>
        <w:t>开挖和钻孔产生的泥浆水、混凝土养护废水、混凝土运输车罐冲洗水。施工生产废水悬浮物含量高，一般为2000~4000mg/L，全部引流排入临时沉淀池进行沉淀处理后，全部回用于场地降尘洒水，不外排至周边地表水体。此外，作业区外地面雨水排至施工地最低处雨污沟渠，沉淀回用，减少水土流失量。</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(2)施工人员生活污水</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项目不设施工营地，施工人员均为附</w:t>
      </w:r>
      <w:r>
        <w:rPr>
          <w:rFonts w:hint="eastAsia"/>
          <w:bCs/>
          <w:color w:val="000000" w:themeColor="text1"/>
          <w:kern w:val="0"/>
          <w:sz w:val="24"/>
          <w:szCs w:val="24"/>
          <w14:textFill>
            <w14:solidFill>
              <w14:schemeClr w14:val="tx1"/>
            </w14:solidFill>
          </w14:textFill>
        </w:rPr>
        <w:t>近</w:t>
      </w:r>
      <w:r>
        <w:rPr>
          <w:bCs/>
          <w:color w:val="000000" w:themeColor="text1"/>
          <w:kern w:val="0"/>
          <w:sz w:val="24"/>
          <w:szCs w:val="24"/>
          <w14:textFill>
            <w14:solidFill>
              <w14:schemeClr w14:val="tx1"/>
            </w14:solidFill>
          </w14:textFill>
        </w:rPr>
        <w:t>村民，现场只修建临时旱厕，施工队伍产生的粪便经旱厕发酵出来后，定期由附近村民清掏用于周边耕地施肥。施工人员现场产生的洗手废水经临时沉淀池沉淀处理后，直接用于现场降尘洒水，不外排。</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6.1.3施工期噪声防治措施</w:t>
      </w:r>
    </w:p>
    <w:p>
      <w:pPr>
        <w:snapToGrid w:val="0"/>
        <w:spacing w:line="360" w:lineRule="auto"/>
        <w:ind w:firstLine="480" w:firstLineChars="200"/>
        <w:rPr>
          <w:color w:val="000000" w:themeColor="text1"/>
          <w:sz w:val="24"/>
          <w:szCs w:val="22"/>
          <w14:textFill>
            <w14:solidFill>
              <w14:schemeClr w14:val="tx1"/>
            </w14:solidFill>
          </w14:textFill>
        </w:rPr>
      </w:pPr>
      <w:r>
        <w:rPr>
          <w:bCs/>
          <w:color w:val="000000" w:themeColor="text1"/>
          <w:kern w:val="0"/>
          <w:sz w:val="24"/>
          <w:szCs w:val="24"/>
          <w14:textFill>
            <w14:solidFill>
              <w14:schemeClr w14:val="tx1"/>
            </w14:solidFill>
          </w14:textFill>
        </w:rPr>
        <w:t>建筑施工由于各阶段使用的机械设备组合情况不同，所以噪声辐射影响的程度也不尽相同。基础施工阶段设备多属高噪声机械。主体施工阶段，噪声特点是持续时间长，</w:t>
      </w:r>
      <w:r>
        <w:rPr>
          <w:color w:val="000000" w:themeColor="text1"/>
          <w:sz w:val="24"/>
          <w:szCs w:val="22"/>
          <w14:textFill>
            <w14:solidFill>
              <w14:schemeClr w14:val="tx1"/>
            </w14:solidFill>
          </w14:textFill>
        </w:rPr>
        <w:t>强度高。相比之下，装饰期间的噪声相对较弱，一是主要施工设备运转频率减少，另外一些噪声较强的木工机械又可搬入已建成的主体建筑内进行操作。由于建筑施工是在露天作业，流动性和间歇性较强，对各生产环节中的噪声治理具有一定难度。为了施工不产生噪声扰民，应采取以下治理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(1)降低声源的噪声源强</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选用低噪声施工设备，尽量将噪声源强降到最低；固定机械设备可通过排气管消声器和隔离发动机振动部件来降低噪声；对动力机械设备进行定期的维修维护，避免因部件松动或损坏而增加其噪声源强；暂不使用的设备及时关闭；运输车辆进入施工现场应减速并减少鸣笛；在模板、支架拆卸等作业过程中，尽量较少人为原因产生的噪声。</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(2)采用局部吸声、隔声降噪技术</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对位置相对固定的机械设备，能入棚尽量入棚，对各施工环节中噪声较为突出且又难以对声源进行降噪可能的设备装置，应采取临时围障措施。围障最好敷以吸声材料，以达到降噪效果。</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(3)强噪声源远离敏感点</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在施工过程中，强噪声源应尽量设置在远离敏感点的地方，减少扰民现象的发生。</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(4)加强管理</w:t>
      </w:r>
    </w:p>
    <w:p>
      <w:pPr>
        <w:snapToGrid w:val="0"/>
        <w:spacing w:line="360" w:lineRule="auto"/>
        <w:ind w:firstLine="480" w:firstLineChars="200"/>
        <w:rPr>
          <w:color w:val="000000" w:themeColor="text1"/>
          <w:sz w:val="24"/>
          <w:szCs w:val="28"/>
          <w14:textFill>
            <w14:solidFill>
              <w14:schemeClr w14:val="tx1"/>
            </w14:solidFill>
          </w14:textFill>
        </w:rPr>
      </w:pPr>
      <w:r>
        <w:rPr>
          <w:bCs/>
          <w:color w:val="000000" w:themeColor="text1"/>
          <w:kern w:val="0"/>
          <w:sz w:val="24"/>
          <w:szCs w:val="24"/>
          <w14:textFill>
            <w14:solidFill>
              <w14:schemeClr w14:val="tx1"/>
            </w14:solidFill>
          </w14:textFill>
        </w:rPr>
        <w:t>严格执行《建筑施工场界</w:t>
      </w:r>
      <w:r>
        <w:rPr>
          <w:bCs/>
          <w:color w:val="000000" w:themeColor="text1"/>
          <w:sz w:val="24"/>
          <w:szCs w:val="28"/>
          <w14:textFill>
            <w14:solidFill>
              <w14:schemeClr w14:val="tx1"/>
            </w14:solidFill>
          </w14:textFill>
        </w:rPr>
        <w:t>环境噪声排放标准》(GB12523-2011)</w:t>
      </w:r>
      <w:r>
        <w:rPr>
          <w:color w:val="000000" w:themeColor="text1"/>
          <w:sz w:val="24"/>
          <w:szCs w:val="22"/>
          <w14:textFill>
            <w14:solidFill>
              <w14:schemeClr w14:val="tx1"/>
            </w14:solidFill>
          </w14:textFill>
        </w:rPr>
        <w:t>的有关规定，特别是在晚上22：00时~次日6：00时，禁止使用强噪声设备。</w:t>
      </w:r>
      <w:r>
        <w:rPr>
          <w:color w:val="000000" w:themeColor="text1"/>
          <w:sz w:val="24"/>
          <w:szCs w:val="28"/>
          <w14:textFill>
            <w14:solidFill>
              <w14:schemeClr w14:val="tx1"/>
            </w14:solidFill>
          </w14:textFill>
        </w:rPr>
        <w:t>如工程建设确实需要在夜间施工，必须提前7日提出申请，经审核批准后，方可施工，并由建设单位公告当地居民。</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(5)加强沟通</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与可能受噪声影响的单位和居民，施工单位应及早同当地居民协调，征得当地居民理解，并在施工期设立热线投诉电话，接受噪声扰民投诉，并对投诉意见及时、认真、妥善的处理。</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6.1.4施工期固体废物防治措施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项目施工期基础开挖、场地平整产生的土石方尽量用于场地回填或回收利用，项目产生的土石方全部回填至项目厂区低凹处及环境绿化，无弃方。</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建筑垃圾在施工完成后集中收集，包装材料、木材边角料、金属类等可回收利用废物回收利用，碎砖、碎瓷片、混凝土块等不可回收废物定期清运至当地管理部门指定的建筑垃圾堆放场集中堆存。</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此外，装修期间产生一定量的装修垃圾，其中的油漆、涂料容器等固体废物属于危险固废，不得随意抛弃，需单独集中收集后交由具有相关资质的单位进行处置，不得随意丢弃，避免对环境造成较大影响。</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施工期少量生活垃圾及时收集定点存放，定期运至指定的生活垃圾卫生填埋场处置。</w:t>
      </w:r>
    </w:p>
    <w:p>
      <w:pPr>
        <w:kinsoku w:val="0"/>
        <w:overflowPunct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施工期固废均能得到有效处置，不对周边环境造成明显污染影响</w:t>
      </w:r>
      <w:r>
        <w:rPr>
          <w:color w:val="000000" w:themeColor="text1"/>
          <w:sz w:val="24"/>
          <w:szCs w:val="28"/>
          <w14:textFill>
            <w14:solidFill>
              <w14:schemeClr w14:val="tx1"/>
            </w14:solidFill>
          </w14:textFill>
        </w:rPr>
        <w:t>。</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6.1.5施工期生态环境防治措施</w:t>
      </w:r>
    </w:p>
    <w:p>
      <w:pPr>
        <w:snapToGrid w:val="0"/>
        <w:spacing w:line="360" w:lineRule="auto"/>
        <w:ind w:firstLine="482" w:firstLineChars="200"/>
        <w:rPr>
          <w:b/>
          <w:bCs w:val="0"/>
          <w:color w:val="000000" w:themeColor="text1"/>
          <w:kern w:val="0"/>
          <w:sz w:val="24"/>
          <w:szCs w:val="24"/>
          <w14:textFill>
            <w14:solidFill>
              <w14:schemeClr w14:val="tx1"/>
            </w14:solidFill>
          </w14:textFill>
        </w:rPr>
      </w:pPr>
      <w:r>
        <w:rPr>
          <w:b/>
          <w:bCs w:val="0"/>
          <w:color w:val="000000" w:themeColor="text1"/>
          <w:kern w:val="0"/>
          <w:sz w:val="24"/>
          <w:szCs w:val="24"/>
          <w14:textFill>
            <w14:solidFill>
              <w14:schemeClr w14:val="tx1"/>
            </w14:solidFill>
          </w14:textFill>
        </w:rPr>
        <w:t>6.1.5.1</w:t>
      </w:r>
      <w:r>
        <w:rPr>
          <w:rFonts w:hint="eastAsia"/>
          <w:b/>
          <w:bCs w:val="0"/>
          <w:color w:val="000000" w:themeColor="text1"/>
          <w:kern w:val="0"/>
          <w:sz w:val="24"/>
          <w:szCs w:val="24"/>
          <w14:textFill>
            <w14:solidFill>
              <w14:schemeClr w14:val="tx1"/>
            </w14:solidFill>
          </w14:textFill>
        </w:rPr>
        <w:t>土壤保护措施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bCs/>
          <w:color w:val="000000" w:themeColor="text1"/>
          <w:kern w:val="0"/>
          <w:sz w:val="24"/>
          <w:szCs w:val="24"/>
          <w14:textFill>
            <w14:solidFill>
              <w14:schemeClr w14:val="tx1"/>
            </w14:solidFill>
          </w14:textFill>
        </w:rPr>
        <w:t>采用挖沟埋管为主的管道施工中，管沟开挖过程中实施</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分层开挖、分层堆放和分层回填</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的措施，开挖过程中生熟土分开堆放，支农管网建设完毕后尽量及时恢复沿线地表原貌，比如种植新的草地、农作物和其他与新环境相宜的植物，使土壤生态环境的影响得到有效的控制。控制和减轻管沟开挖及施工便道建设对地表植被和土壤的破坏而造成的水土流失。施工时尽可能选择无雨、小风的天气以减少扬尘和水土流失。</w:t>
      </w:r>
    </w:p>
    <w:p>
      <w:pPr>
        <w:snapToGrid w:val="0"/>
        <w:spacing w:line="360" w:lineRule="auto"/>
        <w:ind w:firstLine="482" w:firstLineChars="200"/>
        <w:rPr>
          <w:b/>
          <w:bCs w:val="0"/>
          <w:color w:val="000000" w:themeColor="text1"/>
          <w:kern w:val="0"/>
          <w:sz w:val="24"/>
          <w:szCs w:val="24"/>
          <w14:textFill>
            <w14:solidFill>
              <w14:schemeClr w14:val="tx1"/>
            </w14:solidFill>
          </w14:textFill>
        </w:rPr>
      </w:pPr>
      <w:r>
        <w:rPr>
          <w:b/>
          <w:bCs w:val="0"/>
          <w:color w:val="000000" w:themeColor="text1"/>
          <w:kern w:val="0"/>
          <w:sz w:val="24"/>
          <w:szCs w:val="24"/>
          <w14:textFill>
            <w14:solidFill>
              <w14:schemeClr w14:val="tx1"/>
            </w14:solidFill>
          </w14:textFill>
        </w:rPr>
        <w:t>6.1.5.2</w:t>
      </w:r>
      <w:r>
        <w:rPr>
          <w:rFonts w:hint="eastAsia"/>
          <w:b/>
          <w:bCs w:val="0"/>
          <w:color w:val="000000" w:themeColor="text1"/>
          <w:sz w:val="24"/>
          <w:szCs w:val="22"/>
          <w14:textFill>
            <w14:solidFill>
              <w14:schemeClr w14:val="tx1"/>
            </w14:solidFill>
          </w14:textFill>
        </w:rPr>
        <w:t>水土流失防治措施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bCs/>
          <w:color w:val="000000" w:themeColor="text1"/>
          <w:kern w:val="0"/>
          <w:sz w:val="24"/>
          <w:szCs w:val="24"/>
          <w14:textFill>
            <w14:solidFill>
              <w14:schemeClr w14:val="tx1"/>
            </w14:solidFill>
          </w14:textFill>
        </w:rPr>
        <w:t>项目实施产生的主要生态问题是水土流失，防治水土流失是生态保护的重点，除工程治理措施外，减少植被破坏是防治水土流失的重要环节。</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bCs/>
          <w:color w:val="000000" w:themeColor="text1"/>
          <w:kern w:val="0"/>
          <w:sz w:val="24"/>
          <w:szCs w:val="24"/>
          <w14:textFill>
            <w14:solidFill>
              <w14:schemeClr w14:val="tx1"/>
            </w14:solidFill>
          </w14:textFill>
        </w:rPr>
        <w:t>项目采取工程措施、植物措施、临时措施和预防保护措施相结合的综合防治措施，在时间和空间上形成一个完整的水土保持防治体系。</w:t>
      </w:r>
    </w:p>
    <w:p>
      <w:pPr>
        <w:snapToGrid w:val="0"/>
        <w:spacing w:line="360" w:lineRule="auto"/>
        <w:ind w:firstLine="482" w:firstLineChars="200"/>
        <w:rPr>
          <w:b/>
          <w:bCs w:val="0"/>
          <w:color w:val="000000" w:themeColor="text1"/>
          <w:kern w:val="0"/>
          <w:sz w:val="24"/>
          <w:szCs w:val="24"/>
          <w14:textFill>
            <w14:solidFill>
              <w14:schemeClr w14:val="tx1"/>
            </w14:solidFill>
          </w14:textFill>
        </w:rPr>
      </w:pPr>
      <w:r>
        <w:rPr>
          <w:b/>
          <w:bCs w:val="0"/>
          <w:color w:val="000000" w:themeColor="text1"/>
          <w:kern w:val="0"/>
          <w:sz w:val="24"/>
          <w:szCs w:val="24"/>
          <w14:textFill>
            <w14:solidFill>
              <w14:schemeClr w14:val="tx1"/>
            </w14:solidFill>
          </w14:textFill>
        </w:rPr>
        <w:t>(1)</w:t>
      </w:r>
      <w:r>
        <w:rPr>
          <w:rFonts w:hint="eastAsia"/>
          <w:b/>
          <w:bCs w:val="0"/>
          <w:color w:val="000000" w:themeColor="text1"/>
          <w:kern w:val="0"/>
          <w:sz w:val="24"/>
          <w:szCs w:val="24"/>
          <w14:textFill>
            <w14:solidFill>
              <w14:schemeClr w14:val="tx1"/>
            </w14:solidFill>
          </w14:textFill>
        </w:rPr>
        <w:t>工程措施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①</w:t>
      </w:r>
      <w:r>
        <w:rPr>
          <w:rFonts w:hint="eastAsia"/>
          <w:bCs/>
          <w:color w:val="000000" w:themeColor="text1"/>
          <w:kern w:val="0"/>
          <w:sz w:val="24"/>
          <w:szCs w:val="24"/>
          <w14:textFill>
            <w14:solidFill>
              <w14:schemeClr w14:val="tx1"/>
            </w14:solidFill>
          </w14:textFill>
        </w:rPr>
        <w:t>表土收集：采用人工进行施工作业，连同表土及地表植被一起进行剥离。剥离厚度为</w:t>
      </w:r>
      <w:r>
        <w:rPr>
          <w:bCs/>
          <w:color w:val="000000" w:themeColor="text1"/>
          <w:kern w:val="0"/>
          <w:sz w:val="24"/>
          <w:szCs w:val="24"/>
          <w14:textFill>
            <w14:solidFill>
              <w14:schemeClr w14:val="tx1"/>
            </w14:solidFill>
          </w14:textFill>
        </w:rPr>
        <w:t>30 cm</w:t>
      </w:r>
      <w:r>
        <w:rPr>
          <w:rFonts w:hint="eastAsia"/>
          <w:bCs/>
          <w:color w:val="000000" w:themeColor="text1"/>
          <w:kern w:val="0"/>
          <w:sz w:val="24"/>
          <w:szCs w:val="24"/>
          <w14:textFill>
            <w14:solidFill>
              <w14:schemeClr w14:val="tx1"/>
            </w14:solidFill>
          </w14:textFill>
        </w:rPr>
        <w:t>，剥离后的表土集中堆存，作为后期覆土来源。养殖场分阶段施工，表土收集随施工进度同行。剥离后的表土先集中堆放在预留地内的临时堆土场表土堆放区，主体施工结束后，作为绿化工程区表层的绿化土回覆。</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②</w:t>
      </w:r>
      <w:r>
        <w:rPr>
          <w:rFonts w:hint="eastAsia"/>
          <w:bCs/>
          <w:color w:val="000000" w:themeColor="text1"/>
          <w:kern w:val="0"/>
          <w:sz w:val="24"/>
          <w:szCs w:val="24"/>
          <w14:textFill>
            <w14:solidFill>
              <w14:schemeClr w14:val="tx1"/>
            </w14:solidFill>
          </w14:textFill>
        </w:rPr>
        <w:t>覆土整地：工程建设结束后对绿化区进行覆土整地，覆土平整采用人工进行施工作业，回铺地表要保持平整，回铺土层一般为</w:t>
      </w:r>
      <w:r>
        <w:rPr>
          <w:bCs/>
          <w:color w:val="000000" w:themeColor="text1"/>
          <w:kern w:val="0"/>
          <w:sz w:val="24"/>
          <w:szCs w:val="24"/>
          <w14:textFill>
            <w14:solidFill>
              <w14:schemeClr w14:val="tx1"/>
            </w14:solidFill>
          </w14:textFill>
        </w:rPr>
        <w:t>30 cm</w:t>
      </w:r>
      <w:r>
        <w:rPr>
          <w:rFonts w:hint="eastAsia"/>
          <w:bCs/>
          <w:color w:val="000000" w:themeColor="text1"/>
          <w:kern w:val="0"/>
          <w:sz w:val="24"/>
          <w:szCs w:val="24"/>
          <w14:textFill>
            <w14:solidFill>
              <w14:schemeClr w14:val="tx1"/>
            </w14:solidFill>
          </w14:textFill>
        </w:rPr>
        <w:t>。覆土整地在基础施工结束后、植物措施实施之前，先对绿地范围内进行整理，清理表层的垃圾和杂物，再将预备好的的种植土及表土，均匀地回覆到规划的绿地范围内。</w:t>
      </w:r>
    </w:p>
    <w:p>
      <w:pPr>
        <w:snapToGrid w:val="0"/>
        <w:spacing w:line="360" w:lineRule="auto"/>
        <w:ind w:firstLine="482" w:firstLineChars="200"/>
        <w:rPr>
          <w:b/>
          <w:bCs w:val="0"/>
          <w:color w:val="000000" w:themeColor="text1"/>
          <w:kern w:val="0"/>
          <w:sz w:val="24"/>
          <w:szCs w:val="24"/>
          <w14:textFill>
            <w14:solidFill>
              <w14:schemeClr w14:val="tx1"/>
            </w14:solidFill>
          </w14:textFill>
        </w:rPr>
      </w:pPr>
      <w:r>
        <w:rPr>
          <w:b/>
          <w:bCs w:val="0"/>
          <w:color w:val="000000" w:themeColor="text1"/>
          <w:kern w:val="0"/>
          <w:sz w:val="24"/>
          <w:szCs w:val="24"/>
          <w14:textFill>
            <w14:solidFill>
              <w14:schemeClr w14:val="tx1"/>
            </w14:solidFill>
          </w14:textFill>
        </w:rPr>
        <w:t>(2)</w:t>
      </w:r>
      <w:r>
        <w:rPr>
          <w:rFonts w:hint="eastAsia"/>
          <w:b/>
          <w:bCs w:val="0"/>
          <w:color w:val="000000" w:themeColor="text1"/>
          <w:kern w:val="0"/>
          <w:sz w:val="24"/>
          <w:szCs w:val="24"/>
          <w14:textFill>
            <w14:solidFill>
              <w14:schemeClr w14:val="tx1"/>
            </w14:solidFill>
          </w14:textFill>
        </w:rPr>
        <w:t>植物措施</w:t>
      </w:r>
    </w:p>
    <w:p>
      <w:pPr>
        <w:snapToGrid w:val="0"/>
        <w:spacing w:line="360" w:lineRule="auto"/>
        <w:ind w:firstLine="480" w:firstLineChars="200"/>
        <w:rPr>
          <w:bCs/>
          <w:color w:val="000000" w:themeColor="text1"/>
          <w:kern w:val="0"/>
          <w:sz w:val="24"/>
          <w:szCs w:val="24"/>
          <w14:textFill>
            <w14:solidFill>
              <w14:schemeClr w14:val="tx1"/>
            </w14:solidFill>
          </w14:textFill>
        </w:rPr>
      </w:pPr>
      <w:r>
        <w:rPr>
          <w:rFonts w:hint="eastAsia"/>
          <w:bCs/>
          <w:color w:val="000000" w:themeColor="text1"/>
          <w:kern w:val="0"/>
          <w:sz w:val="24"/>
          <w:szCs w:val="24"/>
          <w14:textFill>
            <w14:solidFill>
              <w14:schemeClr w14:val="tx1"/>
            </w14:solidFill>
          </w14:textFill>
        </w:rPr>
        <w:t>项目所在区域植物种类较少，且没有不可恢复或者珍惜植物，项目建成后植物配置以乡土物种为主，疏密适当，高低错落，形成一定的层次感；色彩丰富，主要以常绿树种作为</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背景</w:t>
      </w:r>
      <w:r>
        <w:rPr>
          <w:bCs/>
          <w:color w:val="000000" w:themeColor="text1"/>
          <w:kern w:val="0"/>
          <w:sz w:val="24"/>
          <w:szCs w:val="24"/>
          <w14:textFill>
            <w14:solidFill>
              <w14:schemeClr w14:val="tx1"/>
            </w14:solidFill>
          </w14:textFill>
        </w:rPr>
        <w:t>”</w:t>
      </w:r>
      <w:r>
        <w:rPr>
          <w:rFonts w:hint="eastAsia"/>
          <w:bCs/>
          <w:color w:val="000000" w:themeColor="text1"/>
          <w:kern w:val="0"/>
          <w:sz w:val="24"/>
          <w:szCs w:val="24"/>
          <w14:textFill>
            <w14:solidFill>
              <w14:schemeClr w14:val="tx1"/>
            </w14:solidFill>
          </w14:textFill>
        </w:rPr>
        <w:t>，四季不同花色的花草灌木进行搭配。尽量避免裸露地面，广泛进行垂直绿化，以及各种灌木和草本类花卉、播撒草籽加以点缀。场内绿化会增加场区内的植被覆盖率和生物产量，有利于水土保持、防风固沙。</w:t>
      </w:r>
    </w:p>
    <w:p>
      <w:pPr>
        <w:spacing w:line="360" w:lineRule="auto"/>
        <w:ind w:firstLine="482"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(3)</w:t>
      </w:r>
      <w:r>
        <w:rPr>
          <w:rFonts w:hint="eastAsia"/>
          <w:b/>
          <w:bCs/>
          <w:color w:val="000000" w:themeColor="text1"/>
          <w:sz w:val="24"/>
          <w:szCs w:val="22"/>
          <w14:textFill>
            <w14:solidFill>
              <w14:schemeClr w14:val="tx1"/>
            </w14:solidFill>
          </w14:textFill>
        </w:rPr>
        <w:t>临时措施</w:t>
      </w:r>
    </w:p>
    <w:p>
      <w:pPr>
        <w:spacing w:line="360" w:lineRule="auto"/>
        <w:ind w:firstLine="480" w:firstLineChars="20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①</w:t>
      </w:r>
      <w:r>
        <w:rPr>
          <w:rFonts w:hint="eastAsia"/>
          <w:color w:val="000000" w:themeColor="text1"/>
          <w:sz w:val="24"/>
          <w:szCs w:val="22"/>
          <w14:textFill>
            <w14:solidFill>
              <w14:schemeClr w14:val="tx1"/>
            </w14:solidFill>
          </w14:textFill>
        </w:rPr>
        <w:t>密目网临时遮盖：临时堆土为避免降水冲刷和扬尘产生，对其表面进行密目网遮盖，四周采用钢钉固定或大石块压实固定。</w:t>
      </w:r>
    </w:p>
    <w:p>
      <w:pPr>
        <w:spacing w:line="360" w:lineRule="auto"/>
        <w:ind w:firstLine="480" w:firstLineChars="20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②</w:t>
      </w:r>
      <w:r>
        <w:rPr>
          <w:rFonts w:hint="eastAsia"/>
          <w:color w:val="000000" w:themeColor="text1"/>
          <w:sz w:val="24"/>
          <w:szCs w:val="22"/>
          <w14:textFill>
            <w14:solidFill>
              <w14:schemeClr w14:val="tx1"/>
            </w14:solidFill>
          </w14:textFill>
        </w:rPr>
        <w:t>临时插板挡墙：堆料区采用插板挡墙进行拦挡，插板挡墙材料选用彩钢瓦，高</w:t>
      </w:r>
      <w:r>
        <w:rPr>
          <w:color w:val="000000" w:themeColor="text1"/>
          <w:sz w:val="24"/>
          <w:szCs w:val="22"/>
          <w14:textFill>
            <w14:solidFill>
              <w14:schemeClr w14:val="tx1"/>
            </w14:solidFill>
          </w14:textFill>
        </w:rPr>
        <w:t>2 m</w:t>
      </w:r>
      <w:r>
        <w:rPr>
          <w:rFonts w:hint="eastAsia"/>
          <w:color w:val="000000" w:themeColor="text1"/>
          <w:sz w:val="24"/>
          <w:szCs w:val="22"/>
          <w14:textFill>
            <w14:solidFill>
              <w14:schemeClr w14:val="tx1"/>
            </w14:solidFill>
          </w14:textFill>
        </w:rPr>
        <w:t>，连接处采用钢</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铁</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丝固定，管线分段逐步施工，彩钢瓦可循环使用。</w:t>
      </w:r>
    </w:p>
    <w:p>
      <w:pPr>
        <w:spacing w:line="360" w:lineRule="auto"/>
        <w:ind w:firstLine="480" w:firstLineChars="20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③</w:t>
      </w:r>
      <w:r>
        <w:rPr>
          <w:rFonts w:hint="eastAsia"/>
          <w:color w:val="000000" w:themeColor="text1"/>
          <w:sz w:val="24"/>
          <w:szCs w:val="22"/>
          <w14:textFill>
            <w14:solidFill>
              <w14:schemeClr w14:val="tx1"/>
            </w14:solidFill>
          </w14:textFill>
        </w:rPr>
        <w:t>临时沉淀池：沉淀池尺寸设计参照《水利技术标准汇编》的有关规定计算，宽度为</w:t>
      </w:r>
      <w:r>
        <w:rPr>
          <w:color w:val="000000" w:themeColor="text1"/>
          <w:sz w:val="24"/>
          <w:szCs w:val="22"/>
          <w14:textFill>
            <w14:solidFill>
              <w14:schemeClr w14:val="tx1"/>
            </w14:solidFill>
          </w14:textFill>
        </w:rPr>
        <w:t>1.2 m</w:t>
      </w:r>
      <w:r>
        <w:rPr>
          <w:rFonts w:hint="eastAsia"/>
          <w:color w:val="000000" w:themeColor="text1"/>
          <w:sz w:val="24"/>
          <w:szCs w:val="22"/>
          <w14:textFill>
            <w14:solidFill>
              <w14:schemeClr w14:val="tx1"/>
            </w14:solidFill>
          </w14:textFill>
        </w:rPr>
        <w:t>，长度</w:t>
      </w:r>
      <w:r>
        <w:rPr>
          <w:color w:val="000000" w:themeColor="text1"/>
          <w:sz w:val="24"/>
          <w:szCs w:val="22"/>
          <w14:textFill>
            <w14:solidFill>
              <w14:schemeClr w14:val="tx1"/>
            </w14:solidFill>
          </w14:textFill>
        </w:rPr>
        <w:t>2.4m</w:t>
      </w:r>
      <w:r>
        <w:rPr>
          <w:rFonts w:hint="eastAsia"/>
          <w:color w:val="000000" w:themeColor="text1"/>
          <w:sz w:val="24"/>
          <w:szCs w:val="22"/>
          <w14:textFill>
            <w14:solidFill>
              <w14:schemeClr w14:val="tx1"/>
            </w14:solidFill>
          </w14:textFill>
        </w:rPr>
        <w:t>，深度</w:t>
      </w:r>
      <w:r>
        <w:rPr>
          <w:color w:val="000000" w:themeColor="text1"/>
          <w:sz w:val="24"/>
          <w:szCs w:val="22"/>
          <w14:textFill>
            <w14:solidFill>
              <w14:schemeClr w14:val="tx1"/>
            </w14:solidFill>
          </w14:textFill>
        </w:rPr>
        <w:t>1.5 m</w:t>
      </w:r>
      <w:r>
        <w:rPr>
          <w:rFonts w:hint="eastAsia"/>
          <w:color w:val="000000" w:themeColor="text1"/>
          <w:sz w:val="24"/>
          <w:szCs w:val="22"/>
          <w14:textFill>
            <w14:solidFill>
              <w14:schemeClr w14:val="tx1"/>
            </w14:solidFill>
          </w14:textFill>
        </w:rPr>
        <w:t>。</w:t>
      </w:r>
    </w:p>
    <w:p>
      <w:pPr>
        <w:spacing w:line="360" w:lineRule="auto"/>
        <w:ind w:firstLine="482"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(4)</w:t>
      </w:r>
      <w:r>
        <w:rPr>
          <w:rFonts w:hint="eastAsia"/>
          <w:b/>
          <w:bCs/>
          <w:color w:val="000000" w:themeColor="text1"/>
          <w:sz w:val="24"/>
          <w:szCs w:val="22"/>
          <w14:textFill>
            <w14:solidFill>
              <w14:schemeClr w14:val="tx1"/>
            </w14:solidFill>
          </w14:textFill>
        </w:rPr>
        <w:t>预防保护措施</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水土保持工程施工时序和施工期临时防治措施安排对水土流失的防治效果影响很大，若安排不当，将不能有效预防施工中产生的水土流失。施工区土、沙料运输堆放过程中应进行遮盖；建筑材料运输车辆进行遮盖；工程施工中应落实水土保持监督、监理和监测工作，保证水土保持方案落实。</w:t>
      </w:r>
    </w:p>
    <w:p>
      <w:pPr>
        <w:spacing w:line="360" w:lineRule="auto"/>
        <w:ind w:firstLine="482" w:firstLineChars="200"/>
        <w:rPr>
          <w:b/>
          <w:bCs w:val="0"/>
          <w:color w:val="000000" w:themeColor="text1"/>
          <w:sz w:val="24"/>
          <w:szCs w:val="22"/>
          <w14:textFill>
            <w14:solidFill>
              <w14:schemeClr w14:val="tx1"/>
            </w14:solidFill>
          </w14:textFill>
        </w:rPr>
      </w:pPr>
      <w:r>
        <w:rPr>
          <w:b/>
          <w:bCs w:val="0"/>
          <w:color w:val="000000" w:themeColor="text1"/>
          <w:kern w:val="0"/>
          <w:sz w:val="24"/>
          <w:szCs w:val="24"/>
          <w14:textFill>
            <w14:solidFill>
              <w14:schemeClr w14:val="tx1"/>
            </w14:solidFill>
          </w14:textFill>
        </w:rPr>
        <w:t>6.1.5.3</w:t>
      </w:r>
      <w:r>
        <w:rPr>
          <w:rFonts w:hint="eastAsia"/>
          <w:b/>
          <w:bCs w:val="0"/>
          <w:color w:val="000000" w:themeColor="text1"/>
          <w:sz w:val="24"/>
          <w:szCs w:val="22"/>
          <w14:textFill>
            <w14:solidFill>
              <w14:schemeClr w14:val="tx1"/>
            </w14:solidFill>
          </w14:textFill>
        </w:rPr>
        <w:t>动植物的保护措施</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(1)</w:t>
      </w:r>
      <w:r>
        <w:rPr>
          <w:rFonts w:hint="eastAsia"/>
          <w:color w:val="000000" w:themeColor="text1"/>
          <w:sz w:val="24"/>
          <w:szCs w:val="22"/>
          <w14:textFill>
            <w14:solidFill>
              <w14:schemeClr w14:val="tx1"/>
            </w14:solidFill>
          </w14:textFill>
        </w:rPr>
        <w:t>加强对施工人员进行野生动植物资源和生态环境保护的宣传教育工作，增强环保和生物多样性保护意识，以便在施工中能自觉保护生态环境。</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(2)</w:t>
      </w:r>
      <w:r>
        <w:rPr>
          <w:rFonts w:hint="eastAsia"/>
          <w:color w:val="000000" w:themeColor="text1"/>
          <w:sz w:val="24"/>
          <w:szCs w:val="22"/>
          <w14:textFill>
            <w14:solidFill>
              <w14:schemeClr w14:val="tx1"/>
            </w14:solidFill>
          </w14:textFill>
        </w:rPr>
        <w:t>施工过程中，加强施工人员的管理，禁止施工人员对野生植被滥砍滥伐；划定施工作业范围和线路，不得随意扩大，严格限制人员的活动范围，避免破坏沿线的生态环境。</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(3)</w:t>
      </w:r>
      <w:r>
        <w:rPr>
          <w:rFonts w:hint="eastAsia"/>
          <w:color w:val="000000" w:themeColor="text1"/>
          <w:sz w:val="24"/>
          <w:szCs w:val="22"/>
          <w14:textFill>
            <w14:solidFill>
              <w14:schemeClr w14:val="tx1"/>
            </w14:solidFill>
          </w14:textFill>
        </w:rPr>
        <w:t>施工人员、施工车辆以及各种设备应按规定的路线行驶、操作，不得随意破坏周边植被。</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(4)</w:t>
      </w:r>
      <w:r>
        <w:rPr>
          <w:rFonts w:hint="eastAsia"/>
          <w:color w:val="000000" w:themeColor="text1"/>
          <w:sz w:val="24"/>
          <w:szCs w:val="22"/>
          <w14:textFill>
            <w14:solidFill>
              <w14:schemeClr w14:val="tx1"/>
            </w14:solidFill>
          </w14:textFill>
        </w:rPr>
        <w:t>严格遵守国家和地方有关环境保护的法令，加强施工人员环保意识的教育，施工时做到环保施工。</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(5)</w:t>
      </w:r>
      <w:r>
        <w:rPr>
          <w:rFonts w:hint="eastAsia"/>
          <w:color w:val="000000" w:themeColor="text1"/>
          <w:sz w:val="24"/>
          <w:szCs w:val="22"/>
          <w14:textFill>
            <w14:solidFill>
              <w14:schemeClr w14:val="tx1"/>
            </w14:solidFill>
          </w14:textFill>
        </w:rPr>
        <w:t>合理布局施工场地，减少施工噪声和扬尘对周围环境的干扰。</w:t>
      </w:r>
    </w:p>
    <w:p>
      <w:pPr>
        <w:kinsoku w:val="0"/>
        <w:overflowPunct w:val="0"/>
        <w:adjustRightInd w:val="0"/>
        <w:snapToGrid w:val="0"/>
        <w:spacing w:line="360" w:lineRule="auto"/>
        <w:rPr>
          <w:b/>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(6)</w:t>
      </w:r>
      <w:r>
        <w:rPr>
          <w:rFonts w:hint="eastAsia"/>
          <w:color w:val="000000" w:themeColor="text1"/>
          <w:sz w:val="24"/>
          <w:szCs w:val="22"/>
          <w14:textFill>
            <w14:solidFill>
              <w14:schemeClr w14:val="tx1"/>
            </w14:solidFill>
          </w14:textFill>
        </w:rPr>
        <w:t>对工程建设所需开挖、占压和扰动的地表，以及损坏植被，采取针对性各项环境保护措施，尽快恢复植被，减少水土流失。</w:t>
      </w:r>
    </w:p>
    <w:p>
      <w:pPr>
        <w:pStyle w:val="2"/>
        <w:numPr>
          <w:ilvl w:val="0"/>
          <w:numId w:val="0"/>
        </w:numPr>
        <w:topLinePunct/>
        <w:adjustRightInd w:val="0"/>
        <w:snapToGrid w:val="0"/>
        <w:spacing w:before="0" w:after="0" w:line="360" w:lineRule="auto"/>
        <w:rPr>
          <w:color w:val="000000" w:themeColor="text1"/>
          <w:sz w:val="24"/>
          <w:szCs w:val="24"/>
          <w14:textFill>
            <w14:solidFill>
              <w14:schemeClr w14:val="tx1"/>
            </w14:solidFill>
          </w14:textFill>
        </w:rPr>
      </w:pPr>
      <w:bookmarkStart w:id="193" w:name="_Toc14253"/>
      <w:r>
        <w:rPr>
          <w:rFonts w:hint="eastAsia"/>
          <w:color w:val="000000" w:themeColor="text1"/>
          <w:sz w:val="24"/>
          <w:szCs w:val="24"/>
          <w14:textFill>
            <w14:solidFill>
              <w14:schemeClr w14:val="tx1"/>
            </w14:solidFill>
          </w14:textFill>
        </w:rPr>
        <w:t>6.2粪污综合利用零排放方案</w:t>
      </w:r>
      <w:bookmarkEnd w:id="193"/>
    </w:p>
    <w:p>
      <w:pPr>
        <w:adjustRightInd w:val="0"/>
        <w:snapToGrid w:val="0"/>
        <w:spacing w:line="360" w:lineRule="auto"/>
        <w:ind w:firstLine="480" w:firstLineChars="200"/>
        <w:rPr>
          <w:rFonts w:ascii="Calibri" w:hAnsi="Calibri"/>
          <w:color w:val="000000" w:themeColor="text1"/>
          <w:szCs w:val="22"/>
          <w14:textFill>
            <w14:solidFill>
              <w14:schemeClr w14:val="tx1"/>
            </w14:solidFill>
          </w14:textFill>
        </w:rPr>
      </w:pPr>
      <w:r>
        <w:rPr>
          <w:rFonts w:hint="eastAsia"/>
          <w:color w:val="000000" w:themeColor="text1"/>
          <w:sz w:val="24"/>
          <w:szCs w:val="22"/>
          <w14:textFill>
            <w14:solidFill>
              <w14:schemeClr w14:val="tx1"/>
            </w14:solidFill>
          </w14:textFill>
        </w:rPr>
        <w:t>根据建设单位提供的方案，项目采用干清粪工艺，</w:t>
      </w:r>
      <w:r>
        <w:rPr>
          <w:rFonts w:hint="eastAsia"/>
          <w:bCs/>
          <w:color w:val="000000" w:themeColor="text1"/>
          <w:kern w:val="44"/>
          <w:sz w:val="24"/>
          <w:szCs w:val="24"/>
          <w14:textFill>
            <w14:solidFill>
              <w14:schemeClr w14:val="tx1"/>
            </w14:solidFill>
          </w14:textFill>
        </w:rPr>
        <w:t>产生的粪尿通过泵送至固液分离机，分离后的固态猪粪送至固粪处理区；液体进入黑膜沼气池进行厌氧发酵。猪粪在固粪处理区堆肥后作为有机肥半成品外售，公司采用配套农田</w:t>
      </w:r>
      <w:r>
        <w:rPr>
          <w:rFonts w:hint="eastAsia"/>
          <w:color w:val="000000" w:themeColor="text1"/>
          <w:sz w:val="24"/>
          <w14:textFill>
            <w14:solidFill>
              <w14:schemeClr w14:val="tx1"/>
            </w14:solidFill>
          </w14:textFill>
        </w:rPr>
        <w:t>和林地</w:t>
      </w:r>
      <w:r>
        <w:rPr>
          <w:rFonts w:hint="eastAsia"/>
          <w:bCs/>
          <w:color w:val="000000" w:themeColor="text1"/>
          <w:kern w:val="44"/>
          <w:sz w:val="24"/>
          <w:szCs w:val="24"/>
          <w14:textFill>
            <w14:solidFill>
              <w14:schemeClr w14:val="tx1"/>
            </w14:solidFill>
          </w14:textFill>
        </w:rPr>
        <w:t>模式来推进沼液消纳。公司与周围村庄签订协议，利用附近村庄农田</w:t>
      </w:r>
      <w:r>
        <w:rPr>
          <w:rFonts w:hint="eastAsia"/>
          <w:color w:val="000000" w:themeColor="text1"/>
          <w:sz w:val="24"/>
          <w14:textFill>
            <w14:solidFill>
              <w14:schemeClr w14:val="tx1"/>
            </w14:solidFill>
          </w14:textFill>
        </w:rPr>
        <w:t>和林地</w:t>
      </w:r>
      <w:r>
        <w:rPr>
          <w:rFonts w:hint="eastAsia"/>
          <w:bCs/>
          <w:color w:val="000000" w:themeColor="text1"/>
          <w:kern w:val="44"/>
          <w:sz w:val="24"/>
          <w:szCs w:val="24"/>
          <w:lang w:eastAsia="zh-CN"/>
          <w14:textFill>
            <w14:solidFill>
              <w14:schemeClr w14:val="tx1"/>
            </w14:solidFill>
          </w14:textFill>
        </w:rPr>
        <w:t>约</w:t>
      </w:r>
      <w:r>
        <w:rPr>
          <w:rFonts w:hint="eastAsia"/>
          <w:bCs/>
          <w:color w:val="000000" w:themeColor="text1"/>
          <w:kern w:val="44"/>
          <w:sz w:val="24"/>
          <w:szCs w:val="24"/>
          <w:lang w:val="en-US" w:eastAsia="zh-CN"/>
          <w14:textFill>
            <w14:solidFill>
              <w14:schemeClr w14:val="tx1"/>
            </w14:solidFill>
          </w14:textFill>
        </w:rPr>
        <w:t>1300</w:t>
      </w:r>
      <w:r>
        <w:rPr>
          <w:rFonts w:hint="eastAsia"/>
          <w:bCs/>
          <w:color w:val="000000" w:themeColor="text1"/>
          <w:kern w:val="44"/>
          <w:sz w:val="24"/>
          <w:szCs w:val="24"/>
          <w14:textFill>
            <w14:solidFill>
              <w14:schemeClr w14:val="tx1"/>
            </w14:solidFill>
          </w14:textFill>
        </w:rPr>
        <w:t>亩，消纳项目产生的沼液。根据《畜禽养殖禁养区划定技术指南》</w:t>
      </w:r>
      <w:r>
        <w:rPr>
          <w:bCs/>
          <w:color w:val="000000" w:themeColor="text1"/>
          <w:kern w:val="44"/>
          <w:sz w:val="24"/>
          <w:szCs w:val="24"/>
          <w14:textFill>
            <w14:solidFill>
              <w14:schemeClr w14:val="tx1"/>
            </w14:solidFill>
          </w14:textFill>
        </w:rPr>
        <w:t>5.1</w:t>
      </w:r>
      <w:r>
        <w:rPr>
          <w:rFonts w:hint="eastAsia"/>
          <w:bCs/>
          <w:color w:val="000000" w:themeColor="text1"/>
          <w:kern w:val="44"/>
          <w:sz w:val="24"/>
          <w:szCs w:val="24"/>
          <w14:textFill>
            <w14:solidFill>
              <w14:schemeClr w14:val="tx1"/>
            </w14:solidFill>
          </w14:textFill>
        </w:rPr>
        <w:t>饮用水水源保护区中指出，</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其中，饮水水源保护一级保护区内禁止建设养殖场。饮用水水源二级保护区禁止建设有污染物排放的养殖场</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注：畜禽粪便、养殖废水、沼渣、沼液等经过无害化处理用作肥料还田，符合法律法规要求以及国家和地方相关标准不造成环境污染的，不属于排放污染物</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w:t>
      </w:r>
      <w:r>
        <w:rPr>
          <w:bCs/>
          <w:color w:val="000000" w:themeColor="text1"/>
          <w:kern w:val="44"/>
          <w:sz w:val="24"/>
          <w:szCs w:val="24"/>
          <w14:textFill>
            <w14:solidFill>
              <w14:schemeClr w14:val="tx1"/>
            </w14:solidFill>
          </w14:textFill>
        </w:rPr>
        <w:t>”</w:t>
      </w:r>
      <w:r>
        <w:rPr>
          <w:rFonts w:hint="eastAsia"/>
          <w:bCs/>
          <w:color w:val="000000" w:themeColor="text1"/>
          <w:kern w:val="44"/>
          <w:sz w:val="24"/>
          <w:szCs w:val="24"/>
          <w14:textFill>
            <w14:solidFill>
              <w14:schemeClr w14:val="tx1"/>
            </w14:solidFill>
          </w14:textFill>
        </w:rPr>
        <w:t>故本项目可以达到养殖粪污综合利用零排放。</w:t>
      </w:r>
    </w:p>
    <w:p>
      <w:pPr>
        <w:pStyle w:val="2"/>
        <w:numPr>
          <w:ilvl w:val="0"/>
          <w:numId w:val="0"/>
        </w:numPr>
        <w:topLinePunct/>
        <w:adjustRightInd w:val="0"/>
        <w:snapToGrid w:val="0"/>
        <w:spacing w:before="0" w:after="0" w:line="360" w:lineRule="auto"/>
        <w:rPr>
          <w:color w:val="000000" w:themeColor="text1"/>
          <w:sz w:val="24"/>
          <w:szCs w:val="24"/>
          <w14:textFill>
            <w14:solidFill>
              <w14:schemeClr w14:val="tx1"/>
            </w14:solidFill>
          </w14:textFill>
        </w:rPr>
      </w:pPr>
      <w:bookmarkStart w:id="194" w:name="_Toc4738"/>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3营运</w:t>
      </w:r>
      <w:r>
        <w:rPr>
          <w:color w:val="000000" w:themeColor="text1"/>
          <w:sz w:val="24"/>
          <w:szCs w:val="24"/>
          <w14:textFill>
            <w14:solidFill>
              <w14:schemeClr w14:val="tx1"/>
            </w14:solidFill>
          </w14:textFill>
        </w:rPr>
        <w:t>期防治措施</w:t>
      </w:r>
      <w:bookmarkEnd w:id="194"/>
    </w:p>
    <w:p>
      <w:pPr>
        <w:pStyle w:val="3"/>
        <w:keepNext w:val="0"/>
        <w:keepLines w:val="0"/>
        <w:numPr>
          <w:ilvl w:val="0"/>
          <w:numId w:val="0"/>
        </w:numPr>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195" w:name="_Toc21874"/>
      <w:r>
        <w:rPr>
          <w:rFonts w:hint="eastAsia" w:ascii="Times New Roman" w:hAnsi="Times New Roman" w:eastAsia="宋体"/>
          <w:b/>
          <w:color w:val="000000" w:themeColor="text1"/>
          <w:sz w:val="24"/>
          <w:szCs w:val="24"/>
          <w14:textFill>
            <w14:solidFill>
              <w14:schemeClr w14:val="tx1"/>
            </w14:solidFill>
          </w14:textFill>
        </w:rPr>
        <w:t>6</w:t>
      </w:r>
      <w:r>
        <w:rPr>
          <w:rFonts w:ascii="Times New Roman" w:hAnsi="Times New Roman" w:eastAsia="宋体"/>
          <w:b/>
          <w:color w:val="000000" w:themeColor="text1"/>
          <w:sz w:val="24"/>
          <w:szCs w:val="24"/>
          <w14:textFill>
            <w14:solidFill>
              <w14:schemeClr w14:val="tx1"/>
            </w14:solidFill>
          </w14:textFill>
        </w:rPr>
        <w:t>.3.1</w:t>
      </w:r>
      <w:r>
        <w:rPr>
          <w:rFonts w:hint="eastAsia" w:ascii="Times New Roman" w:hAnsi="Times New Roman" w:eastAsia="宋体"/>
          <w:b/>
          <w:color w:val="000000" w:themeColor="text1"/>
          <w:sz w:val="24"/>
          <w:szCs w:val="24"/>
          <w14:textFill>
            <w14:solidFill>
              <w14:schemeClr w14:val="tx1"/>
            </w14:solidFill>
          </w14:textFill>
        </w:rPr>
        <w:t>废气治理措施</w:t>
      </w:r>
      <w:bookmarkEnd w:id="191"/>
      <w:bookmarkEnd w:id="195"/>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6.3.1.1</w:t>
      </w:r>
      <w:r>
        <w:rPr>
          <w:rFonts w:hint="eastAsia"/>
          <w:b/>
          <w:bCs/>
          <w:color w:val="000000" w:themeColor="text1"/>
          <w:kern w:val="0"/>
          <w:sz w:val="24"/>
          <w:szCs w:val="24"/>
          <w14:textFill>
            <w14:solidFill>
              <w14:schemeClr w14:val="tx1"/>
            </w14:solidFill>
          </w14:textFill>
        </w:rPr>
        <w:t>恶臭防治措施</w:t>
      </w:r>
    </w:p>
    <w:p>
      <w:pPr>
        <w:kinsoku w:val="0"/>
        <w:overflowPunct w:val="0"/>
        <w:adjustRightInd w:val="0"/>
        <w:snapToGrid w:val="0"/>
        <w:spacing w:line="360" w:lineRule="auto"/>
        <w:ind w:firstLine="482" w:firstLineChars="200"/>
        <w:rPr>
          <w:b/>
          <w:bCs/>
          <w:color w:val="000000" w:themeColor="text1"/>
          <w:sz w:val="24"/>
          <w:szCs w:val="22"/>
          <w14:textFill>
            <w14:solidFill>
              <w14:schemeClr w14:val="tx1"/>
            </w14:solidFill>
          </w14:textFill>
        </w:rPr>
      </w:pPr>
      <w:r>
        <w:rPr>
          <w:b/>
          <w:bCs/>
          <w:color w:val="000000" w:themeColor="text1"/>
          <w:sz w:val="24"/>
          <w:szCs w:val="24"/>
          <w14:textFill>
            <w14:solidFill>
              <w14:schemeClr w14:val="tx1"/>
            </w14:solidFill>
          </w14:textFill>
        </w:rPr>
        <w:t>(1)</w:t>
      </w:r>
      <w:r>
        <w:rPr>
          <w:rFonts w:hint="eastAsia"/>
          <w:b/>
          <w:bCs/>
          <w:color w:val="000000" w:themeColor="text1"/>
          <w:sz w:val="24"/>
          <w:szCs w:val="24"/>
          <w14:textFill>
            <w14:solidFill>
              <w14:schemeClr w14:val="tx1"/>
            </w14:solidFill>
          </w14:textFill>
        </w:rPr>
        <w:t>恶臭产生的场所</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恶臭在养殖场和粪污处理场等处均可产生。影响畜禽场恶臭产生的的主要原因是清粪方式、管理水平、粪便和污水处理程度，同时也与场址选择、场地规划和布局、畜舍设计、畜舍通风等有关。</w:t>
      </w:r>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恶臭的成分十分复杂，因家畜的种类、清粪方式、日粮组成、空气湿度、粪便和污水处理等不同而异，有机成分是硫醇类、胺类、吲哚、挥发性有机酸、酚类、醛类、酮类、醇类以及含氮杂环化合物等，无机成分主要是</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w:t>
      </w:r>
    </w:p>
    <w:p>
      <w:pPr>
        <w:kinsoku w:val="0"/>
        <w:overflowPunct w:val="0"/>
        <w:adjustRightInd w:val="0"/>
        <w:snapToGrid w:val="0"/>
        <w:spacing w:line="360" w:lineRule="auto"/>
        <w:ind w:firstLine="466" w:firstLineChars="200"/>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(2)</w:t>
      </w:r>
      <w:r>
        <w:rPr>
          <w:rFonts w:hint="eastAsia"/>
          <w:b/>
          <w:bCs/>
          <w:color w:val="000000" w:themeColor="text1"/>
          <w:spacing w:val="-4"/>
          <w:sz w:val="24"/>
          <w:szCs w:val="24"/>
          <w14:textFill>
            <w14:solidFill>
              <w14:schemeClr w14:val="tx1"/>
            </w14:solidFill>
          </w14:textFill>
        </w:rPr>
        <w:t>恶臭污染防治措施</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由于猪舍的恶臭污染源很分散，集中处理困难，最有效的控制方法是预防为主，在恶臭产生的源头就地处理。</w:t>
      </w:r>
      <w:r>
        <w:rPr>
          <w:rFonts w:hint="eastAsia"/>
          <w:bCs/>
          <w:iCs/>
          <w:color w:val="000000" w:themeColor="text1"/>
          <w:spacing w:val="-4"/>
          <w:sz w:val="24"/>
          <w:szCs w:val="24"/>
          <w14:textFill>
            <w14:solidFill>
              <w14:schemeClr w14:val="tx1"/>
            </w14:solidFill>
          </w14:textFill>
        </w:rPr>
        <w:t>根据《畜禽养殖业污染治理工程技术规范》</w:t>
      </w:r>
      <w:r>
        <w:rPr>
          <w:bCs/>
          <w:iCs/>
          <w:color w:val="000000" w:themeColor="text1"/>
          <w:spacing w:val="-4"/>
          <w:sz w:val="24"/>
          <w:szCs w:val="24"/>
          <w14:textFill>
            <w14:solidFill>
              <w14:schemeClr w14:val="tx1"/>
            </w14:solidFill>
          </w14:textFill>
        </w:rPr>
        <w:t>(HJ497</w:t>
      </w:r>
      <w:r>
        <w:rPr>
          <w:rFonts w:hint="eastAsia"/>
          <w:bCs/>
          <w:iCs/>
          <w:color w:val="000000" w:themeColor="text1"/>
          <w:spacing w:val="-4"/>
          <w:sz w:val="24"/>
          <w:szCs w:val="24"/>
          <w14:textFill>
            <w14:solidFill>
              <w14:schemeClr w14:val="tx1"/>
            </w14:solidFill>
          </w14:textFill>
        </w:rPr>
        <w:t>-</w:t>
      </w:r>
      <w:r>
        <w:rPr>
          <w:bCs/>
          <w:iCs/>
          <w:color w:val="000000" w:themeColor="text1"/>
          <w:spacing w:val="-4"/>
          <w:sz w:val="24"/>
          <w:szCs w:val="24"/>
          <w14:textFill>
            <w14:solidFill>
              <w14:schemeClr w14:val="tx1"/>
            </w14:solidFill>
          </w14:textFill>
        </w:rPr>
        <w:t>2009)</w:t>
      </w:r>
      <w:r>
        <w:rPr>
          <w:rFonts w:hint="eastAsia"/>
          <w:bCs/>
          <w:iCs/>
          <w:color w:val="000000" w:themeColor="text1"/>
          <w:spacing w:val="-4"/>
          <w:sz w:val="24"/>
          <w:szCs w:val="24"/>
          <w14:textFill>
            <w14:solidFill>
              <w14:schemeClr w14:val="tx1"/>
            </w14:solidFill>
          </w14:textFill>
        </w:rPr>
        <w:t>及《畜禽养殖业污染防治技术规范》</w:t>
      </w:r>
      <w:r>
        <w:rPr>
          <w:bCs/>
          <w:iCs/>
          <w:color w:val="000000" w:themeColor="text1"/>
          <w:spacing w:val="-4"/>
          <w:sz w:val="24"/>
          <w:szCs w:val="24"/>
          <w14:textFill>
            <w14:solidFill>
              <w14:schemeClr w14:val="tx1"/>
            </w14:solidFill>
          </w14:textFill>
        </w:rPr>
        <w:t>(HJ/T81</w:t>
      </w:r>
      <w:r>
        <w:rPr>
          <w:rFonts w:hint="eastAsia"/>
          <w:bCs/>
          <w:iCs/>
          <w:color w:val="000000" w:themeColor="text1"/>
          <w:spacing w:val="-4"/>
          <w:sz w:val="24"/>
          <w:szCs w:val="24"/>
          <w14:textFill>
            <w14:solidFill>
              <w14:schemeClr w14:val="tx1"/>
            </w14:solidFill>
          </w14:textFill>
        </w:rPr>
        <w:t>-</w:t>
      </w:r>
      <w:r>
        <w:rPr>
          <w:bCs/>
          <w:iCs/>
          <w:color w:val="000000" w:themeColor="text1"/>
          <w:spacing w:val="-4"/>
          <w:sz w:val="24"/>
          <w:szCs w:val="24"/>
          <w14:textFill>
            <w14:solidFill>
              <w14:schemeClr w14:val="tx1"/>
            </w14:solidFill>
          </w14:textFill>
        </w:rPr>
        <w:t>2001)</w:t>
      </w:r>
      <w:r>
        <w:rPr>
          <w:rFonts w:hint="eastAsia"/>
          <w:bCs/>
          <w:iCs/>
          <w:color w:val="000000" w:themeColor="text1"/>
          <w:spacing w:val="-4"/>
          <w:sz w:val="24"/>
          <w:szCs w:val="24"/>
          <w14:textFill>
            <w14:solidFill>
              <w14:schemeClr w14:val="tx1"/>
            </w14:solidFill>
          </w14:textFill>
        </w:rPr>
        <w:t>相关要求，结合本项目生产实际，</w:t>
      </w:r>
      <w:r>
        <w:rPr>
          <w:rFonts w:hint="eastAsia"/>
          <w:color w:val="000000" w:themeColor="text1"/>
          <w:spacing w:val="-4"/>
          <w:sz w:val="24"/>
          <w:szCs w:val="24"/>
          <w14:textFill>
            <w14:solidFill>
              <w14:schemeClr w14:val="tx1"/>
            </w14:solidFill>
          </w14:textFill>
        </w:rPr>
        <w:t>本评价主要提出如下措施减降恶臭污染物的产生。</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①</w:t>
      </w:r>
      <w:r>
        <w:rPr>
          <w:rFonts w:hint="eastAsia"/>
          <w:color w:val="000000" w:themeColor="text1"/>
          <w:spacing w:val="-4"/>
          <w:sz w:val="24"/>
          <w:szCs w:val="24"/>
          <w14:textFill>
            <w14:solidFill>
              <w14:schemeClr w14:val="tx1"/>
            </w14:solidFill>
          </w14:textFill>
        </w:rPr>
        <w:t>源头控制</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bCs/>
          <w:iCs/>
          <w:color w:val="000000" w:themeColor="text1"/>
          <w:spacing w:val="-4"/>
          <w:sz w:val="24"/>
          <w:szCs w:val="24"/>
          <w14:textFill>
            <w14:solidFill>
              <w14:schemeClr w14:val="tx1"/>
            </w14:solidFill>
          </w14:textFill>
        </w:rPr>
        <w:t>通过控制饲养密度，并加强舍内通风，及时清理猪舍，猪粪应及时加工或外运，尽量减少其在场内的堆存时间和堆存量；搞好场区环境卫生，采用节水型饮水器，猪舍及时冲洗；</w:t>
      </w:r>
      <w:r>
        <w:rPr>
          <w:rFonts w:hint="eastAsia"/>
          <w:bCs/>
          <w:color w:val="000000" w:themeColor="text1"/>
          <w:spacing w:val="-4"/>
          <w:sz w:val="24"/>
          <w:szCs w:val="24"/>
          <w14:textFill>
            <w14:solidFill>
              <w14:schemeClr w14:val="tx1"/>
            </w14:solidFill>
          </w14:textFill>
        </w:rPr>
        <w:t>温度高、湿度大时恶臭气体浓度高，猪粪在</w:t>
      </w:r>
      <w:r>
        <w:rPr>
          <w:bCs/>
          <w:color w:val="000000" w:themeColor="text1"/>
          <w:spacing w:val="-4"/>
          <w:sz w:val="24"/>
          <w:szCs w:val="24"/>
          <w14:textFill>
            <w14:solidFill>
              <w14:schemeClr w14:val="tx1"/>
            </w14:solidFill>
          </w14:textFill>
        </w:rPr>
        <w:t>1</w:t>
      </w:r>
      <w:r>
        <w:rPr>
          <w:rFonts w:hint="eastAsia"/>
          <w:bCs/>
          <w:color w:val="000000" w:themeColor="text1"/>
          <w:spacing w:val="-4"/>
          <w:sz w:val="24"/>
          <w:szCs w:val="24"/>
          <w14:textFill>
            <w14:solidFill>
              <w14:schemeClr w14:val="tx1"/>
            </w14:solidFill>
          </w14:textFill>
        </w:rPr>
        <w:t>～</w:t>
      </w:r>
      <w:r>
        <w:rPr>
          <w:bCs/>
          <w:color w:val="000000" w:themeColor="text1"/>
          <w:spacing w:val="-4"/>
          <w:sz w:val="24"/>
          <w:szCs w:val="24"/>
          <w14:textFill>
            <w14:solidFill>
              <w14:schemeClr w14:val="tx1"/>
            </w14:solidFill>
          </w14:textFill>
        </w:rPr>
        <w:t>2</w:t>
      </w:r>
      <w:r>
        <w:rPr>
          <w:rFonts w:hint="eastAsia"/>
          <w:bCs/>
          <w:color w:val="000000" w:themeColor="text1"/>
          <w:spacing w:val="-4"/>
          <w:sz w:val="24"/>
          <w:szCs w:val="24"/>
          <w14:textFill>
            <w14:solidFill>
              <w14:schemeClr w14:val="tx1"/>
            </w14:solidFill>
          </w14:textFill>
        </w:rPr>
        <w:t>周后发酵较快，粪便暴露面积大的发酵率高。猪舍使用漏缝地板，保证粪便冷却，并尽快从猪舍内清粪，在猪舍内加强通风，采用节水型饮水器，加速粪便干燥，可减少猪粪污染</w:t>
      </w:r>
      <w:r>
        <w:rPr>
          <w:rFonts w:hint="eastAsia"/>
          <w:color w:val="000000" w:themeColor="text1"/>
          <w:spacing w:val="-4"/>
          <w:sz w:val="24"/>
          <w:szCs w:val="24"/>
          <w14:textFill>
            <w14:solidFill>
              <w14:schemeClr w14:val="tx1"/>
            </w14:solidFill>
          </w14:textFill>
        </w:rPr>
        <w:t>。</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②</w:t>
      </w:r>
      <w:r>
        <w:rPr>
          <w:rFonts w:hint="eastAsia"/>
          <w:color w:val="000000" w:themeColor="text1"/>
          <w:spacing w:val="-4"/>
          <w:sz w:val="24"/>
          <w:szCs w:val="24"/>
          <w14:textFill>
            <w14:solidFill>
              <w14:schemeClr w14:val="tx1"/>
            </w14:solidFill>
          </w14:textFill>
        </w:rPr>
        <w:t>过程整治</w:t>
      </w:r>
    </w:p>
    <w:p>
      <w:pPr>
        <w:kinsoku w:val="0"/>
        <w:overflowPunct w:val="0"/>
        <w:adjustRightInd w:val="0"/>
        <w:snapToGrid w:val="0"/>
        <w:spacing w:line="360" w:lineRule="auto"/>
        <w:ind w:firstLine="464" w:firstLineChars="200"/>
        <w:rPr>
          <w:bCs/>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猪场采用“干清粪”工艺，项目采用</w:t>
      </w:r>
      <w:r>
        <w:rPr>
          <w:rFonts w:hint="eastAsia"/>
          <w:bCs/>
          <w:color w:val="000000" w:themeColor="text1"/>
          <w:spacing w:val="-4"/>
          <w:sz w:val="24"/>
          <w:szCs w:val="24"/>
          <w14:textFill>
            <w14:solidFill>
              <w14:schemeClr w14:val="tx1"/>
            </w14:solidFill>
          </w14:textFill>
        </w:rPr>
        <w:t>墙体隔热板、猪舍水帘降温系统相结合的方式进行猪舍内部温度控制。</w:t>
      </w:r>
      <w:r>
        <w:rPr>
          <w:rFonts w:hint="eastAsia"/>
          <w:color w:val="000000" w:themeColor="text1"/>
          <w:spacing w:val="-4"/>
          <w:sz w:val="24"/>
          <w:szCs w:val="24"/>
          <w14:textFill>
            <w14:solidFill>
              <w14:schemeClr w14:val="tx1"/>
            </w14:solidFill>
          </w14:textFill>
        </w:rPr>
        <w:t>猪转栏时利用高压水枪冲圈消毒，夏季加强猪舍通风，降低舍内有害气体浓度，产生的粪渣等固废及时运至贮存或处理场所，以减少污染；</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加强养殖场生产管理，并对工作人员强化知识培训，提高饲养人员操作技能；</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猪粪及沼渣及时运往堆粪场，并采用喷洒生物除臭剂进行除臭。</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场区布置按功能区进行相应划分，各构筑物之间设绿化隔离带，各处理池子四周应加强绿化，易种植椿树、法国梧桐、枸杞树、柏树、小叶女贞等具有吸附恶臭功能的绿色植物，并配合种植草木、灌木等，实现立体绿化，利用绿色植物的吸收作用，以减少恶臭气体的逸散，减轻恶臭等对周围环境的影响。</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③</w:t>
      </w:r>
      <w:r>
        <w:rPr>
          <w:rFonts w:hint="eastAsia"/>
          <w:color w:val="000000" w:themeColor="text1"/>
          <w:spacing w:val="-4"/>
          <w:sz w:val="24"/>
          <w:szCs w:val="24"/>
          <w14:textFill>
            <w14:solidFill>
              <w14:schemeClr w14:val="tx1"/>
            </w14:solidFill>
          </w14:textFill>
        </w:rPr>
        <w:t>终端处理</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产生的恶臭用多种化学和生物产品来控制恶臭。评价建议夏季高温天气在污水处理系统附近喷洒除臭剂进行处理，多用强氧化剂和杀菌剂等消除微生物产生的臭味或化学氧化臭味物质。</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该项目采用植物型除臭剂，该除臭剂主要由丝兰、银杏叶、茶多酚、葡萄籽、樟科植物、桉叶油、松油等多种植物提取物精制而成，适用于各种恶臭环境的异味处理，如垃圾填埋场、垃圾转运站、垃圾堆肥厂、垃圾焚烧厂、污水处理中心、粪便处理中心、养猪养鸡场、工业废水处理及渔业加工中心等。除臭剂中的活性基</w:t>
      </w:r>
      <w:r>
        <w:rPr>
          <w:color w:val="000000" w:themeColor="text1"/>
          <w:spacing w:val="-4"/>
          <w:sz w:val="24"/>
          <w:szCs w:val="24"/>
          <w14:textFill>
            <w14:solidFill>
              <w14:schemeClr w14:val="tx1"/>
            </w14:solidFill>
          </w14:textFill>
        </w:rPr>
        <w:t>(-CHO)</w:t>
      </w:r>
      <w:r>
        <w:rPr>
          <w:rFonts w:hint="eastAsia"/>
          <w:color w:val="000000" w:themeColor="text1"/>
          <w:spacing w:val="-4"/>
          <w:sz w:val="24"/>
          <w:szCs w:val="24"/>
          <w14:textFill>
            <w14:solidFill>
              <w14:schemeClr w14:val="tx1"/>
            </w14:solidFill>
          </w14:textFill>
        </w:rPr>
        <w:t>具有很高的活性，利用它的活性同挥发性含</w:t>
      </w:r>
      <w:r>
        <w:rPr>
          <w:color w:val="000000" w:themeColor="text1"/>
          <w:spacing w:val="-4"/>
          <w:sz w:val="24"/>
          <w:szCs w:val="24"/>
          <w14:textFill>
            <w14:solidFill>
              <w14:schemeClr w14:val="tx1"/>
            </w14:solidFill>
          </w14:textFill>
        </w:rPr>
        <w:t>S(</w:t>
      </w:r>
      <w:r>
        <w:rPr>
          <w:rFonts w:hint="eastAsia"/>
          <w:color w:val="000000" w:themeColor="text1"/>
          <w:spacing w:val="-4"/>
          <w:sz w:val="24"/>
          <w:szCs w:val="24"/>
          <w14:textFill>
            <w14:solidFill>
              <w14:schemeClr w14:val="tx1"/>
            </w14:solidFill>
          </w14:textFill>
        </w:rPr>
        <w:t>如硫化氢、硫醇、疏基化合物</w:t>
      </w:r>
      <w:r>
        <w:rPr>
          <w:color w:val="000000" w:themeColor="text1"/>
          <w:spacing w:val="-4"/>
          <w:sz w:val="24"/>
          <w:szCs w:val="24"/>
          <w14:textFill>
            <w14:solidFill>
              <w14:schemeClr w14:val="tx1"/>
            </w14:solidFill>
          </w14:textFill>
        </w:rPr>
        <w:t>)</w:t>
      </w:r>
      <w:r>
        <w:rPr>
          <w:rFonts w:hint="eastAsia"/>
          <w:color w:val="000000" w:themeColor="text1"/>
          <w:spacing w:val="-4"/>
          <w:sz w:val="24"/>
          <w:szCs w:val="24"/>
          <w14:textFill>
            <w14:solidFill>
              <w14:schemeClr w14:val="tx1"/>
            </w14:solidFill>
          </w14:textFill>
        </w:rPr>
        <w:t>、含</w:t>
      </w:r>
      <w:r>
        <w:rPr>
          <w:color w:val="000000" w:themeColor="text1"/>
          <w:spacing w:val="-4"/>
          <w:sz w:val="24"/>
          <w:szCs w:val="24"/>
          <w14:textFill>
            <w14:solidFill>
              <w14:schemeClr w14:val="tx1"/>
            </w14:solidFill>
          </w14:textFill>
        </w:rPr>
        <w:t>N(</w:t>
      </w:r>
      <w:r>
        <w:rPr>
          <w:rFonts w:hint="eastAsia"/>
          <w:color w:val="000000" w:themeColor="text1"/>
          <w:spacing w:val="-4"/>
          <w:sz w:val="24"/>
          <w:szCs w:val="24"/>
          <w14:textFill>
            <w14:solidFill>
              <w14:schemeClr w14:val="tx1"/>
            </w14:solidFill>
          </w14:textFill>
        </w:rPr>
        <w:t>如氨、有机胺</w:t>
      </w:r>
      <w:r>
        <w:rPr>
          <w:color w:val="000000" w:themeColor="text1"/>
          <w:spacing w:val="-4"/>
          <w:sz w:val="24"/>
          <w:szCs w:val="24"/>
          <w14:textFill>
            <w14:solidFill>
              <w14:schemeClr w14:val="tx1"/>
            </w14:solidFill>
          </w14:textFill>
        </w:rPr>
        <w:t xml:space="preserve">) </w:t>
      </w:r>
      <w:r>
        <w:rPr>
          <w:rFonts w:hint="eastAsia"/>
          <w:color w:val="000000" w:themeColor="text1"/>
          <w:spacing w:val="-4"/>
          <w:sz w:val="24"/>
          <w:szCs w:val="24"/>
          <w14:textFill>
            <w14:solidFill>
              <w14:schemeClr w14:val="tx1"/>
            </w14:solidFill>
          </w14:textFill>
        </w:rPr>
        <w:t>等易挥发物质反应，产生新的低气味且无毒的新物质，不能参与活性基</w:t>
      </w:r>
      <w:r>
        <w:rPr>
          <w:color w:val="000000" w:themeColor="text1"/>
          <w:spacing w:val="-4"/>
          <w:sz w:val="24"/>
          <w:szCs w:val="24"/>
          <w14:textFill>
            <w14:solidFill>
              <w14:schemeClr w14:val="tx1"/>
            </w14:solidFill>
          </w14:textFill>
        </w:rPr>
        <w:t>(-CHO)</w:t>
      </w:r>
      <w:r>
        <w:rPr>
          <w:rFonts w:hint="eastAsia"/>
          <w:color w:val="000000" w:themeColor="text1"/>
          <w:spacing w:val="-4"/>
          <w:sz w:val="24"/>
          <w:szCs w:val="24"/>
          <w14:textFill>
            <w14:solidFill>
              <w14:schemeClr w14:val="tx1"/>
            </w14:solidFill>
          </w14:textFill>
        </w:rPr>
        <w:t>反应的一些挥发性物质则采用气味补偿办法解决，这种补偿也不是筒单的气味掩盖作用，而是利用植物提取液中的活性成分与不能和活性基</w:t>
      </w:r>
      <w:r>
        <w:rPr>
          <w:color w:val="000000" w:themeColor="text1"/>
          <w:spacing w:val="-4"/>
          <w:sz w:val="24"/>
          <w:szCs w:val="24"/>
          <w14:textFill>
            <w14:solidFill>
              <w14:schemeClr w14:val="tx1"/>
            </w14:solidFill>
          </w14:textFill>
        </w:rPr>
        <w:t>(-CHO)</w:t>
      </w:r>
      <w:r>
        <w:rPr>
          <w:rFonts w:hint="eastAsia"/>
          <w:color w:val="000000" w:themeColor="text1"/>
          <w:spacing w:val="-4"/>
          <w:sz w:val="24"/>
          <w:szCs w:val="24"/>
          <w14:textFill>
            <w14:solidFill>
              <w14:schemeClr w14:val="tx1"/>
            </w14:solidFill>
          </w14:textFill>
        </w:rPr>
        <w:t>反应的成分进行再次作用，使其失去原来的气味，</w:t>
      </w:r>
      <w:r>
        <w:rPr>
          <w:rFonts w:hint="eastAsia"/>
          <w:bCs/>
          <w:color w:val="000000" w:themeColor="text1"/>
          <w:spacing w:val="-4"/>
          <w:sz w:val="24"/>
          <w:szCs w:val="24"/>
          <w14:textFill>
            <w14:solidFill>
              <w14:schemeClr w14:val="tx1"/>
            </w14:solidFill>
          </w14:textFill>
        </w:rPr>
        <w:t>藉此实现对挥发性恶臭物质的有效削减和消除。植物型除臭剂</w:t>
      </w:r>
      <w:r>
        <w:rPr>
          <w:rFonts w:hint="eastAsia"/>
          <w:color w:val="000000" w:themeColor="text1"/>
          <w:spacing w:val="-4"/>
          <w:sz w:val="24"/>
          <w:szCs w:val="24"/>
          <w14:textFill>
            <w14:solidFill>
              <w14:schemeClr w14:val="tx1"/>
            </w14:solidFill>
          </w14:textFill>
        </w:rPr>
        <w:t>原液稀释</w:t>
      </w:r>
      <w:r>
        <w:rPr>
          <w:color w:val="000000" w:themeColor="text1"/>
          <w:spacing w:val="-4"/>
          <w:sz w:val="24"/>
          <w:szCs w:val="24"/>
          <w14:textFill>
            <w14:solidFill>
              <w14:schemeClr w14:val="tx1"/>
            </w14:solidFill>
          </w14:textFill>
        </w:rPr>
        <w:t>100</w:t>
      </w:r>
      <w:r>
        <w:rPr>
          <w:rFonts w:hint="eastAsia"/>
          <w:color w:val="000000" w:themeColor="text1"/>
          <w:spacing w:val="-4"/>
          <w:sz w:val="24"/>
          <w:szCs w:val="24"/>
          <w14:textFill>
            <w14:solidFill>
              <w14:schemeClr w14:val="tx1"/>
            </w14:solidFill>
          </w14:textFill>
        </w:rPr>
        <w:t>倍喷洒，</w:t>
      </w:r>
      <w:r>
        <w:rPr>
          <w:color w:val="000000" w:themeColor="text1"/>
          <w:spacing w:val="-4"/>
          <w:sz w:val="24"/>
          <w:szCs w:val="24"/>
          <w14:textFill>
            <w14:solidFill>
              <w14:schemeClr w14:val="tx1"/>
            </w14:solidFill>
          </w14:textFill>
        </w:rPr>
        <w:t>1kg</w:t>
      </w:r>
      <w:r>
        <w:rPr>
          <w:rFonts w:hint="eastAsia"/>
          <w:color w:val="000000" w:themeColor="text1"/>
          <w:spacing w:val="-4"/>
          <w:sz w:val="24"/>
          <w:szCs w:val="24"/>
          <w14:textFill>
            <w14:solidFill>
              <w14:schemeClr w14:val="tx1"/>
            </w14:solidFill>
          </w14:textFill>
        </w:rPr>
        <w:t>可喷洒</w:t>
      </w:r>
      <w:r>
        <w:rPr>
          <w:color w:val="000000" w:themeColor="text1"/>
          <w:spacing w:val="-4"/>
          <w:sz w:val="24"/>
          <w:szCs w:val="24"/>
          <w14:textFill>
            <w14:solidFill>
              <w14:schemeClr w14:val="tx1"/>
            </w14:solidFill>
          </w14:textFill>
        </w:rPr>
        <w:t>500m</w:t>
      </w:r>
      <w:r>
        <w:rPr>
          <w:color w:val="000000" w:themeColor="text1"/>
          <w:spacing w:val="-4"/>
          <w:sz w:val="24"/>
          <w:szCs w:val="24"/>
          <w:vertAlign w:val="superscript"/>
          <w14:textFill>
            <w14:solidFill>
              <w14:schemeClr w14:val="tx1"/>
            </w14:solidFill>
          </w14:textFill>
        </w:rPr>
        <w:t>2</w:t>
      </w:r>
      <w:r>
        <w:rPr>
          <w:rFonts w:hint="eastAsia"/>
          <w:color w:val="000000" w:themeColor="text1"/>
          <w:spacing w:val="-4"/>
          <w:sz w:val="24"/>
          <w:szCs w:val="24"/>
          <w14:textFill>
            <w14:solidFill>
              <w14:schemeClr w14:val="tx1"/>
            </w14:solidFill>
          </w14:textFill>
        </w:rPr>
        <w:t>。</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植物型除臭剂原理具体为：植物型除臭剂通过</w:t>
      </w:r>
      <w:r>
        <w:rPr>
          <w:color w:val="000000" w:themeColor="text1"/>
          <w:spacing w:val="-4"/>
          <w:sz w:val="24"/>
          <w:szCs w:val="24"/>
          <w14:textFill>
            <w14:solidFill>
              <w14:schemeClr w14:val="tx1"/>
            </w14:solidFill>
          </w14:textFill>
        </w:rPr>
        <w:t>4</w:t>
      </w:r>
      <w:r>
        <w:rPr>
          <w:rFonts w:hint="eastAsia"/>
          <w:color w:val="000000" w:themeColor="text1"/>
          <w:spacing w:val="-4"/>
          <w:sz w:val="24"/>
          <w:szCs w:val="24"/>
          <w14:textFill>
            <w14:solidFill>
              <w14:schemeClr w14:val="tx1"/>
            </w14:solidFill>
          </w14:textFill>
        </w:rPr>
        <w:t>种物理化学作用力将臭气分子捕捉：范德华力、耦合力、化学反应力、吸附力。植物型除臭剂将臭气分子捕捉后，其有效成分可与环境中恶臭气体分子发生如下反应：</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①</w:t>
      </w:r>
      <w:r>
        <w:rPr>
          <w:rFonts w:hint="eastAsia"/>
          <w:color w:val="000000" w:themeColor="text1"/>
          <w:spacing w:val="-4"/>
          <w:sz w:val="24"/>
          <w:szCs w:val="24"/>
          <w14:textFill>
            <w14:solidFill>
              <w14:schemeClr w14:val="tx1"/>
            </w14:solidFill>
          </w14:textFill>
        </w:rPr>
        <w:t>硫化氢</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S</w:t>
      </w:r>
      <w:r>
        <w:rPr>
          <w:rFonts w:hint="eastAsia"/>
          <w:color w:val="000000" w:themeColor="text1"/>
          <w:spacing w:val="-4"/>
          <w:sz w:val="24"/>
          <w:szCs w:val="24"/>
          <w14:textFill>
            <w14:solidFill>
              <w14:schemeClr w14:val="tx1"/>
            </w14:solidFill>
          </w14:textFill>
        </w:rPr>
        <w:t>的反应：</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S→R-NH</w:t>
      </w:r>
      <w:r>
        <w:rPr>
          <w:color w:val="000000" w:themeColor="text1"/>
          <w:spacing w:val="-4"/>
          <w:sz w:val="24"/>
          <w:szCs w:val="24"/>
          <w:vertAlign w:val="subscript"/>
          <w14:textFill>
            <w14:solidFill>
              <w14:schemeClr w14:val="tx1"/>
            </w14:solidFill>
          </w14:textFill>
        </w:rPr>
        <w:t>3</w:t>
      </w:r>
      <w:r>
        <w:rPr>
          <w:color w:val="000000" w:themeColor="text1"/>
          <w:spacing w:val="-4"/>
          <w:sz w:val="24"/>
          <w:szCs w:val="24"/>
          <w14:textFill>
            <w14:solidFill>
              <w14:schemeClr w14:val="tx1"/>
            </w14:solidFill>
          </w14:textFill>
        </w:rPr>
        <w:t>-+SH</w:t>
      </w:r>
      <w:r>
        <w:rPr>
          <w:color w:val="000000" w:themeColor="text1"/>
          <w:spacing w:val="-4"/>
          <w:sz w:val="24"/>
          <w:szCs w:val="24"/>
          <w:vertAlign w:val="superscript"/>
          <w14:textFill>
            <w14:solidFill>
              <w14:schemeClr w14:val="tx1"/>
            </w14:solidFill>
          </w14:textFill>
        </w:rPr>
        <w:t>-</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+SH</w:t>
      </w:r>
      <w:r>
        <w:rPr>
          <w:color w:val="000000" w:themeColor="text1"/>
          <w:spacing w:val="-4"/>
          <w:sz w:val="24"/>
          <w:szCs w:val="24"/>
          <w:vertAlign w:val="superscript"/>
          <w14:textFill>
            <w14:solidFill>
              <w14:schemeClr w14:val="tx1"/>
            </w14:solidFill>
          </w14:textFill>
        </w:rPr>
        <w:t>-</w:t>
      </w:r>
      <w:r>
        <w:rPr>
          <w:color w:val="000000" w:themeColor="text1"/>
          <w:spacing w:val="-4"/>
          <w:sz w:val="24"/>
          <w:szCs w:val="24"/>
          <w14:textFill>
            <w14:solidFill>
              <w14:schemeClr w14:val="tx1"/>
            </w14:solidFill>
          </w14:textFill>
        </w:rPr>
        <w:t>+O</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O→R-NH</w:t>
      </w:r>
      <w:r>
        <w:rPr>
          <w:color w:val="000000" w:themeColor="text1"/>
          <w:spacing w:val="-4"/>
          <w:sz w:val="24"/>
          <w:szCs w:val="24"/>
          <w:vertAlign w:val="subscript"/>
          <w14:textFill>
            <w14:solidFill>
              <w14:schemeClr w14:val="tx1"/>
            </w14:solidFill>
          </w14:textFill>
        </w:rPr>
        <w:t>3</w:t>
      </w:r>
      <w:r>
        <w:rPr>
          <w:color w:val="000000" w:themeColor="text1"/>
          <w:spacing w:val="-4"/>
          <w:sz w:val="24"/>
          <w:szCs w:val="24"/>
          <w:vertAlign w:val="superscript"/>
          <w14:textFill>
            <w14:solidFill>
              <w14:schemeClr w14:val="tx1"/>
            </w14:solidFill>
          </w14:textFill>
        </w:rPr>
        <w:t>+</w:t>
      </w:r>
      <w:r>
        <w:rPr>
          <w:color w:val="000000" w:themeColor="text1"/>
          <w:spacing w:val="-4"/>
          <w:sz w:val="24"/>
          <w:szCs w:val="24"/>
          <w14:textFill>
            <w14:solidFill>
              <w14:schemeClr w14:val="tx1"/>
            </w14:solidFill>
          </w14:textFill>
        </w:rPr>
        <w:t>+SO</w:t>
      </w:r>
      <w:r>
        <w:rPr>
          <w:color w:val="000000" w:themeColor="text1"/>
          <w:spacing w:val="-4"/>
          <w:sz w:val="24"/>
          <w:szCs w:val="24"/>
          <w:vertAlign w:val="subscript"/>
          <w14:textFill>
            <w14:solidFill>
              <w14:schemeClr w14:val="tx1"/>
            </w14:solidFill>
          </w14:textFill>
        </w:rPr>
        <w:t>4</w:t>
      </w:r>
      <w:r>
        <w:rPr>
          <w:color w:val="000000" w:themeColor="text1"/>
          <w:spacing w:val="-4"/>
          <w:sz w:val="24"/>
          <w:szCs w:val="24"/>
          <w:vertAlign w:val="superscript"/>
          <w14:textFill>
            <w14:solidFill>
              <w14:schemeClr w14:val="tx1"/>
            </w14:solidFill>
          </w14:textFill>
        </w:rPr>
        <w:t>2-</w:t>
      </w:r>
      <w:r>
        <w:rPr>
          <w:color w:val="000000" w:themeColor="text1"/>
          <w:spacing w:val="-4"/>
          <w:sz w:val="24"/>
          <w:szCs w:val="24"/>
          <w14:textFill>
            <w14:solidFill>
              <w14:schemeClr w14:val="tx1"/>
            </w14:solidFill>
          </w14:textFill>
        </w:rPr>
        <w:t>+OH</w:t>
      </w:r>
      <w:r>
        <w:rPr>
          <w:color w:val="000000" w:themeColor="text1"/>
          <w:spacing w:val="-4"/>
          <w:sz w:val="24"/>
          <w:szCs w:val="24"/>
          <w:vertAlign w:val="superscript"/>
          <w14:textFill>
            <w14:solidFill>
              <w14:schemeClr w14:val="tx1"/>
            </w14:solidFill>
          </w14:textFill>
        </w:rPr>
        <w:t>-</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3</w:t>
      </w:r>
      <w:r>
        <w:rPr>
          <w:color w:val="000000" w:themeColor="text1"/>
          <w:spacing w:val="-4"/>
          <w:sz w:val="24"/>
          <w:szCs w:val="24"/>
          <w:vertAlign w:val="superscript"/>
          <w14:textFill>
            <w14:solidFill>
              <w14:schemeClr w14:val="tx1"/>
            </w14:solidFill>
          </w14:textFill>
        </w:rPr>
        <w:t>+</w:t>
      </w:r>
      <w:r>
        <w:rPr>
          <w:color w:val="000000" w:themeColor="text1"/>
          <w:spacing w:val="-4"/>
          <w:sz w:val="24"/>
          <w:szCs w:val="24"/>
          <w14:textFill>
            <w14:solidFill>
              <w14:schemeClr w14:val="tx1"/>
            </w14:solidFill>
          </w14:textFill>
        </w:rPr>
        <w:t>+OH</w:t>
      </w:r>
      <w:r>
        <w:rPr>
          <w:color w:val="000000" w:themeColor="text1"/>
          <w:spacing w:val="-4"/>
          <w:sz w:val="24"/>
          <w:szCs w:val="24"/>
          <w:vertAlign w:val="superscript"/>
          <w14:textFill>
            <w14:solidFill>
              <w14:schemeClr w14:val="tx1"/>
            </w14:solidFill>
          </w14:textFill>
        </w:rPr>
        <w:t>-</w:t>
      </w: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②</w:t>
      </w:r>
      <w:r>
        <w:rPr>
          <w:rFonts w:hint="eastAsia"/>
          <w:color w:val="000000" w:themeColor="text1"/>
          <w:spacing w:val="-4"/>
          <w:sz w:val="24"/>
          <w:szCs w:val="24"/>
          <w14:textFill>
            <w14:solidFill>
              <w14:schemeClr w14:val="tx1"/>
            </w14:solidFill>
          </w14:textFill>
        </w:rPr>
        <w:t>与甲醛</w:t>
      </w:r>
      <w:r>
        <w:rPr>
          <w:color w:val="000000" w:themeColor="text1"/>
          <w:spacing w:val="-4"/>
          <w:sz w:val="24"/>
          <w:szCs w:val="24"/>
          <w14:textFill>
            <w14:solidFill>
              <w14:schemeClr w14:val="tx1"/>
            </w14:solidFill>
          </w14:textFill>
        </w:rPr>
        <w:t>HCHO</w:t>
      </w:r>
      <w:r>
        <w:rPr>
          <w:rFonts w:hint="eastAsia"/>
          <w:color w:val="000000" w:themeColor="text1"/>
          <w:spacing w:val="-4"/>
          <w:sz w:val="24"/>
          <w:szCs w:val="24"/>
          <w14:textFill>
            <w14:solidFill>
              <w14:schemeClr w14:val="tx1"/>
            </w14:solidFill>
          </w14:textFill>
        </w:rPr>
        <w:t>的反应：</w:t>
      </w:r>
    </w:p>
    <w:p>
      <w:pPr>
        <w:kinsoku w:val="0"/>
        <w:overflowPunct w:val="0"/>
        <w:adjustRightInd w:val="0"/>
        <w:snapToGrid w:val="0"/>
        <w:spacing w:line="360" w:lineRule="auto"/>
        <w:ind w:firstLine="464" w:firstLineChars="200"/>
        <w:rPr>
          <w:color w:val="000000" w:themeColor="text1"/>
          <w:spacing w:val="-4"/>
          <w:sz w:val="24"/>
          <w:szCs w:val="24"/>
          <w:vertAlign w:val="subscript"/>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+HCHO→CO</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O+N</w:t>
      </w:r>
      <w:r>
        <w:rPr>
          <w:color w:val="000000" w:themeColor="text1"/>
          <w:spacing w:val="-4"/>
          <w:sz w:val="24"/>
          <w:szCs w:val="24"/>
          <w:vertAlign w:val="subscript"/>
          <w14:textFill>
            <w14:solidFill>
              <w14:schemeClr w14:val="tx1"/>
            </w14:solidFill>
          </w14:textFill>
        </w:rPr>
        <w:t>2</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③</w:t>
      </w:r>
      <w:r>
        <w:rPr>
          <w:rFonts w:hint="eastAsia"/>
          <w:color w:val="000000" w:themeColor="text1"/>
          <w:spacing w:val="-4"/>
          <w:sz w:val="24"/>
          <w:szCs w:val="24"/>
          <w14:textFill>
            <w14:solidFill>
              <w14:schemeClr w14:val="tx1"/>
            </w14:solidFill>
          </w14:textFill>
        </w:rPr>
        <w:t>与氨</w:t>
      </w:r>
      <w:r>
        <w:rPr>
          <w:color w:val="000000" w:themeColor="text1"/>
          <w:spacing w:val="-4"/>
          <w:sz w:val="24"/>
          <w:szCs w:val="24"/>
          <w14:textFill>
            <w14:solidFill>
              <w14:schemeClr w14:val="tx1"/>
            </w14:solidFill>
          </w14:textFill>
        </w:rPr>
        <w:t>NH</w:t>
      </w:r>
      <w:r>
        <w:rPr>
          <w:color w:val="000000" w:themeColor="text1"/>
          <w:spacing w:val="-4"/>
          <w:sz w:val="24"/>
          <w:szCs w:val="24"/>
          <w:vertAlign w:val="subscript"/>
          <w14:textFill>
            <w14:solidFill>
              <w14:schemeClr w14:val="tx1"/>
            </w14:solidFill>
          </w14:textFill>
        </w:rPr>
        <w:t>3</w:t>
      </w:r>
      <w:r>
        <w:rPr>
          <w:rFonts w:hint="eastAsia"/>
          <w:color w:val="000000" w:themeColor="text1"/>
          <w:spacing w:val="-4"/>
          <w:sz w:val="24"/>
          <w:szCs w:val="24"/>
          <w14:textFill>
            <w14:solidFill>
              <w14:schemeClr w14:val="tx1"/>
            </w14:solidFill>
          </w14:textFill>
        </w:rPr>
        <w:t>的反应：</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+NH</w:t>
      </w:r>
      <w:r>
        <w:rPr>
          <w:color w:val="000000" w:themeColor="text1"/>
          <w:spacing w:val="-4"/>
          <w:sz w:val="24"/>
          <w:szCs w:val="24"/>
          <w:vertAlign w:val="subscript"/>
          <w14:textFill>
            <w14:solidFill>
              <w14:schemeClr w14:val="tx1"/>
            </w14:solidFill>
          </w14:textFill>
        </w:rPr>
        <w:t>3</w:t>
      </w: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+N</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w:t>
      </w:r>
    </w:p>
    <w:p>
      <w:pPr>
        <w:kinsoku w:val="0"/>
        <w:overflowPunct w:val="0"/>
        <w:adjustRightInd w:val="0"/>
        <w:snapToGrid w:val="0"/>
        <w:spacing w:line="360" w:lineRule="auto"/>
        <w:ind w:firstLine="464" w:firstLineChars="200"/>
        <w:rPr>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④</w:t>
      </w:r>
      <w:r>
        <w:rPr>
          <w:rFonts w:hint="eastAsia"/>
          <w:color w:val="000000" w:themeColor="text1"/>
          <w:spacing w:val="-4"/>
          <w:sz w:val="24"/>
          <w:szCs w:val="24"/>
          <w14:textFill>
            <w14:solidFill>
              <w14:schemeClr w14:val="tx1"/>
            </w14:solidFill>
          </w14:textFill>
        </w:rPr>
        <w:t>与硫醇类恶臭气体的反应：</w:t>
      </w:r>
    </w:p>
    <w:p>
      <w:pPr>
        <w:kinsoku w:val="0"/>
        <w:overflowPunct w:val="0"/>
        <w:adjustRightInd w:val="0"/>
        <w:snapToGrid w:val="0"/>
        <w:spacing w:line="360" w:lineRule="auto"/>
        <w:ind w:firstLine="464" w:firstLineChars="200"/>
        <w:rPr>
          <w:color w:val="000000" w:themeColor="text1"/>
          <w:spacing w:val="-4"/>
          <w:sz w:val="24"/>
          <w:szCs w:val="24"/>
          <w:vertAlign w:val="subscript"/>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+CH</w:t>
      </w:r>
      <w:r>
        <w:rPr>
          <w:color w:val="000000" w:themeColor="text1"/>
          <w:spacing w:val="-4"/>
          <w:sz w:val="24"/>
          <w:szCs w:val="24"/>
          <w:vertAlign w:val="subscript"/>
          <w14:textFill>
            <w14:solidFill>
              <w14:schemeClr w14:val="tx1"/>
            </w14:solidFill>
          </w14:textFill>
        </w:rPr>
        <w:t>4</w:t>
      </w:r>
      <w:r>
        <w:rPr>
          <w:color w:val="000000" w:themeColor="text1"/>
          <w:spacing w:val="-4"/>
          <w:sz w:val="24"/>
          <w:szCs w:val="24"/>
          <w14:textFill>
            <w14:solidFill>
              <w14:schemeClr w14:val="tx1"/>
            </w14:solidFill>
          </w14:textFill>
        </w:rPr>
        <w:t>S→R-NH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+N</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O+SO</w:t>
      </w:r>
      <w:r>
        <w:rPr>
          <w:color w:val="000000" w:themeColor="text1"/>
          <w:spacing w:val="-4"/>
          <w:sz w:val="24"/>
          <w:szCs w:val="24"/>
          <w:vertAlign w:val="subscript"/>
          <w14:textFill>
            <w14:solidFill>
              <w14:schemeClr w14:val="tx1"/>
            </w14:solidFill>
          </w14:textFill>
        </w:rPr>
        <w:t>2</w:t>
      </w:r>
    </w:p>
    <w:p>
      <w:pPr>
        <w:kinsoku w:val="0"/>
        <w:overflowPunct w:val="0"/>
        <w:adjustRightInd w:val="0"/>
        <w:snapToGrid w:val="0"/>
        <w:spacing w:line="360" w:lineRule="auto"/>
        <w:ind w:firstLine="464" w:firstLineChars="200"/>
        <w:rPr>
          <w:color w:val="000000" w:themeColor="text1"/>
          <w:spacing w:val="-4"/>
          <w:sz w:val="24"/>
          <w:szCs w:val="24"/>
          <w:vertAlign w:val="subscript"/>
          <w14:textFill>
            <w14:solidFill>
              <w14:schemeClr w14:val="tx1"/>
            </w14:solidFill>
          </w14:textFill>
        </w:rPr>
      </w:pPr>
      <w:r>
        <w:rPr>
          <w:color w:val="000000" w:themeColor="text1"/>
          <w:spacing w:val="-4"/>
          <w:sz w:val="24"/>
          <w:szCs w:val="24"/>
          <w14:textFill>
            <w14:solidFill>
              <w14:schemeClr w14:val="tx1"/>
            </w14:solidFill>
          </w14:textFill>
        </w:rPr>
        <w:t>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+C</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6</w:t>
      </w:r>
      <w:r>
        <w:rPr>
          <w:color w:val="000000" w:themeColor="text1"/>
          <w:spacing w:val="-4"/>
          <w:sz w:val="24"/>
          <w:szCs w:val="24"/>
          <w14:textFill>
            <w14:solidFill>
              <w14:schemeClr w14:val="tx1"/>
            </w14:solidFill>
          </w14:textFill>
        </w:rPr>
        <w:t>S→R-NH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+N</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+H</w:t>
      </w:r>
      <w:r>
        <w:rPr>
          <w:color w:val="000000" w:themeColor="text1"/>
          <w:spacing w:val="-4"/>
          <w:sz w:val="24"/>
          <w:szCs w:val="24"/>
          <w:vertAlign w:val="subscript"/>
          <w14:textFill>
            <w14:solidFill>
              <w14:schemeClr w14:val="tx1"/>
            </w14:solidFill>
          </w14:textFill>
        </w:rPr>
        <w:t>2</w:t>
      </w:r>
      <w:r>
        <w:rPr>
          <w:color w:val="000000" w:themeColor="text1"/>
          <w:spacing w:val="-4"/>
          <w:sz w:val="24"/>
          <w:szCs w:val="24"/>
          <w14:textFill>
            <w14:solidFill>
              <w14:schemeClr w14:val="tx1"/>
            </w14:solidFill>
          </w14:textFill>
        </w:rPr>
        <w:t>O+SO</w:t>
      </w:r>
      <w:r>
        <w:rPr>
          <w:color w:val="000000" w:themeColor="text1"/>
          <w:spacing w:val="-4"/>
          <w:sz w:val="24"/>
          <w:szCs w:val="24"/>
          <w:vertAlign w:val="subscript"/>
          <w14:textFill>
            <w14:solidFill>
              <w14:schemeClr w14:val="tx1"/>
            </w14:solidFill>
          </w14:textFill>
        </w:rPr>
        <w:t>2</w:t>
      </w:r>
    </w:p>
    <w:p>
      <w:pPr>
        <w:snapToGrid w:val="0"/>
        <w:spacing w:line="360" w:lineRule="auto"/>
        <w:rPr>
          <w:color w:val="000000" w:themeColor="text1"/>
          <w:kern w:val="0"/>
          <w:sz w:val="18"/>
          <w:szCs w:val="18"/>
          <w14:textFill>
            <w14:solidFill>
              <w14:schemeClr w14:val="tx1"/>
            </w14:solidFill>
          </w14:textFill>
        </w:rPr>
      </w:pPr>
    </w:p>
    <w:p>
      <w:pPr>
        <w:kinsoku w:val="0"/>
        <w:overflowPunct w:val="0"/>
        <w:adjustRightInd w:val="0"/>
        <w:snapToGrid w:val="0"/>
        <w:spacing w:line="35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6.3.1.2沼气净化与贮存工艺</w:t>
      </w:r>
    </w:p>
    <w:p>
      <w:pPr>
        <w:kinsoku w:val="0"/>
        <w:overflowPunct w:val="0"/>
        <w:adjustRightInd w:val="0"/>
        <w:snapToGrid w:val="0"/>
        <w:spacing w:line="35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(1)沼气净化脱硫措施及可行性分析</w:t>
      </w:r>
    </w:p>
    <w:p>
      <w:pPr>
        <w:kinsoku w:val="0"/>
        <w:overflowPunct w:val="0"/>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项目产生的沼气经过脱水脱硫、气水分离、过滤、压缩、气水分离等工序。</w:t>
      </w:r>
    </w:p>
    <w:p>
      <w:pPr>
        <w:kinsoku w:val="0"/>
        <w:overflowPunct w:val="0"/>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对于黑膜厌氧产生的沼气，其中H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S气体含量为1200ppm，因此沼气脱硫净化处理是必须的。</w:t>
      </w:r>
    </w:p>
    <w:p>
      <w:pPr>
        <w:kinsoku w:val="0"/>
        <w:overflowPunct w:val="0"/>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本项目脱硫剂为氧化铁，采用常温Fe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干式脱硫法，它是将Fe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屑(或粉)和木屑混合制成脱硫剂，以湿态(含水40%左右)填充于脱硫装置内。Fe</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脱硫剂为条状多孔结构固体，对H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S能进行快速的不可逆化学吸附，数秒内可将H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S脱除到1×10</w:t>
      </w:r>
      <w:r>
        <w:rPr>
          <w:color w:val="000000" w:themeColor="text1"/>
          <w:sz w:val="24"/>
          <w:vertAlign w:val="superscript"/>
          <w14:textFill>
            <w14:solidFill>
              <w14:schemeClr w14:val="tx1"/>
            </w14:solidFill>
          </w14:textFill>
        </w:rPr>
        <w:t>- 6</w:t>
      </w:r>
      <w:r>
        <w:rPr>
          <w:color w:val="000000" w:themeColor="text1"/>
          <w:sz w:val="24"/>
          <w14:textFill>
            <w14:solidFill>
              <w14:schemeClr w14:val="tx1"/>
            </w14:solidFill>
          </w14:textFill>
        </w:rPr>
        <w:t>以下。脱硫剂工作一定时间后，其活性会逐渐下降，脱硫效果逐渐变差。当脱硫装置出口沼气中H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S的含量超过20mg•m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时，就需要对脱硫剂进行处理。当脱硫剂中硫未达到30%时，脱硫剂可进行再生；若脱硫剂硫容超过30%时，就要更新脱硫剂。</w:t>
      </w:r>
    </w:p>
    <w:p>
      <w:pPr>
        <w:kinsoku w:val="0"/>
        <w:overflowPunct w:val="0"/>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项目经采用专用沼气脱硫剂脱硫后，硫去除率可达到95%以上，经核算沼气净化后H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S含量不高于20mg/m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。一般储气装置设计时，采取防腐措施，经脱硫处理后的沼气不会对储气装置产生大的腐蚀影响，其因腐蚀导致沼气泄露的可能性很小。</w:t>
      </w:r>
      <w:r>
        <w:rPr>
          <w:bCs/>
          <w:color w:val="000000" w:themeColor="text1"/>
          <w:sz w:val="24"/>
          <w14:textFill>
            <w14:solidFill>
              <w14:schemeClr w14:val="tx1"/>
            </w14:solidFill>
          </w14:textFill>
        </w:rPr>
        <w:t>措施可行</w:t>
      </w:r>
      <w:r>
        <w:rPr>
          <w:rFonts w:hint="eastAsia"/>
          <w:bCs/>
          <w:color w:val="000000" w:themeColor="text1"/>
          <w:sz w:val="24"/>
          <w14:textFill>
            <w14:solidFill>
              <w14:schemeClr w14:val="tx1"/>
            </w14:solidFill>
          </w14:textFill>
        </w:rPr>
        <w:t>。</w:t>
      </w:r>
    </w:p>
    <w:p>
      <w:pPr>
        <w:kinsoku w:val="0"/>
        <w:overflowPunct w:val="0"/>
        <w:adjustRightInd w:val="0"/>
        <w:snapToGrid w:val="0"/>
        <w:spacing w:line="35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(2)沼气利用</w:t>
      </w:r>
    </w:p>
    <w:p>
      <w:pPr>
        <w:kinsoku w:val="0"/>
        <w:overflowPunct w:val="0"/>
        <w:adjustRightInd w:val="0"/>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根据建设单位提供的资料，本项目产生的沼气用于厂区生活，其余</w:t>
      </w:r>
      <w:r>
        <w:rPr>
          <w:rFonts w:hint="eastAsia"/>
          <w:color w:val="000000" w:themeColor="text1"/>
          <w:sz w:val="24"/>
          <w14:textFill>
            <w14:solidFill>
              <w14:schemeClr w14:val="tx1"/>
            </w14:solidFill>
          </w14:textFill>
        </w:rPr>
        <w:t>放空燃烧</w:t>
      </w:r>
      <w:r>
        <w:rPr>
          <w:color w:val="000000" w:themeColor="text1"/>
          <w:sz w:val="24"/>
          <w14:textFill>
            <w14:solidFill>
              <w14:schemeClr w14:val="tx1"/>
            </w14:solidFill>
          </w14:textFill>
        </w:rPr>
        <w:t>。</w:t>
      </w:r>
    </w:p>
    <w:p>
      <w:pPr>
        <w:snapToGrid w:val="0"/>
        <w:spacing w:line="35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6.3.1.</w:t>
      </w:r>
      <w:r>
        <w:rPr>
          <w:rFonts w:hint="eastAsia"/>
          <w:b/>
          <w:bCs/>
          <w:color w:val="000000" w:themeColor="text1"/>
          <w:kern w:val="0"/>
          <w:sz w:val="24"/>
          <w:szCs w:val="24"/>
          <w14:textFill>
            <w14:solidFill>
              <w14:schemeClr w14:val="tx1"/>
            </w14:solidFill>
          </w14:textFill>
        </w:rPr>
        <w:t>3</w:t>
      </w:r>
      <w:r>
        <w:rPr>
          <w:rFonts w:hint="eastAsia"/>
          <w:b/>
          <w:color w:val="000000" w:themeColor="text1"/>
          <w:sz w:val="24"/>
          <w14:textFill>
            <w14:solidFill>
              <w14:schemeClr w14:val="tx1"/>
            </w14:solidFill>
          </w14:textFill>
        </w:rPr>
        <w:t>食堂油烟</w:t>
      </w:r>
    </w:p>
    <w:p>
      <w:pPr>
        <w:snapToGrid w:val="0"/>
        <w:spacing w:line="350" w:lineRule="auto"/>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根据《饮食业油烟排放标准》中规定，油烟最高允许排放浓度为</w:t>
      </w:r>
      <w:r>
        <w:rPr>
          <w:color w:val="000000" w:themeColor="text1"/>
          <w:kern w:val="0"/>
          <w:sz w:val="24"/>
          <w14:textFill>
            <w14:solidFill>
              <w14:schemeClr w14:val="tx1"/>
            </w14:solidFill>
          </w14:textFill>
        </w:rPr>
        <w:t>2.0mg/m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，项目安装使用油烟去除率</w:t>
      </w:r>
      <w:r>
        <w:rPr>
          <w:color w:val="000000" w:themeColor="text1"/>
          <w:kern w:val="0"/>
          <w:sz w:val="24"/>
          <w14:textFill>
            <w14:solidFill>
              <w14:schemeClr w14:val="tx1"/>
            </w14:solidFill>
          </w14:textFill>
        </w:rPr>
        <w:t>60%</w:t>
      </w:r>
      <w:r>
        <w:rPr>
          <w:rFonts w:hint="eastAsia"/>
          <w:color w:val="000000" w:themeColor="text1"/>
          <w:kern w:val="0"/>
          <w:sz w:val="24"/>
          <w14:textFill>
            <w14:solidFill>
              <w14:schemeClr w14:val="tx1"/>
            </w14:solidFill>
          </w14:textFill>
        </w:rPr>
        <w:t>的油烟净化器，经净化后的食堂烟气从专用烟道排出，排放浓度0.3</w:t>
      </w:r>
      <w:r>
        <w:rPr>
          <w:color w:val="000000" w:themeColor="text1"/>
          <w:kern w:val="0"/>
          <w:sz w:val="24"/>
          <w14:textFill>
            <w14:solidFill>
              <w14:schemeClr w14:val="tx1"/>
            </w14:solidFill>
          </w14:textFill>
        </w:rPr>
        <w:t>mg/m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。措施可行</w:t>
      </w:r>
      <w:r>
        <w:rPr>
          <w:rFonts w:hint="eastAsia"/>
          <w:color w:val="000000" w:themeColor="text1"/>
          <w:sz w:val="24"/>
          <w14:textFill>
            <w14:solidFill>
              <w14:schemeClr w14:val="tx1"/>
            </w14:solidFill>
          </w14:textFill>
        </w:rPr>
        <w:t>。</w:t>
      </w:r>
    </w:p>
    <w:p>
      <w:pPr>
        <w:kinsoku w:val="0"/>
        <w:overflowPunct w:val="0"/>
        <w:adjustRightInd w:val="0"/>
        <w:snapToGrid w:val="0"/>
        <w:spacing w:line="350" w:lineRule="auto"/>
        <w:ind w:firstLine="482" w:firstLineChars="200"/>
        <w:rPr>
          <w:b/>
          <w:color w:val="000000" w:themeColor="text1"/>
          <w:sz w:val="24"/>
          <w14:textFill>
            <w14:solidFill>
              <w14:schemeClr w14:val="tx1"/>
            </w14:solidFill>
          </w14:textFill>
        </w:rPr>
      </w:pPr>
      <w:bookmarkStart w:id="196" w:name="_Toc303177761"/>
      <w:bookmarkStart w:id="197" w:name="_Toc35728736"/>
      <w:r>
        <w:rPr>
          <w:b/>
          <w:bCs/>
          <w:color w:val="000000" w:themeColor="text1"/>
          <w:kern w:val="0"/>
          <w:sz w:val="24"/>
          <w:szCs w:val="24"/>
          <w14:textFill>
            <w14:solidFill>
              <w14:schemeClr w14:val="tx1"/>
            </w14:solidFill>
          </w14:textFill>
        </w:rPr>
        <w:t>6.3.1.</w:t>
      </w:r>
      <w:r>
        <w:rPr>
          <w:rFonts w:hint="eastAsia"/>
          <w:b/>
          <w:bCs/>
          <w:color w:val="000000" w:themeColor="text1"/>
          <w:kern w:val="0"/>
          <w:sz w:val="24"/>
          <w:szCs w:val="24"/>
          <w14:textFill>
            <w14:solidFill>
              <w14:schemeClr w14:val="tx1"/>
            </w14:solidFill>
          </w14:textFill>
        </w:rPr>
        <w:t>4</w:t>
      </w:r>
      <w:r>
        <w:rPr>
          <w:b/>
          <w:color w:val="000000" w:themeColor="text1"/>
          <w:sz w:val="24"/>
          <w14:textFill>
            <w14:solidFill>
              <w14:schemeClr w14:val="tx1"/>
            </w14:solidFill>
          </w14:textFill>
        </w:rPr>
        <w:t>场区生活燃烧废气</w:t>
      </w:r>
      <w:r>
        <w:rPr>
          <w:rFonts w:hint="eastAsia"/>
          <w:b/>
          <w:color w:val="000000" w:themeColor="text1"/>
          <w:sz w:val="24"/>
          <w14:textFill>
            <w14:solidFill>
              <w14:schemeClr w14:val="tx1"/>
            </w14:solidFill>
          </w14:textFill>
        </w:rPr>
        <w:t>防治措施</w:t>
      </w:r>
    </w:p>
    <w:p>
      <w:pPr>
        <w:snapToGrid w:val="0"/>
        <w:spacing w:line="35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沼气属于清洁燃料，燃烧时产生的污染物产生浓度及产生量较小，拟采用直接排放方式处理，排放浓度可以满足GB16297-1996《大气污染物综合排放标准》表2中</w:t>
      </w:r>
      <w:r>
        <w:rPr>
          <w:rFonts w:hint="eastAsia"/>
          <w:bCs/>
          <w:snapToGrid w:val="0"/>
          <w:color w:val="000000" w:themeColor="text1"/>
          <w:kern w:val="0"/>
          <w:sz w:val="24"/>
          <w14:textFill>
            <w14:solidFill>
              <w14:schemeClr w14:val="tx1"/>
            </w14:solidFill>
          </w14:textFill>
        </w:rPr>
        <w:t>无组织排放限值要求</w:t>
      </w:r>
      <w:r>
        <w:rPr>
          <w:rFonts w:hint="eastAsia"/>
          <w:color w:val="000000" w:themeColor="text1"/>
          <w:sz w:val="24"/>
          <w14:textFill>
            <w14:solidFill>
              <w14:schemeClr w14:val="tx1"/>
            </w14:solidFill>
          </w14:textFill>
        </w:rPr>
        <w:t>。</w:t>
      </w:r>
    </w:p>
    <w:p>
      <w:pPr>
        <w:pStyle w:val="3"/>
        <w:keepNext w:val="0"/>
        <w:keepLines w:val="0"/>
        <w:numPr>
          <w:ilvl w:val="0"/>
          <w:numId w:val="0"/>
        </w:numPr>
        <w:snapToGrid w:val="0"/>
        <w:spacing w:before="0" w:after="0" w:line="350" w:lineRule="auto"/>
        <w:rPr>
          <w:rFonts w:ascii="Times New Roman" w:hAnsi="Times New Roman" w:eastAsia="宋体"/>
          <w:b/>
          <w:color w:val="000000" w:themeColor="text1"/>
          <w:sz w:val="24"/>
          <w:szCs w:val="24"/>
          <w14:textFill>
            <w14:solidFill>
              <w14:schemeClr w14:val="tx1"/>
            </w14:solidFill>
          </w14:textFill>
        </w:rPr>
      </w:pPr>
      <w:bookmarkStart w:id="198" w:name="_Toc21062"/>
      <w:r>
        <w:rPr>
          <w:rFonts w:ascii="Times New Roman" w:hAnsi="Times New Roman" w:eastAsia="宋体"/>
          <w:b/>
          <w:color w:val="000000" w:themeColor="text1"/>
          <w:sz w:val="24"/>
          <w:szCs w:val="24"/>
          <w14:textFill>
            <w14:solidFill>
              <w14:schemeClr w14:val="tx1"/>
            </w14:solidFill>
          </w14:textFill>
        </w:rPr>
        <w:t>6.3.2</w:t>
      </w:r>
      <w:r>
        <w:rPr>
          <w:rFonts w:hint="eastAsia" w:ascii="Times New Roman" w:hAnsi="Times New Roman" w:eastAsia="宋体"/>
          <w:b/>
          <w:color w:val="000000" w:themeColor="text1"/>
          <w:sz w:val="24"/>
          <w:szCs w:val="24"/>
          <w14:textFill>
            <w14:solidFill>
              <w14:schemeClr w14:val="tx1"/>
            </w14:solidFill>
          </w14:textFill>
        </w:rPr>
        <w:t>废水污染防治措施</w:t>
      </w:r>
      <w:bookmarkEnd w:id="196"/>
      <w:bookmarkEnd w:id="197"/>
      <w:bookmarkEnd w:id="198"/>
    </w:p>
    <w:p>
      <w:pPr>
        <w:snapToGrid w:val="0"/>
        <w:spacing w:line="35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2.1清污分流方案分析</w:t>
      </w:r>
    </w:p>
    <w:p>
      <w:pPr>
        <w:snapToGrid w:val="0"/>
        <w:spacing w:line="35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该项目排水体制为“清污分流，污污分治”。</w:t>
      </w:r>
    </w:p>
    <w:p>
      <w:pPr>
        <w:snapToGrid w:val="0"/>
        <w:spacing w:line="35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根据“清污分流”体制，养殖废水经固液分离处理后，液体粪水进入场内新建的污水处理系统进行处理，处理后的</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液用于周边农田和林地施肥；生活污水进入化粪池处理，再进入污水处理系统进行最终处理；雨水由场内雨水管网收集后排放至最近的自然沟渠。</w:t>
      </w:r>
    </w:p>
    <w:p>
      <w:pPr>
        <w:snapToGrid w:val="0"/>
        <w:spacing w:line="35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6.3.2.</w:t>
      </w:r>
      <w:r>
        <w:rPr>
          <w:rFonts w:hint="eastAsia"/>
          <w:b/>
          <w:color w:val="000000" w:themeColor="text1"/>
          <w:sz w:val="24"/>
          <w14:textFill>
            <w14:solidFill>
              <w14:schemeClr w14:val="tx1"/>
            </w14:solidFill>
          </w14:textFill>
        </w:rPr>
        <w:t>2</w:t>
      </w:r>
      <w:r>
        <w:rPr>
          <w:b/>
          <w:color w:val="000000" w:themeColor="text1"/>
          <w:sz w:val="24"/>
          <w:szCs w:val="24"/>
          <w14:textFill>
            <w14:solidFill>
              <w14:schemeClr w14:val="tx1"/>
            </w14:solidFill>
          </w14:textFill>
        </w:rPr>
        <w:t>废水处理工艺比选</w:t>
      </w:r>
    </w:p>
    <w:p>
      <w:pPr>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畜禽养殖废水属于高浓度有机废水，经过厌氧无害化处理后的沼液，不仅含有作物所需的氮、磷、钾等大量元素，还含有硼、铜、铁、锰、钙、锌等丰富的中微量元素，以及大量的有机质、多种氨基酸、维生素、赤霉素、生长素、水解酶、有机酸和腐植酸等生物活性物质，是一种非常理想的液态有机肥料。</w:t>
      </w:r>
    </w:p>
    <w:p>
      <w:pPr>
        <w:snapToGrid w:val="0"/>
        <w:spacing w:line="35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该项目生活污水也进入厌氧发酵系统，与生产废水一同进入厌氧发酵系统。</w:t>
      </w:r>
    </w:p>
    <w:p>
      <w:pPr>
        <w:snapToGrid w:val="0"/>
        <w:spacing w:line="35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为了最大限度的将沼液进行农田</w:t>
      </w:r>
      <w:r>
        <w:rPr>
          <w:rFonts w:hint="eastAsia"/>
          <w:color w:val="000000" w:themeColor="text1"/>
          <w:sz w:val="24"/>
          <w14:textFill>
            <w14:solidFill>
              <w14:schemeClr w14:val="tx1"/>
            </w14:solidFill>
          </w14:textFill>
        </w:rPr>
        <w:t>和林地</w:t>
      </w:r>
      <w:r>
        <w:rPr>
          <w:color w:val="000000" w:themeColor="text1"/>
          <w:sz w:val="24"/>
          <w14:textFill>
            <w14:solidFill>
              <w14:schemeClr w14:val="tx1"/>
            </w14:solidFill>
          </w14:textFill>
        </w:rPr>
        <w:t>资源化利用，同时结合《畜禽规模养殖污染防治条例》“防治畜禽养殖污染，推进畜禽养殖废弃物的综合利用和无害化处理”的目的，以及第十六条“国家鼓励和支持采取种植和养殖相结合的方式消纳利用畜禽养殖废弃物，促进畜禽粪便、污水等废弃物就地就近利用，</w:t>
      </w:r>
      <w:r>
        <w:rPr>
          <w:rFonts w:hint="eastAsia"/>
          <w:color w:val="000000" w:themeColor="text1"/>
          <w:sz w:val="24"/>
          <w14:textFill>
            <w14:solidFill>
              <w14:schemeClr w14:val="tx1"/>
            </w14:solidFill>
          </w14:textFill>
        </w:rPr>
        <w:t>建设单位</w:t>
      </w:r>
      <w:r>
        <w:rPr>
          <w:color w:val="000000" w:themeColor="text1"/>
          <w:sz w:val="24"/>
          <w14:textFill>
            <w14:solidFill>
              <w14:schemeClr w14:val="tx1"/>
            </w14:solidFill>
          </w14:textFill>
        </w:rPr>
        <w:t>在遵循</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推动畜禽养殖业污染物的减量化、无害化和资源化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的根本原则下，通过“源头控制、过程处理、末端综合利用”等一系列措施，来达到粪污的资源化利用。</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综上，UASB内污泥浓度高、有机负荷高、水力停留时间短、无混合搅拌设备、占地面积小等优点，但UASB对进水SS要求较高(SS≤1500mg/L)，根据</w:t>
      </w:r>
      <w:r>
        <w:rPr>
          <w:rFonts w:hint="eastAsia"/>
          <w:color w:val="000000" w:themeColor="text1"/>
          <w:sz w:val="24"/>
          <w14:textFill>
            <w14:solidFill>
              <w14:schemeClr w14:val="tx1"/>
            </w14:solidFill>
          </w14:textFill>
        </w:rPr>
        <w:t>建设单位</w:t>
      </w:r>
      <w:r>
        <w:rPr>
          <w:color w:val="000000" w:themeColor="text1"/>
          <w:sz w:val="24"/>
          <w14:textFill>
            <w14:solidFill>
              <w14:schemeClr w14:val="tx1"/>
            </w14:solidFill>
          </w14:textFill>
        </w:rPr>
        <w:t>已运行的UASB厌氧发酵污水处理工艺存在的反应器宜堵塞，操作难度大、投资多、使用寿命短等问题，因为本项目废水经固液分离后，废水SS浓度依然较高，很难满足UASB工艺进水要求(本项目预处理后废水SS≤7000mg/L)，另外，UASB建成和运营成本较高，均限制了UASB工艺的应用。建设单位广泛考察了国内其他规模化养殖项目的先进实用废水治理技术，并请教相关专家，多次研究后本项目拟采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黑膜沼气池</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工艺。目前，全国范围黑膜工艺较为普及，如新疆正大食品有限公司、兰州正大食品有限公司、广西金陵农牧集团有限公司、牧原集团公司等多家企业均采用黑膜处理工艺。</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黑膜沼气池具有施工简单方便、快速、造价低，工艺流程简单、运行维护方便，污水滞留时间长、消化充分、密封性能好、日产沼气量多，防渗膜材料抗拉强度高、抗老化及耐腐蚀性能强、防渗效果好，利用黑膜吸收阳光、增温保温效果好，池底设自动排沼渣装置、池内沼渣量少等优点。同时，黑膜沼气池还能很好地解决混凝土沼气工程因温度变化而产生收缩、胀裂引起的渗水、漏水、漏气问题以及地面式钢板沼气工程的钢板易腐蚀、管道易堵塞、设备易损坏、运行费用高等问题。</w:t>
      </w:r>
    </w:p>
    <w:p>
      <w:pPr>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6.3.2.</w:t>
      </w:r>
      <w:r>
        <w:rPr>
          <w:rFonts w:hint="eastAsia"/>
          <w:b/>
          <w:color w:val="000000" w:themeColor="text1"/>
          <w:sz w:val="24"/>
          <w14:textFill>
            <w14:solidFill>
              <w14:schemeClr w14:val="tx1"/>
            </w14:solidFill>
          </w14:textFill>
        </w:rPr>
        <w:t>3</w:t>
      </w:r>
      <w:r>
        <w:rPr>
          <w:b/>
          <w:color w:val="000000" w:themeColor="text1"/>
          <w:sz w:val="24"/>
          <w:szCs w:val="24"/>
          <w14:textFill>
            <w14:solidFill>
              <w14:schemeClr w14:val="tx1"/>
            </w14:solidFill>
          </w14:textFill>
        </w:rPr>
        <w:t>废水治理措施工艺</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本项目采用“预处理+厌氧发酵+沼液、沼渣综合利用”的处理工艺。养殖废水经处理后，产生的沼气输送至场区生活用，其余</w:t>
      </w:r>
      <w:r>
        <w:rPr>
          <w:rFonts w:hint="eastAsia"/>
          <w:color w:val="000000" w:themeColor="text1"/>
          <w:sz w:val="24"/>
          <w14:textFill>
            <w14:solidFill>
              <w14:schemeClr w14:val="tx1"/>
            </w14:solidFill>
          </w14:textFill>
        </w:rPr>
        <w:t>沼气放空燃烧</w:t>
      </w:r>
      <w:r>
        <w:rPr>
          <w:color w:val="000000" w:themeColor="text1"/>
          <w:sz w:val="24"/>
          <w14:textFill>
            <w14:solidFill>
              <w14:schemeClr w14:val="tx1"/>
            </w14:solidFill>
          </w14:textFill>
        </w:rPr>
        <w:t>，沼液用于农肥，沼渣在堆粪场堆肥发酵后制成有机肥原料。该处理工艺实现了猪场自身产粪的全部消化和资源综合利用，使粪便和废水变废为宝，取得了良好的经济效益与生态效益。</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污水处理规模的确定</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废水量为44.5m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/d，设置一座黑膜沼气池。黑膜沼气池的水利停留时间为35d，</w:t>
      </w:r>
      <w:r>
        <w:rPr>
          <w:rFonts w:hint="eastAsia"/>
          <w:color w:val="000000" w:themeColor="text1"/>
          <w:sz w:val="24"/>
          <w14:textFill>
            <w14:solidFill>
              <w14:schemeClr w14:val="tx1"/>
            </w14:solidFill>
          </w14:textFill>
        </w:rPr>
        <w:t>则35d停留水量为1</w:t>
      </w:r>
      <w:r>
        <w:rPr>
          <w:color w:val="000000" w:themeColor="text1"/>
          <w:sz w:val="24"/>
          <w14:textFill>
            <w14:solidFill>
              <w14:schemeClr w14:val="tx1"/>
            </w14:solidFill>
          </w14:textFill>
        </w:rPr>
        <w:t>557</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/d，黑膜沼气池规模设计为</w:t>
      </w:r>
      <w:r>
        <w:rPr>
          <w:rFonts w:hint="eastAsia"/>
          <w:color w:val="000000" w:themeColor="text1"/>
          <w:sz w:val="24"/>
          <w:lang w:val="en-US" w:eastAsia="zh-CN"/>
          <w14:textFill>
            <w14:solidFill>
              <w14:schemeClr w14:val="tx1"/>
            </w14:solidFill>
          </w14:textFill>
        </w:rPr>
        <w:t>132</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，能够满足项目35d废水处理需要。</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黑膜沼气池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畜禽养殖业污染治理工程技术规范》(HT497-2009)中“贮存池的总有效容积应根据贮存期确定。种养结合的养殖场，贮存池的贮存期不得低于当地农作物生产用肥的最大间隔时间和冬季封冻或雨季最长降雨期，一般不得低于30天的排放总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根据水平衡分析，该</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有机废</w:t>
      </w:r>
      <w:r>
        <w:rPr>
          <w:color w:val="000000" w:themeColor="text1"/>
          <w:sz w:val="24"/>
          <w14:textFill>
            <w14:solidFill>
              <w14:schemeClr w14:val="tx1"/>
            </w14:solidFill>
          </w14:textFill>
        </w:rPr>
        <w:t>液最大排放量为</w:t>
      </w:r>
      <w:r>
        <w:rPr>
          <w:rFonts w:hint="eastAsia"/>
          <w:color w:val="000000" w:themeColor="text1"/>
          <w:sz w:val="24"/>
          <w14:textFill>
            <w14:solidFill>
              <w14:schemeClr w14:val="tx1"/>
            </w14:solidFill>
          </w14:textFill>
        </w:rPr>
        <w:t>44.5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/d，本项目按照施肥间隔200</w:t>
      </w:r>
      <w:r>
        <w:rPr>
          <w:rFonts w:hint="eastAsia"/>
          <w:color w:val="000000" w:themeColor="text1"/>
          <w:sz w:val="24"/>
          <w14:textFill>
            <w14:solidFill>
              <w14:schemeClr w14:val="tx1"/>
            </w14:solidFill>
          </w14:textFill>
        </w:rPr>
        <w:t>天</w:t>
      </w:r>
      <w:r>
        <w:rPr>
          <w:color w:val="000000" w:themeColor="text1"/>
          <w:sz w:val="24"/>
          <w14:textFill>
            <w14:solidFill>
              <w14:schemeClr w14:val="tx1"/>
            </w14:solidFill>
          </w14:textFill>
        </w:rPr>
        <w:t>计算，产生量为</w:t>
      </w:r>
      <w:r>
        <w:rPr>
          <w:rFonts w:hint="eastAsia"/>
          <w:color w:val="000000" w:themeColor="text1"/>
          <w:sz w:val="24"/>
          <w14:textFill>
            <w14:solidFill>
              <w14:schemeClr w14:val="tx1"/>
            </w14:solidFill>
          </w14:textFill>
        </w:rPr>
        <w:t>8900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根据机械工业部第四设计研究院采用数理统计法编制的暴雨强度计算公式计算，降雨历时2.5h。</w:t>
      </w:r>
      <w:r>
        <w:rPr>
          <w:rFonts w:hint="eastAsia"/>
          <w:color w:val="000000" w:themeColor="text1"/>
          <w:sz w:val="24"/>
          <w:lang w:eastAsia="zh-CN"/>
          <w14:textFill>
            <w14:solidFill>
              <w14:schemeClr w14:val="tx1"/>
            </w14:solidFill>
          </w14:textFill>
        </w:rPr>
        <w:t>黑膜沼气</w:t>
      </w:r>
      <w:r>
        <w:rPr>
          <w:color w:val="000000" w:themeColor="text1"/>
          <w:sz w:val="24"/>
          <w14:textFill>
            <w14:solidFill>
              <w14:schemeClr w14:val="tx1"/>
            </w14:solidFill>
          </w14:textFill>
        </w:rPr>
        <w:t>池占地面积为</w:t>
      </w:r>
      <w:r>
        <w:rPr>
          <w:rFonts w:hint="eastAsia"/>
          <w:color w:val="000000" w:themeColor="text1"/>
          <w:sz w:val="24"/>
          <w14:textFill>
            <w14:solidFill>
              <w14:schemeClr w14:val="tx1"/>
            </w14:solidFill>
          </w14:textFill>
        </w:rPr>
        <w:t>3300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，根据《畜禽养殖污水贮存设施设计要求》(GB/T26624-2011)中要求，暂存池宜预留0.9m高的空间，则体积为</w:t>
      </w:r>
      <w:r>
        <w:rPr>
          <w:rFonts w:hint="eastAsia"/>
          <w:color w:val="000000" w:themeColor="text1"/>
          <w:sz w:val="24"/>
          <w:lang w:val="en-US" w:eastAsia="zh-CN"/>
          <w14:textFill>
            <w14:solidFill>
              <w14:schemeClr w14:val="tx1"/>
            </w14:solidFill>
          </w14:textFill>
        </w:rPr>
        <w:t>2970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以上体积总量为</w:t>
      </w:r>
      <w:r>
        <w:rPr>
          <w:rFonts w:hint="eastAsia"/>
          <w:color w:val="000000" w:themeColor="text1"/>
          <w:sz w:val="24"/>
          <w:lang w:val="en-US" w:eastAsia="zh-CN"/>
          <w14:textFill>
            <w14:solidFill>
              <w14:schemeClr w14:val="tx1"/>
            </w14:solidFill>
          </w14:textFill>
        </w:rPr>
        <w:t>11870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拟</w:t>
      </w:r>
      <w:r>
        <w:rPr>
          <w:color w:val="000000" w:themeColor="text1"/>
          <w:sz w:val="24"/>
          <w14:textFill>
            <w14:solidFill>
              <w14:schemeClr w14:val="tx1"/>
            </w14:solidFill>
          </w14:textFill>
        </w:rPr>
        <w:t>建设</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color w:val="000000" w:themeColor="text1"/>
          <w:sz w:val="24"/>
          <w14:textFill>
            <w14:solidFill>
              <w14:schemeClr w14:val="tx1"/>
            </w14:solidFill>
          </w14:textFill>
        </w:rPr>
        <w:t>容积为</w:t>
      </w:r>
      <w:r>
        <w:rPr>
          <w:rFonts w:hint="eastAsia"/>
          <w:color w:val="000000" w:themeColor="text1"/>
          <w:sz w:val="24"/>
          <w:lang w:val="en-US" w:eastAsia="zh-CN"/>
          <w14:textFill>
            <w14:solidFill>
              <w14:schemeClr w14:val="tx1"/>
            </w14:solidFill>
          </w14:textFill>
        </w:rPr>
        <w:t>132</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，可满足存储</w:t>
      </w:r>
      <w:r>
        <w:rPr>
          <w:rFonts w:hint="eastAsia"/>
          <w:color w:val="000000" w:themeColor="text1"/>
          <w:sz w:val="24"/>
          <w14:textFill>
            <w14:solidFill>
              <w14:schemeClr w14:val="tx1"/>
            </w14:solidFill>
          </w14:textFill>
        </w:rPr>
        <w:t>200</w:t>
      </w:r>
      <w:r>
        <w:rPr>
          <w:color w:val="000000" w:themeColor="text1"/>
          <w:sz w:val="24"/>
          <w14:textFill>
            <w14:solidFill>
              <w14:schemeClr w14:val="tx1"/>
            </w14:solidFill>
          </w14:textFill>
        </w:rPr>
        <w:t>天的污水贮存设施容积的需要</w:t>
      </w:r>
      <w:r>
        <w:rPr>
          <w:rFonts w:hint="eastAsia"/>
          <w:color w:val="000000" w:themeColor="text1"/>
          <w:sz w:val="24"/>
          <w14:textFill>
            <w14:solidFill>
              <w14:schemeClr w14:val="tx1"/>
            </w14:solidFill>
          </w14:textFill>
        </w:rPr>
        <w:t>。</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污水处理效果的分析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本项目废水处理预测结果见表</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w:t>
      </w:r>
    </w:p>
    <w:p>
      <w:pPr>
        <w:snapToGrid w:val="0"/>
        <w:spacing w:line="360" w:lineRule="auto"/>
        <w:ind w:firstLine="482" w:firstLineChars="200"/>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略。</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kern w:val="0"/>
          <w:sz w:val="24"/>
          <w:szCs w:val="24"/>
          <w14:textFill>
            <w14:solidFill>
              <w14:schemeClr w14:val="tx1"/>
            </w14:solidFill>
          </w14:textFill>
        </w:rPr>
        <w:t>6.3.2.4</w:t>
      </w:r>
      <w:r>
        <w:rPr>
          <w:rFonts w:hint="eastAsia"/>
          <w:b/>
          <w:color w:val="000000" w:themeColor="text1"/>
          <w:sz w:val="24"/>
          <w14:textFill>
            <w14:solidFill>
              <w14:schemeClr w14:val="tx1"/>
            </w14:solidFill>
          </w14:textFill>
        </w:rPr>
        <w:t>沼液综合利用措施可行性分析</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本次评价从</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液营养成分、土地消纳能力以及现实操作性等方面来分析</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液农肥利用系统的可行性。</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沼液营养成分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根据国内外大量实验研究及实际运用表明，</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液尤其是养殖废水处理后的</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液，不仅含有作物所需求丰富的</w:t>
      </w:r>
      <w:r>
        <w:rPr>
          <w:color w:val="000000" w:themeColor="text1"/>
          <w:sz w:val="24"/>
          <w14:textFill>
            <w14:solidFill>
              <w14:schemeClr w14:val="tx1"/>
            </w14:solidFill>
          </w14:textFill>
        </w:rPr>
        <w:t>N</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K</w:t>
      </w:r>
      <w:r>
        <w:rPr>
          <w:rFonts w:hint="eastAsia"/>
          <w:color w:val="000000" w:themeColor="text1"/>
          <w:sz w:val="24"/>
          <w14:textFill>
            <w14:solidFill>
              <w14:schemeClr w14:val="tx1"/>
            </w14:solidFill>
          </w14:textFill>
        </w:rPr>
        <w:t>等大量元素，还含有硼、铜、铁、锰、钙、锌等中微量元素，以及大量的有机质、多种氨基酸和维生素等。施用</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液，不仅能显著改良土壤、增加作物产量、确保农作物生长所需要的良好微生态系统，还有利于增强其抗冻、抗旱、抗虫能力。因此</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液是一种非常理想的农家肥料。</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液做农田和林地液体肥综合利用，环评的重点从</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液营养成分、土地消纳能力以及现实操作性等方面来分析</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液农肥利用系统的可行性。</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土地沼液消纳能力</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根据农业部办公厅印发的《畜禽粪污土地承载力测算技术指南》</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农办牧【</w:t>
      </w:r>
      <w:r>
        <w:rPr>
          <w:color w:val="000000" w:themeColor="text1"/>
          <w:sz w:val="24"/>
          <w14:textFill>
            <w14:solidFill>
              <w14:schemeClr w14:val="tx1"/>
            </w14:solidFill>
          </w14:textFill>
        </w:rPr>
        <w:t>2018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中的核算方法，</w:t>
      </w:r>
      <w:r>
        <w:rPr>
          <w:rFonts w:hint="eastAsia"/>
          <w:color w:val="000000" w:themeColor="text1"/>
          <w:sz w:val="24"/>
          <w:szCs w:val="24"/>
          <w14:textFill>
            <w14:solidFill>
              <w14:schemeClr w14:val="tx1"/>
            </w14:solidFill>
          </w14:textFill>
        </w:rPr>
        <w:t>项目所处为华中平原农业区，常年以小麦</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玉米轮作为主，根据农业部办公厅文件农办农【</w:t>
      </w:r>
      <w:r>
        <w:rPr>
          <w:color w:val="000000" w:themeColor="text1"/>
          <w:sz w:val="24"/>
          <w:szCs w:val="24"/>
          <w14:textFill>
            <w14:solidFill>
              <w14:schemeClr w14:val="tx1"/>
            </w14:solidFill>
          </w14:textFill>
        </w:rPr>
        <w:t>2013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45</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农业部办公厅关于印发《小麦、玉米、水稻三大粮食作物区域大配方与施肥建议</w:t>
      </w:r>
      <w:r>
        <w:rPr>
          <w:color w:val="000000" w:themeColor="text1"/>
          <w:sz w:val="24"/>
          <w:szCs w:val="24"/>
          <w14:textFill>
            <w14:solidFill>
              <w14:schemeClr w14:val="tx1"/>
            </w14:solidFill>
          </w14:textFill>
        </w:rPr>
        <w:t>(2013)</w:t>
      </w:r>
      <w:r>
        <w:rPr>
          <w:rFonts w:hint="eastAsia"/>
          <w:color w:val="000000" w:themeColor="text1"/>
          <w:sz w:val="24"/>
          <w:szCs w:val="24"/>
          <w14:textFill>
            <w14:solidFill>
              <w14:schemeClr w14:val="tx1"/>
            </w14:solidFill>
          </w14:textFill>
        </w:rPr>
        <w:t>》的通知，</w:t>
      </w:r>
      <w:r>
        <w:rPr>
          <w:color w:val="000000" w:themeColor="text1"/>
          <w:sz w:val="24"/>
          <w:szCs w:val="24"/>
          <w14:textFill>
            <w14:solidFill>
              <w14:schemeClr w14:val="tx1"/>
            </w14:solidFill>
          </w14:textFill>
        </w:rPr>
        <w:t>对于华中北部夏花生区，产量水平在400kg/亩，推荐氮肥施用量为14.2kg/亩(折合</w:t>
      </w:r>
      <w:r>
        <w:rPr>
          <w:rFonts w:hint="eastAsia"/>
          <w:color w:val="000000" w:themeColor="text1"/>
          <w:sz w:val="24"/>
          <w:szCs w:val="24"/>
          <w14:textFill>
            <w14:solidFill>
              <w14:schemeClr w14:val="tx1"/>
            </w14:solidFill>
          </w14:textFill>
        </w:rPr>
        <w:t>有</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液量为23.7m³)；对于华中施肥冬麦区，产量水平在600kg/亩，推荐氮肥施用量为14.6kg/亩(折合</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液量为24.3m³)，本项目</w:t>
      </w:r>
      <w:r>
        <w:rPr>
          <w:rFonts w:hint="eastAsia"/>
          <w:color w:val="000000" w:themeColor="text1"/>
          <w:sz w:val="24"/>
          <w:szCs w:val="24"/>
          <w14:textFill>
            <w14:solidFill>
              <w14:schemeClr w14:val="tx1"/>
            </w14:solidFill>
          </w14:textFill>
        </w:rPr>
        <w:t>沼</w:t>
      </w:r>
      <w:r>
        <w:rPr>
          <w:color w:val="000000" w:themeColor="text1"/>
          <w:sz w:val="24"/>
          <w:szCs w:val="24"/>
          <w14:textFill>
            <w14:solidFill>
              <w14:schemeClr w14:val="tx1"/>
            </w14:solidFill>
          </w14:textFill>
        </w:rPr>
        <w:t>液产生</w:t>
      </w:r>
      <w:r>
        <w:rPr>
          <w:rFonts w:hint="eastAsia"/>
          <w:color w:val="000000" w:themeColor="text1"/>
          <w:sz w:val="24"/>
          <w:szCs w:val="24"/>
          <w14:textFill>
            <w14:solidFill>
              <w14:schemeClr w14:val="tx1"/>
            </w14:solidFill>
          </w14:textFill>
        </w:rPr>
        <w:t>总</w:t>
      </w:r>
      <w:r>
        <w:rPr>
          <w:color w:val="000000" w:themeColor="text1"/>
          <w:sz w:val="24"/>
          <w:szCs w:val="24"/>
          <w14:textFill>
            <w14:solidFill>
              <w14:schemeClr w14:val="tx1"/>
            </w14:solidFill>
          </w14:textFill>
        </w:rPr>
        <w:t>量为16</w:t>
      </w:r>
      <w:r>
        <w:rPr>
          <w:rFonts w:hint="eastAsia"/>
          <w:color w:val="000000" w:themeColor="text1"/>
          <w:sz w:val="24"/>
          <w:szCs w:val="24"/>
          <w14:textFill>
            <w14:solidFill>
              <w14:schemeClr w14:val="tx1"/>
            </w14:solidFill>
          </w14:textFill>
        </w:rPr>
        <w:t>253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/a，可施肥</w:t>
      </w:r>
      <w:r>
        <w:rPr>
          <w:rFonts w:hint="eastAsia"/>
          <w:color w:val="000000" w:themeColor="text1"/>
          <w:sz w:val="24"/>
          <w:szCs w:val="24"/>
          <w14:textFill>
            <w14:solidFill>
              <w14:schemeClr w14:val="tx1"/>
            </w14:solidFill>
          </w14:textFill>
        </w:rPr>
        <w:t>339</w:t>
      </w:r>
      <w:r>
        <w:rPr>
          <w:color w:val="000000" w:themeColor="text1"/>
          <w:sz w:val="24"/>
          <w:szCs w:val="24"/>
          <w14:textFill>
            <w14:solidFill>
              <w14:schemeClr w14:val="tx1"/>
            </w14:solidFill>
          </w14:textFill>
        </w:rPr>
        <w:t>亩，农田按1.5倍轮作考虑，配套5</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9亩农田可满足项目的需要。</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建设单位</w:t>
      </w:r>
      <w:r>
        <w:rPr>
          <w:color w:val="000000" w:themeColor="text1"/>
          <w:sz w:val="24"/>
          <w:szCs w:val="24"/>
          <w14:textFill>
            <w14:solidFill>
              <w14:schemeClr w14:val="tx1"/>
            </w14:solidFill>
          </w14:textFill>
        </w:rPr>
        <w:t>与周围村庄签订协议，利用附近村庄农田</w:t>
      </w:r>
      <w:r>
        <w:rPr>
          <w:rFonts w:hint="eastAsia"/>
          <w:color w:val="000000" w:themeColor="text1"/>
          <w:sz w:val="24"/>
          <w14:textFill>
            <w14:solidFill>
              <w14:schemeClr w14:val="tx1"/>
            </w14:solidFill>
          </w14:textFill>
        </w:rPr>
        <w:t>和林地</w:t>
      </w:r>
      <w:r>
        <w:rPr>
          <w:rFonts w:hint="eastAsia"/>
          <w:color w:val="000000" w:themeColor="text1"/>
          <w:sz w:val="24"/>
          <w:szCs w:val="24"/>
          <w:lang w:val="en-US" w:eastAsia="zh-CN"/>
          <w14:textFill>
            <w14:solidFill>
              <w14:schemeClr w14:val="tx1"/>
            </w14:solidFill>
          </w14:textFill>
        </w:rPr>
        <w:t>约130</w:t>
      </w:r>
      <w:r>
        <w:rPr>
          <w:color w:val="000000" w:themeColor="text1"/>
          <w:sz w:val="24"/>
          <w:szCs w:val="24"/>
          <w14:textFill>
            <w14:solidFill>
              <w14:schemeClr w14:val="tx1"/>
            </w14:solidFill>
          </w14:textFill>
        </w:rPr>
        <w:t>亩，消纳项目产生的</w:t>
      </w:r>
      <w:r>
        <w:rPr>
          <w:rFonts w:hint="eastAsia"/>
          <w:color w:val="000000" w:themeColor="text1"/>
          <w:spacing w:val="-4"/>
          <w:sz w:val="24"/>
          <w14:textFill>
            <w14:solidFill>
              <w14:schemeClr w14:val="tx1"/>
            </w14:solidFill>
          </w14:textFill>
        </w:rPr>
        <w:t>沼</w:t>
      </w:r>
      <w:r>
        <w:rPr>
          <w:color w:val="000000" w:themeColor="text1"/>
          <w:sz w:val="24"/>
          <w:szCs w:val="24"/>
          <w14:textFill>
            <w14:solidFill>
              <w14:schemeClr w14:val="tx1"/>
            </w14:solidFill>
          </w14:textFill>
        </w:rPr>
        <w:t>液可全部被消纳。</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沼液利用的现实操作性</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消纳区土壤类型及作物种植情况</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目前本项目</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消纳区农作物以小麦、玉米为主，主要使用化肥增加土壤肥力，化肥容易引起土壤酸度变化。过磷酸钙、硫酸铵、氯化铵等都属生物酸性肥料，即植物吸收肥料中的养分离子后，土壤中氢离子增多，易造成土壤酸化，长期大量施用化肥，尤其在连续施用单一品种化肥时，在短期内即可出现这种情况。土壤酸化后会导致有毒物质的释放，或使有毒物质毒性增强，对生物体产生不良影响，土壤酸化还能溶解土壤中的一些营养物质，在降雨和灌溉的作用下，向下渗透补给地下水，使得营养成分流失，造成土壤贫瘠化，影响作物的生长。有害物质对土壤产生污染，制造化肥的矿物原料及化工原料中，含有多种重金属放射性物质和其他有害成分，它们随施肥进入农田和林地土壤造成污染。</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随着我国人民生活水平的提高和消费理念的转变，以及环境污染和资源浪费问题的日益严峻，有利于人们健康的无污染、安全、优质营养的绿色食品已成为时尚，越来越受到人们的青睐。</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项目建成运行后，消纳区的农作物将使用</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液施肥，这些农作物需要大量的养分，</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液能提供充足的养分。</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液中的有机质、腐殖质可以明显的改善土壤理化性质，提髙肥力，提高地力，可以使农业用地变成有持续发展的良性循环的金土地。</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液含有大量丰富的营养成分，是农作物的无公害长效肥料，施用后能增产增收改善土壤结构，克服了我国化肥的施用量急剧增加，导致农田土壤产生质变，有机质含量降低，导致土壤板结，肥力下降等现象。</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w:instrText>
      </w:r>
      <w:r>
        <w:rPr>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液使用方式、过程控制及配水</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根据当地的种植规律及施肥规律，对于小麦和玉米均为施基肥一次、追肥一次。</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在施肥过程中</w:t>
      </w:r>
      <w:r>
        <w:rPr>
          <w:rFonts w:hint="eastAsia"/>
          <w:bCs/>
          <w:color w:val="000000" w:themeColor="text1"/>
          <w:sz w:val="24"/>
          <w:szCs w:val="24"/>
          <w14:textFill>
            <w14:solidFill>
              <w14:schemeClr w14:val="tx1"/>
            </w14:solidFill>
          </w14:textFill>
        </w:rPr>
        <w:t>湖北恒发生态农牧有限公司</w:t>
      </w:r>
      <w:r>
        <w:rPr>
          <w:rFonts w:hint="eastAsia"/>
          <w:color w:val="000000" w:themeColor="text1"/>
          <w:sz w:val="24"/>
          <w14:textFill>
            <w14:solidFill>
              <w14:schemeClr w14:val="tx1"/>
            </w14:solidFill>
          </w14:textFill>
        </w:rPr>
        <w:t>负责</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液配水、</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池到田间预留口的</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液管网铺设、预留口到施肥农田的管道和喷灌设备提供、科学合理施肥的技术指导服务。</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针对本项目，由场区</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引至施肥农田和林地配套管道主干管长度为</w:t>
      </w: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，支管长度为</w:t>
      </w:r>
      <w:r>
        <w:rPr>
          <w:rFonts w:hint="eastAsia"/>
          <w:color w:val="000000" w:themeColor="text1"/>
          <w:sz w:val="24"/>
          <w:lang w:val="en-US" w:eastAsia="zh-CN"/>
          <w14:textFill>
            <w14:solidFill>
              <w14:schemeClr w14:val="tx1"/>
            </w14:solidFill>
          </w14:textFill>
        </w:rPr>
        <w:t>35</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，主干管直径为</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mm</w:t>
      </w:r>
      <w:r>
        <w:rPr>
          <w:rFonts w:hint="eastAsia"/>
          <w:color w:val="000000" w:themeColor="text1"/>
          <w:sz w:val="24"/>
          <w14:textFill>
            <w14:solidFill>
              <w14:schemeClr w14:val="tx1"/>
            </w14:solidFill>
          </w14:textFill>
        </w:rPr>
        <w:t>，支管直径分别为75</w:t>
      </w:r>
      <w:r>
        <w:rPr>
          <w:color w:val="000000" w:themeColor="text1"/>
          <w:sz w:val="24"/>
          <w14:textFill>
            <w14:solidFill>
              <w14:schemeClr w14:val="tx1"/>
            </w14:solidFill>
          </w14:textFill>
        </w:rPr>
        <w:t>mm</w:t>
      </w:r>
      <w:r>
        <w:rPr>
          <w:rFonts w:hint="eastAsia"/>
          <w:color w:val="000000" w:themeColor="text1"/>
          <w:sz w:val="24"/>
          <w14:textFill>
            <w14:solidFill>
              <w14:schemeClr w14:val="tx1"/>
            </w14:solidFill>
          </w14:textFill>
        </w:rPr>
        <w:t>和63</w:t>
      </w:r>
      <w:r>
        <w:rPr>
          <w:color w:val="000000" w:themeColor="text1"/>
          <w:sz w:val="24"/>
          <w14:textFill>
            <w14:solidFill>
              <w14:schemeClr w14:val="tx1"/>
            </w14:solidFill>
          </w14:textFill>
        </w:rPr>
        <w:t>mm</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液综合利用协议可知，</w:t>
      </w:r>
      <w:r>
        <w:rPr>
          <w:rFonts w:hint="eastAsia"/>
          <w:bCs/>
          <w:color w:val="000000" w:themeColor="text1"/>
          <w:sz w:val="24"/>
          <w:szCs w:val="24"/>
          <w14:textFill>
            <w14:solidFill>
              <w14:schemeClr w14:val="tx1"/>
            </w14:solidFill>
          </w14:textFill>
        </w:rPr>
        <w:t>湖北恒发生态农牧有限公司</w:t>
      </w:r>
      <w:r>
        <w:rPr>
          <w:rFonts w:hint="eastAsia"/>
          <w:color w:val="000000" w:themeColor="text1"/>
          <w:sz w:val="24"/>
          <w14:textFill>
            <w14:solidFill>
              <w14:schemeClr w14:val="tx1"/>
            </w14:solidFill>
          </w14:textFill>
        </w:rPr>
        <w:t>根据农民土地位置设计并负责铺设</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液输送管网等综合利用配套设施，在每个施肥口设有阀门，每两个施肥口间隔</w:t>
      </w:r>
      <w:r>
        <w:rPr>
          <w:color w:val="000000" w:themeColor="text1"/>
          <w:sz w:val="24"/>
          <w14:textFill>
            <w14:solidFill>
              <w14:schemeClr w14:val="tx1"/>
            </w14:solidFill>
          </w14:textFill>
        </w:rPr>
        <w:t>50-80m</w:t>
      </w:r>
      <w:r>
        <w:rPr>
          <w:rFonts w:hint="eastAsia"/>
          <w:color w:val="000000" w:themeColor="text1"/>
          <w:sz w:val="24"/>
          <w14:textFill>
            <w14:solidFill>
              <w14:schemeClr w14:val="tx1"/>
            </w14:solidFill>
          </w14:textFill>
        </w:rPr>
        <w:t>。农肥利用季节农民根据自身需要由</w:t>
      </w:r>
      <w:r>
        <w:rPr>
          <w:rFonts w:hint="eastAsia"/>
          <w:bCs/>
          <w:color w:val="000000" w:themeColor="text1"/>
          <w:sz w:val="24"/>
          <w:szCs w:val="24"/>
          <w14:textFill>
            <w14:solidFill>
              <w14:schemeClr w14:val="tx1"/>
            </w14:solidFill>
          </w14:textFill>
        </w:rPr>
        <w:t>湖北恒发生态农牧有限公司</w:t>
      </w:r>
      <w:r>
        <w:rPr>
          <w:rFonts w:hint="eastAsia"/>
          <w:color w:val="000000" w:themeColor="text1"/>
          <w:sz w:val="24"/>
          <w14:textFill>
            <w14:solidFill>
              <w14:schemeClr w14:val="tx1"/>
            </w14:solidFill>
          </w14:textFill>
        </w:rPr>
        <w:t>人员配合开启阀门进行合理施用。</w:t>
      </w:r>
    </w:p>
    <w:p>
      <w:pPr>
        <w:snapToGrid w:val="0"/>
        <w:spacing w:line="360" w:lineRule="auto"/>
        <w:ind w:firstLine="464" w:firstLineChars="200"/>
        <w:rPr>
          <w:color w:val="000000" w:themeColor="text1"/>
          <w:sz w:val="24"/>
          <w14:textFill>
            <w14:solidFill>
              <w14:schemeClr w14:val="tx1"/>
            </w14:solidFill>
          </w14:textFill>
        </w:rPr>
      </w:pP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液输送管线，做好防腐工作，定期进行检修，一旦发现滴漏，</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液排入</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池，待维护完毕后方可输送；</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施肥区根据地形进行单元划分，分单元进行开沟施肥，支管阀门间隔</w:t>
      </w:r>
      <w:r>
        <w:rPr>
          <w:color w:val="000000" w:themeColor="text1"/>
          <w:sz w:val="24"/>
          <w14:textFill>
            <w14:solidFill>
              <w14:schemeClr w14:val="tx1"/>
            </w14:solidFill>
          </w14:textFill>
        </w:rPr>
        <w:t>50-80m</w:t>
      </w:r>
      <w:r>
        <w:rPr>
          <w:rFonts w:hint="eastAsia"/>
          <w:color w:val="000000" w:themeColor="text1"/>
          <w:sz w:val="24"/>
          <w14:textFill>
            <w14:solidFill>
              <w14:schemeClr w14:val="tx1"/>
            </w14:solidFill>
          </w14:textFill>
        </w:rPr>
        <w:t>，防止农田和林地施肥不匀引起的地下水污染问题，采用喷灌的施肥方式；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严格根据评价要求，控制施肥量，严禁突击施肥，在非施肥季节及雨季，沼液由</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池暂存。</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液施肥农田和林地区域定期进行观测，场外农田和林地区设置地下水观测井，建议在配套农田和林地西侧方位设置</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口地下水观测井，观察</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液长期施肥对地下水的累积性影响。</w:t>
      </w:r>
    </w:p>
    <w:p>
      <w:pPr>
        <w:snapToGrid w:val="0"/>
        <w:spacing w:line="360" w:lineRule="auto"/>
        <w:ind w:firstLine="464" w:firstLineChars="200"/>
        <w:rPr>
          <w:color w:val="000000" w:themeColor="text1"/>
          <w:sz w:val="24"/>
          <w14:textFill>
            <w14:solidFill>
              <w14:schemeClr w14:val="tx1"/>
            </w14:solidFill>
          </w14:textFill>
        </w:rPr>
      </w:pP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液施肥包括：动力系统</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液泵、管道安全装置、电器保护装置。泵站设计应充分考虑灌区的覆盖面积、扬程。</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液泵必须满足抽提含有纤维或其它悬浮物的高粘稠液体的要求，泵、管网及管件具抗腐蚀性。</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安装管道安全装置、电器保护装置的设计应根据抽提扬程、出液量，实现管道自动调压抗爆、排堵防蚀和过载保护，满足项目使用管材在沼液提灌中不堵塞、不爆管，接口不拉裂、不滴漏的需要，降低建造和运行成本。</w:t>
      </w:r>
    </w:p>
    <w:p>
      <w:pPr>
        <w:snapToGrid w:val="0"/>
        <w:spacing w:line="360" w:lineRule="auto"/>
        <w:ind w:firstLine="464" w:firstLineChars="200"/>
        <w:rPr>
          <w:color w:val="000000" w:themeColor="text1"/>
          <w:sz w:val="24"/>
          <w14:textFill>
            <w14:solidFill>
              <w14:schemeClr w14:val="tx1"/>
            </w14:solidFill>
          </w14:textFill>
        </w:rPr>
      </w:pP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施肥管网必须具有自动防爆抗堵等安全功能，具有效防止管道沼液二次产气爆管，渣、厌氧菌落群生长和化学沉淀物、鸟粪石等堵管的处置设计和工艺装置，具有迅速发现和确定管道堵塞位置的监测装置。安装的防爆裂、防堵塞安全装置能够保证</w:t>
      </w:r>
      <w:r>
        <w:rPr>
          <w:color w:val="000000" w:themeColor="text1"/>
          <w:sz w:val="24"/>
          <w14:textFill>
            <w14:solidFill>
              <w14:schemeClr w14:val="tx1"/>
            </w14:solidFill>
          </w14:textFill>
        </w:rPr>
        <w:t>UPVC</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PVC</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PE</w:t>
      </w:r>
      <w:r>
        <w:rPr>
          <w:rFonts w:hint="eastAsia"/>
          <w:color w:val="000000" w:themeColor="text1"/>
          <w:sz w:val="24"/>
          <w14:textFill>
            <w14:solidFill>
              <w14:schemeClr w14:val="tx1"/>
            </w14:solidFill>
          </w14:textFill>
        </w:rPr>
        <w:t>等塑料管材在沼液管道施肥中不出现堵塞、爆裂，接口拉裂、漏水等质量安全问题，保证</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液施肥管网的长期使用和安全运行。</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各种管线应全面安排，用不同颜色加以区别，要避免迂回曲折和相互干扰，</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液输送管道与管件必须具防腐性，管线布置应尽量减少管道弯头，减少能量损耗和便于清通。主要管网宜采用埋设，距管顶深度</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40cm</w:t>
      </w:r>
      <w:r>
        <w:rPr>
          <w:rFonts w:hint="eastAsia"/>
          <w:color w:val="000000" w:themeColor="text1"/>
          <w:sz w:val="24"/>
          <w14:textFill>
            <w14:solidFill>
              <w14:schemeClr w14:val="tx1"/>
            </w14:solidFill>
          </w14:textFill>
        </w:rPr>
        <w:t>，裸露部分应选用抗老化材料或进行防老化处理。长距离直线管道要设计防热胀冷缩的构造。</w:t>
      </w:r>
    </w:p>
    <w:p>
      <w:pPr>
        <w:snapToGrid w:val="0"/>
        <w:spacing w:line="360" w:lineRule="auto"/>
        <w:ind w:firstLine="482"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沼液</w:t>
      </w:r>
      <w:r>
        <w:rPr>
          <w:rFonts w:hint="eastAsia"/>
          <w:b/>
          <w:bCs/>
          <w:color w:val="000000" w:themeColor="text1"/>
          <w:sz w:val="24"/>
          <w14:textFill>
            <w14:solidFill>
              <w14:schemeClr w14:val="tx1"/>
            </w14:solidFill>
          </w14:textFill>
        </w:rPr>
        <w:t>利用工程的管理要求</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基本要求</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企业必须确定或建立相应的管理机构，安排专人管理，落实足够的运行管理经费，制定切实可行的管理规章和工程维修养护制度，并对管理人员进行技术培训和岗位考核。同时做到对</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液利用工程进行经常性的维护、季节性的整修和临时性的抢修以及系统运行效果和有害重金属的监测与处理。</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管道养护</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要经常对管道进行巡查维护，发现管道漏水、爆裂及时修补，发现</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液出水明显减少，要及时监测、疏通污物收集装置，确保</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液输送通畅和设施完好、运行正常。</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w:instrText>
      </w:r>
      <w:r>
        <w:rPr>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设施维修保养</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立处理、储液、收集池等主要建筑结构和管网、机电设备的检修制度或维修养护办法，确保各类设施设备完整，做到无损、无漏、无裂，闸门启闭灵活。安装的沼液泵、动力设备与电气设备应每年全面检修一次，确保安全运行。及时清除泵站前池、污物收集装置、收集池中的各种杂质淤泥。</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6.3.2.5</w:t>
      </w:r>
      <w:r>
        <w:rPr>
          <w:rFonts w:hint="eastAsia"/>
          <w:b/>
          <w:color w:val="000000" w:themeColor="text1"/>
          <w:sz w:val="24"/>
          <w14:textFill>
            <w14:solidFill>
              <w14:schemeClr w14:val="tx1"/>
            </w14:solidFill>
          </w14:textFill>
        </w:rPr>
        <w:t>初期雨水处理措施分析</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项目采用雨污分流制，雨水设为明渠，宽</w:t>
      </w:r>
      <w:r>
        <w:rPr>
          <w:color w:val="000000" w:themeColor="text1"/>
          <w:sz w:val="24"/>
          <w14:textFill>
            <w14:solidFill>
              <w14:schemeClr w14:val="tx1"/>
            </w14:solidFill>
          </w14:textFill>
        </w:rPr>
        <w:t>30cm</w:t>
      </w:r>
      <w:r>
        <w:rPr>
          <w:rFonts w:hint="eastAsia"/>
          <w:color w:val="000000" w:themeColor="text1"/>
          <w:sz w:val="24"/>
          <w14:textFill>
            <w14:solidFill>
              <w14:schemeClr w14:val="tx1"/>
            </w14:solidFill>
          </w14:textFill>
        </w:rPr>
        <w:t>、深</w:t>
      </w:r>
      <w:r>
        <w:rPr>
          <w:color w:val="000000" w:themeColor="text1"/>
          <w:sz w:val="24"/>
          <w14:textFill>
            <w14:solidFill>
              <w14:schemeClr w14:val="tx1"/>
            </w14:solidFill>
          </w14:textFill>
        </w:rPr>
        <w:t>20cm</w:t>
      </w:r>
      <w:r>
        <w:rPr>
          <w:rFonts w:hint="eastAsia"/>
          <w:color w:val="000000" w:themeColor="text1"/>
          <w:sz w:val="24"/>
          <w14:textFill>
            <w14:solidFill>
              <w14:schemeClr w14:val="tx1"/>
            </w14:solidFill>
          </w14:textFill>
        </w:rPr>
        <w:t>，根据场区所在区域地势并结合项目平面布置铺设雨水管网。项目初期雨水主要产生于项目养殖区脏道及粪污处理区，养殖区初期雨水主要为脏道落雨，脏道即养殖场粪污输送通道，其他雨水直接排入沟渠。场区设置</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个雨水排放口，设计为场区雨水系统设置</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个三通阀门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主要收集养殖区脏道及粪污处理区雨水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，通过控制阀门使初期雨水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前</w:t>
      </w:r>
      <w:r>
        <w:rPr>
          <w:color w:val="000000" w:themeColor="text1"/>
          <w:sz w:val="24"/>
          <w14:textFill>
            <w14:solidFill>
              <w14:schemeClr w14:val="tx1"/>
            </w14:solidFill>
          </w14:textFill>
        </w:rPr>
        <w:t>15min</w:t>
      </w:r>
      <w:r>
        <w:rPr>
          <w:rFonts w:hint="eastAsia"/>
          <w:color w:val="000000" w:themeColor="text1"/>
          <w:sz w:val="24"/>
          <w14:textFill>
            <w14:solidFill>
              <w14:schemeClr w14:val="tx1"/>
            </w14:solidFill>
          </w14:textFill>
        </w:rPr>
        <w:t>雨水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均流向场区污水站处理，当降雨开始前，打开初期雨水管阀门，关闭进雨水管阀门，使初期雨水通过初期雨水管进入污水处理系统，</w:t>
      </w:r>
      <w:r>
        <w:rPr>
          <w:color w:val="000000" w:themeColor="text1"/>
          <w:sz w:val="24"/>
          <w14:textFill>
            <w14:solidFill>
              <w14:schemeClr w14:val="tx1"/>
            </w14:solidFill>
          </w14:textFill>
        </w:rPr>
        <w:t>经收集池调节后进入黑膜沼气池</w:t>
      </w:r>
      <w:r>
        <w:rPr>
          <w:rFonts w:hint="eastAsia"/>
          <w:color w:val="000000" w:themeColor="text1"/>
          <w:sz w:val="24"/>
          <w14:textFill>
            <w14:solidFill>
              <w14:schemeClr w14:val="tx1"/>
            </w14:solidFill>
          </w14:textFill>
        </w:rPr>
        <w:t>；一段时间后，再打开进雨水管阀门，关闭初期雨水管阀门，使中后期干净雨水通过雨水管排入场外路边沟。之后的干净雨水排入项目附近的沟渠。</w:t>
      </w:r>
    </w:p>
    <w:p>
      <w:pPr>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评价要求初期雨水收集后必须进污水处理系统，项目最大初期降雨汇集量不低于</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w:t>
      </w:r>
      <w:r>
        <w:rPr>
          <w:rFonts w:hint="eastAsia"/>
          <w:bCs/>
          <w:color w:val="000000" w:themeColor="text1"/>
          <w:sz w:val="24"/>
          <w14:textFill>
            <w14:solidFill>
              <w14:schemeClr w14:val="tx1"/>
            </w14:solidFill>
          </w14:textFill>
        </w:rPr>
        <w:t>初期雨水管道由专业设计单位施工，能够满足大、中雨条件下的排污负荷，雨水管道具备一般防渗功能。企业应配备专门人员加强对雨水管道的管理并定期维护，避免出现管道渗漏，堵塞等情况，保证雨水能实现其合理排放去向。</w:t>
      </w:r>
    </w:p>
    <w:p>
      <w:pPr>
        <w:snapToGrid w:val="0"/>
        <w:spacing w:line="360" w:lineRule="auto"/>
        <w:ind w:firstLine="482" w:firstLineChars="200"/>
        <w:rPr>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6.3.2.6</w:t>
      </w:r>
      <w:r>
        <w:rPr>
          <w:rFonts w:hint="eastAsia"/>
          <w:b/>
          <w:color w:val="000000" w:themeColor="text1"/>
          <w:sz w:val="24"/>
          <w14:textFill>
            <w14:solidFill>
              <w14:schemeClr w14:val="tx1"/>
            </w14:solidFill>
          </w14:textFill>
        </w:rPr>
        <w:t>事故应急水处理措施分析</w:t>
      </w:r>
    </w:p>
    <w:p>
      <w:pPr>
        <w:adjustRightInd w:val="0"/>
        <w:snapToGrid w:val="0"/>
        <w:spacing w:line="360" w:lineRule="auto"/>
        <w:ind w:firstLine="480" w:firstLineChars="200"/>
        <w:rPr>
          <w:color w:val="000000" w:themeColor="text1"/>
          <w:spacing w:val="-4"/>
          <w:sz w:val="24"/>
          <w14:textFill>
            <w14:solidFill>
              <w14:schemeClr w14:val="tx1"/>
            </w14:solidFill>
          </w14:textFill>
        </w:rPr>
      </w:pPr>
      <w:r>
        <w:rPr>
          <w:rFonts w:hint="eastAsia"/>
          <w:color w:val="000000" w:themeColor="text1"/>
          <w:kern w:val="0"/>
          <w:sz w:val="24"/>
          <w:szCs w:val="24"/>
          <w14:textFill>
            <w14:solidFill>
              <w14:schemeClr w14:val="tx1"/>
            </w14:solidFill>
          </w14:textFill>
        </w:rPr>
        <w:t>该项目事故状态主要为</w:t>
      </w:r>
      <w:r>
        <w:rPr>
          <w:rFonts w:hint="eastAsia"/>
          <w:snapToGrid w:val="0"/>
          <w:color w:val="000000" w:themeColor="text1"/>
          <w:kern w:val="0"/>
          <w:sz w:val="24"/>
          <w14:textFill>
            <w14:solidFill>
              <w14:schemeClr w14:val="tx1"/>
            </w14:solidFill>
          </w14:textFill>
        </w:rPr>
        <w:t>污水处理系统处理单元事故状况，无法处理运营期废水的情况。</w:t>
      </w:r>
      <w:bookmarkStart w:id="199" w:name="_Toc35728737"/>
      <w:r>
        <w:rPr>
          <w:color w:val="000000" w:themeColor="text1"/>
          <w:sz w:val="24"/>
          <w14:textFill>
            <w14:solidFill>
              <w14:schemeClr w14:val="tx1"/>
            </w14:solidFill>
          </w14:textFill>
        </w:rPr>
        <w:t>污水处理</w:t>
      </w:r>
      <w:r>
        <w:rPr>
          <w:rFonts w:hint="eastAsia"/>
          <w:color w:val="000000" w:themeColor="text1"/>
          <w:sz w:val="24"/>
          <w14:textFill>
            <w14:solidFill>
              <w14:schemeClr w14:val="tx1"/>
            </w14:solidFill>
          </w14:textFill>
        </w:rPr>
        <w:t>系统</w:t>
      </w:r>
      <w:r>
        <w:rPr>
          <w:color w:val="000000" w:themeColor="text1"/>
          <w:sz w:val="24"/>
          <w14:textFill>
            <w14:solidFill>
              <w14:schemeClr w14:val="tx1"/>
            </w14:solidFill>
          </w14:textFill>
        </w:rPr>
        <w:t>发生故障时</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兼做事故池，生产和生活废水先进入</w:t>
      </w:r>
      <w:r>
        <w:rPr>
          <w:rFonts w:hint="eastAsia"/>
          <w:color w:val="000000" w:themeColor="text1"/>
          <w:spacing w:val="-4"/>
          <w:sz w:val="24"/>
          <w14:textFill>
            <w14:solidFill>
              <w14:schemeClr w14:val="tx1"/>
            </w14:solidFill>
          </w14:textFill>
        </w:rPr>
        <w:t>粪污收集池</w:t>
      </w:r>
      <w:r>
        <w:rPr>
          <w:color w:val="000000" w:themeColor="text1"/>
          <w:spacing w:val="-4"/>
          <w:sz w:val="24"/>
          <w14:textFill>
            <w14:solidFill>
              <w14:schemeClr w14:val="tx1"/>
            </w14:solidFill>
          </w14:textFill>
        </w:rPr>
        <w:t>内暂存，待</w:t>
      </w:r>
      <w:r>
        <w:rPr>
          <w:rFonts w:hint="eastAsia"/>
          <w:color w:val="000000" w:themeColor="text1"/>
          <w:spacing w:val="-4"/>
          <w:sz w:val="24"/>
          <w14:textFill>
            <w14:solidFill>
              <w14:schemeClr w14:val="tx1"/>
            </w14:solidFill>
          </w14:textFill>
        </w:rPr>
        <w:t>黑膜沼气池</w:t>
      </w:r>
      <w:r>
        <w:rPr>
          <w:color w:val="000000" w:themeColor="text1"/>
          <w:spacing w:val="-4"/>
          <w:sz w:val="24"/>
          <w14:textFill>
            <w14:solidFill>
              <w14:schemeClr w14:val="tx1"/>
            </w14:solidFill>
          </w14:textFill>
        </w:rPr>
        <w:t>正常运行后，废水再进入进行处理</w:t>
      </w:r>
      <w:r>
        <w:rPr>
          <w:color w:val="000000" w:themeColor="text1"/>
          <w:sz w:val="24"/>
          <w14:textFill>
            <w14:solidFill>
              <w14:schemeClr w14:val="tx1"/>
            </w14:solidFill>
          </w14:textFill>
        </w:rPr>
        <w:t>。</w:t>
      </w:r>
    </w:p>
    <w:p>
      <w:pPr>
        <w:pStyle w:val="3"/>
        <w:keepNext w:val="0"/>
        <w:keepLines w:val="0"/>
        <w:numPr>
          <w:ilvl w:val="0"/>
          <w:numId w:val="0"/>
        </w:numPr>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00" w:name="_Toc2836"/>
      <w:r>
        <w:rPr>
          <w:rFonts w:ascii="Times New Roman" w:hAnsi="Times New Roman" w:eastAsia="宋体"/>
          <w:b/>
          <w:color w:val="000000" w:themeColor="text1"/>
          <w:sz w:val="24"/>
          <w:szCs w:val="24"/>
          <w14:textFill>
            <w14:solidFill>
              <w14:schemeClr w14:val="tx1"/>
            </w14:solidFill>
          </w14:textFill>
        </w:rPr>
        <w:t>6.3.3</w:t>
      </w:r>
      <w:r>
        <w:rPr>
          <w:rFonts w:hint="eastAsia" w:ascii="Times New Roman" w:hAnsi="Times New Roman" w:eastAsia="宋体"/>
          <w:b/>
          <w:color w:val="000000" w:themeColor="text1"/>
          <w:sz w:val="24"/>
          <w:szCs w:val="24"/>
          <w14:textFill>
            <w14:solidFill>
              <w14:schemeClr w14:val="tx1"/>
            </w14:solidFill>
          </w14:textFill>
        </w:rPr>
        <w:t>地下水污染防治措施</w:t>
      </w:r>
      <w:bookmarkEnd w:id="199"/>
      <w:bookmarkEnd w:id="200"/>
    </w:p>
    <w:p>
      <w:pPr>
        <w:kinsoku w:val="0"/>
        <w:overflowPunct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4"/>
          <w14:textFill>
            <w14:solidFill>
              <w14:schemeClr w14:val="tx1"/>
            </w14:solidFill>
          </w14:textFill>
        </w:rPr>
        <w:t>该项目产生的废水主要为养殖废水和职工生活污水，经管道收集后自流及泵抽至污水处理系统统一处理，其中养殖废水为高浓度有机废水，经</w:t>
      </w:r>
      <w:r>
        <w:rPr>
          <w:color w:val="000000" w:themeColor="text1"/>
          <w:sz w:val="24"/>
          <w:szCs w:val="24"/>
          <w14:textFill>
            <w14:solidFill>
              <w14:schemeClr w14:val="tx1"/>
            </w14:solidFill>
          </w14:textFill>
        </w:rPr>
        <w:t>厌氧</w:t>
      </w:r>
      <w:r>
        <w:rPr>
          <w:rFonts w:hint="eastAsia"/>
          <w:color w:val="000000" w:themeColor="text1"/>
          <w:sz w:val="24"/>
          <w:szCs w:val="24"/>
          <w14:textFill>
            <w14:solidFill>
              <w14:schemeClr w14:val="tx1"/>
            </w14:solidFill>
          </w14:textFill>
        </w:rPr>
        <w:t>处理后产生沼液用于附近农田</w:t>
      </w:r>
      <w:r>
        <w:rPr>
          <w:rFonts w:hint="eastAsia"/>
          <w:color w:val="000000" w:themeColor="text1"/>
          <w:sz w:val="24"/>
          <w14:textFill>
            <w14:solidFill>
              <w14:schemeClr w14:val="tx1"/>
            </w14:solidFill>
          </w14:textFill>
        </w:rPr>
        <w:t>和林地</w:t>
      </w:r>
      <w:r>
        <w:rPr>
          <w:rFonts w:hint="eastAsia"/>
          <w:color w:val="000000" w:themeColor="text1"/>
          <w:sz w:val="24"/>
          <w:szCs w:val="24"/>
          <w14:textFill>
            <w14:solidFill>
              <w14:schemeClr w14:val="tx1"/>
            </w14:solidFill>
          </w14:textFill>
        </w:rPr>
        <w:t>施肥，雨季及非农灌期暂存在场区</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rFonts w:hint="eastAsia"/>
          <w:color w:val="000000" w:themeColor="text1"/>
          <w:sz w:val="24"/>
          <w:szCs w:val="24"/>
          <w14:textFill>
            <w14:solidFill>
              <w14:schemeClr w14:val="tx1"/>
            </w14:solidFill>
          </w14:textFill>
        </w:rPr>
        <w:t>中。</w:t>
      </w:r>
    </w:p>
    <w:p>
      <w:pPr>
        <w:kinsoku w:val="0"/>
        <w:overflowPunct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6.3.3.1</w:t>
      </w:r>
      <w:r>
        <w:rPr>
          <w:rFonts w:hint="eastAsia"/>
          <w:b/>
          <w:bCs/>
          <w:color w:val="000000" w:themeColor="text1"/>
          <w:sz w:val="24"/>
          <w14:textFill>
            <w14:solidFill>
              <w14:schemeClr w14:val="tx1"/>
            </w14:solidFill>
          </w14:textFill>
        </w:rPr>
        <w:t>源头控制措施</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该</w:t>
      </w:r>
      <w:r>
        <w:rPr>
          <w:rFonts w:hint="eastAsia"/>
          <w:bCs/>
          <w:color w:val="000000" w:themeColor="text1"/>
          <w:sz w:val="24"/>
          <w14:textFill>
            <w14:solidFill>
              <w14:schemeClr w14:val="tx1"/>
            </w14:solidFill>
          </w14:textFill>
        </w:rPr>
        <w:t>项目运营期对地下水环境影响的主要渠道为猪舍、粪污处理系统、猪粪干化区等以上污染因素如不加以管理，各区污水下渗将污染地下水；猪粪等若乱堆乱放，可能转入环境空气或地表水体，并通过下渗影响到地下水环境。因此评价要求首先在源头进行控制，具体防控措施为：</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1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猪舍采用限位饮水器，减少水资源不必要的流失，猪舍内部底部采取混凝土进行防渗减少污染物的跑、冒、滴、漏；</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2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黑膜沼气池</w:t>
      </w:r>
      <w:r>
        <w:rPr>
          <w:rFonts w:hint="eastAsia"/>
          <w:bCs/>
          <w:color w:val="000000" w:themeColor="text1"/>
          <w:sz w:val="24"/>
          <w14:textFill>
            <w14:solidFill>
              <w14:schemeClr w14:val="tx1"/>
            </w14:solidFill>
          </w14:textFill>
        </w:rPr>
        <w:t>，容积不小于</w:t>
      </w:r>
      <w:r>
        <w:rPr>
          <w:bCs/>
          <w:color w:val="000000" w:themeColor="text1"/>
          <w:sz w:val="24"/>
          <w14:textFill>
            <w14:solidFill>
              <w14:schemeClr w14:val="tx1"/>
            </w14:solidFill>
          </w14:textFill>
        </w:rPr>
        <w:t>200</w:t>
      </w:r>
      <w:r>
        <w:rPr>
          <w:rFonts w:hint="eastAsia"/>
          <w:bCs/>
          <w:color w:val="000000" w:themeColor="text1"/>
          <w:sz w:val="24"/>
          <w14:textFill>
            <w14:solidFill>
              <w14:schemeClr w14:val="tx1"/>
            </w14:solidFill>
          </w14:textFill>
        </w:rPr>
        <w:t>天的沼液产生量；储存池池壁及池底在清场夯压的基础上采用铺设素土夯实</w:t>
      </w:r>
      <w:r>
        <w:rPr>
          <w:bCs/>
          <w:color w:val="000000" w:themeColor="text1"/>
          <w:sz w:val="24"/>
          <w14:textFill>
            <w14:solidFill>
              <w14:schemeClr w14:val="tx1"/>
            </w14:solidFill>
          </w14:textFill>
        </w:rPr>
        <w:t>+1.5mmHDPE</w:t>
      </w:r>
      <w:r>
        <w:rPr>
          <w:rFonts w:hint="eastAsia"/>
          <w:bCs/>
          <w:color w:val="000000" w:themeColor="text1"/>
          <w:sz w:val="24"/>
          <w14:textFill>
            <w14:solidFill>
              <w14:schemeClr w14:val="tx1"/>
            </w14:solidFill>
          </w14:textFill>
        </w:rPr>
        <w:t>防渗膜进行防渗；</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3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黑膜沼气池</w:t>
      </w:r>
      <w:r>
        <w:rPr>
          <w:rFonts w:hint="eastAsia"/>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素土夯实</w:t>
      </w:r>
      <w:r>
        <w:rPr>
          <w:bCs/>
          <w:color w:val="000000" w:themeColor="text1"/>
          <w:sz w:val="24"/>
          <w14:textFill>
            <w14:solidFill>
              <w14:schemeClr w14:val="tx1"/>
            </w14:solidFill>
          </w14:textFill>
        </w:rPr>
        <w:t>+HDPE</w:t>
      </w:r>
      <w:r>
        <w:rPr>
          <w:rFonts w:hint="eastAsia"/>
          <w:bCs/>
          <w:color w:val="000000" w:themeColor="text1"/>
          <w:sz w:val="24"/>
          <w14:textFill>
            <w14:solidFill>
              <w14:schemeClr w14:val="tx1"/>
            </w14:solidFill>
          </w14:textFill>
        </w:rPr>
        <w:t>防渗膜，收集池应为混凝土结构并做相应的耐酸、碱表面处理；</w:t>
      </w:r>
    </w:p>
    <w:p>
      <w:pPr>
        <w:kinsoku w:val="0"/>
        <w:overflowPunct w:val="0"/>
        <w:snapToGrid w:val="0"/>
        <w:spacing w:line="360" w:lineRule="auto"/>
        <w:ind w:firstLine="464" w:firstLineChars="200"/>
        <w:rPr>
          <w:bCs/>
          <w:color w:val="000000" w:themeColor="text1"/>
          <w:spacing w:val="-4"/>
          <w:sz w:val="24"/>
          <w14:textFill>
            <w14:solidFill>
              <w14:schemeClr w14:val="tx1"/>
            </w14:solidFill>
          </w14:textFill>
        </w:rPr>
      </w:pPr>
      <w:r>
        <w:rPr>
          <w:bCs/>
          <w:color w:val="000000" w:themeColor="text1"/>
          <w:spacing w:val="-4"/>
          <w:sz w:val="24"/>
          <w14:textFill>
            <w14:solidFill>
              <w14:schemeClr w14:val="tx1"/>
            </w14:solidFill>
          </w14:textFill>
        </w:rPr>
        <w:fldChar w:fldCharType="begin"/>
      </w:r>
      <w:r>
        <w:rPr>
          <w:bCs/>
          <w:color w:val="000000" w:themeColor="text1"/>
          <w:spacing w:val="-4"/>
          <w:sz w:val="24"/>
          <w14:textFill>
            <w14:solidFill>
              <w14:schemeClr w14:val="tx1"/>
            </w14:solidFill>
          </w14:textFill>
        </w:rPr>
        <w:instrText xml:space="preserve"> = 4 \* GB3 </w:instrText>
      </w:r>
      <w:r>
        <w:rPr>
          <w:bCs/>
          <w:color w:val="000000" w:themeColor="text1"/>
          <w:spacing w:val="-4"/>
          <w:sz w:val="24"/>
          <w14:textFill>
            <w14:solidFill>
              <w14:schemeClr w14:val="tx1"/>
            </w14:solidFill>
          </w14:textFill>
        </w:rPr>
        <w:fldChar w:fldCharType="separate"/>
      </w:r>
      <w:r>
        <w:rPr>
          <w:rFonts w:hint="eastAsia" w:ascii="宋体" w:hAnsi="宋体" w:cs="宋体"/>
          <w:bCs/>
          <w:color w:val="000000" w:themeColor="text1"/>
          <w:spacing w:val="-4"/>
          <w:sz w:val="24"/>
          <w14:textFill>
            <w14:solidFill>
              <w14:schemeClr w14:val="tx1"/>
            </w14:solidFill>
          </w14:textFill>
        </w:rPr>
        <w:t>④</w:t>
      </w:r>
      <w:r>
        <w:rPr>
          <w:color w:val="000000" w:themeColor="text1"/>
          <w:spacing w:val="-4"/>
          <w:sz w:val="24"/>
          <w14:textFill>
            <w14:solidFill>
              <w14:schemeClr w14:val="tx1"/>
            </w14:solidFill>
          </w14:textFill>
        </w:rPr>
        <w:fldChar w:fldCharType="end"/>
      </w:r>
      <w:r>
        <w:rPr>
          <w:rFonts w:hint="eastAsia"/>
          <w:bCs/>
          <w:color w:val="000000" w:themeColor="text1"/>
          <w:spacing w:val="-4"/>
          <w:sz w:val="24"/>
          <w14:textFill>
            <w14:solidFill>
              <w14:schemeClr w14:val="tx1"/>
            </w14:solidFill>
          </w14:textFill>
        </w:rPr>
        <w:t>堆粪场，地面混凝土进行防渗，周围砌筑不低于为0.3</w:t>
      </w:r>
      <w:r>
        <w:rPr>
          <w:bCs/>
          <w:color w:val="000000" w:themeColor="text1"/>
          <w:spacing w:val="-4"/>
          <w:sz w:val="24"/>
          <w14:textFill>
            <w14:solidFill>
              <w14:schemeClr w14:val="tx1"/>
            </w14:solidFill>
          </w14:textFill>
        </w:rPr>
        <w:t>m</w:t>
      </w:r>
      <w:r>
        <w:rPr>
          <w:rFonts w:hint="eastAsia"/>
          <w:bCs/>
          <w:color w:val="000000" w:themeColor="text1"/>
          <w:spacing w:val="-4"/>
          <w:sz w:val="24"/>
          <w14:textFill>
            <w14:solidFill>
              <w14:schemeClr w14:val="tx1"/>
            </w14:solidFill>
          </w14:textFill>
        </w:rPr>
        <w:t>高的围堰；搭建顶棚；</w:t>
      </w:r>
    </w:p>
    <w:p>
      <w:pPr>
        <w:kinsoku w:val="0"/>
        <w:overflowPunct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5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⑤</w:t>
      </w:r>
      <w:r>
        <w:rPr>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雨污分流，净、脏道分离合理设置厂区内净道和脏道，净道、脏道地区硬化防渗处理。</w:t>
      </w:r>
    </w:p>
    <w:p>
      <w:pPr>
        <w:kinsoku w:val="0"/>
        <w:overflowPunct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6.3.3.2</w:t>
      </w:r>
      <w:r>
        <w:rPr>
          <w:rFonts w:hint="eastAsia"/>
          <w:b/>
          <w:color w:val="000000" w:themeColor="text1"/>
          <w:sz w:val="24"/>
          <w14:textFill>
            <w14:solidFill>
              <w14:schemeClr w14:val="tx1"/>
            </w14:solidFill>
          </w14:textFill>
        </w:rPr>
        <w:t>污染措施分析</w:t>
      </w:r>
    </w:p>
    <w:p>
      <w:pPr>
        <w:kinsoku w:val="0"/>
        <w:overflowPunct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染物从污染源进入地下水所经过路径称为地下水污染途径，地下水污染途径是多种多样的。该项目运营期环境影响因素主要为生活污水、养殖废水、猪粪和沼渣。以上污染因素如不加以管理，猪舍底部、污水处理</w:t>
      </w:r>
      <w:r>
        <w:rPr>
          <w:rFonts w:hint="eastAsia"/>
          <w:color w:val="000000" w:themeColor="text1"/>
          <w:sz w:val="24"/>
          <w:lang w:eastAsia="zh-CN"/>
          <w14:textFill>
            <w14:solidFill>
              <w14:schemeClr w14:val="tx1"/>
            </w14:solidFill>
          </w14:textFill>
        </w:rPr>
        <w:t>区</w:t>
      </w:r>
      <w:r>
        <w:rPr>
          <w:rFonts w:hint="eastAsia"/>
          <w:color w:val="000000" w:themeColor="text1"/>
          <w:sz w:val="24"/>
          <w14:textFill>
            <w14:solidFill>
              <w14:schemeClr w14:val="tx1"/>
            </w14:solidFill>
          </w14:textFill>
        </w:rPr>
        <w:t>收集管线及污水处理</w:t>
      </w:r>
      <w:r>
        <w:rPr>
          <w:rFonts w:hint="eastAsia"/>
          <w:color w:val="000000" w:themeColor="text1"/>
          <w:sz w:val="24"/>
          <w:lang w:eastAsia="zh-CN"/>
          <w14:textFill>
            <w14:solidFill>
              <w14:schemeClr w14:val="tx1"/>
            </w14:solidFill>
          </w14:textFill>
        </w:rPr>
        <w:t>区</w:t>
      </w:r>
      <w:r>
        <w:rPr>
          <w:rFonts w:hint="eastAsia"/>
          <w:color w:val="000000" w:themeColor="text1"/>
          <w:sz w:val="24"/>
          <w14:textFill>
            <w14:solidFill>
              <w14:schemeClr w14:val="tx1"/>
            </w14:solidFill>
          </w14:textFill>
        </w:rPr>
        <w:t>、堆粪场存在污染物下渗到污染地下水的隐患；猪粪若乱堆乱放，可能转入环境空气或地表水体，并通过下渗影响到地下水环境。本项目防渗工程污染防治分区情况如表</w:t>
      </w:r>
      <w:r>
        <w:rPr>
          <w:color w:val="000000" w:themeColor="text1"/>
          <w:sz w:val="24"/>
          <w14:textFill>
            <w14:solidFill>
              <w14:schemeClr w14:val="tx1"/>
            </w14:solidFill>
          </w14:textFill>
        </w:rPr>
        <w:t>6-4</w:t>
      </w:r>
      <w:r>
        <w:rPr>
          <w:rFonts w:hint="eastAsia"/>
          <w:color w:val="000000" w:themeColor="text1"/>
          <w:sz w:val="24"/>
          <w14:textFill>
            <w14:solidFill>
              <w14:schemeClr w14:val="tx1"/>
            </w14:solidFill>
          </w14:textFill>
        </w:rPr>
        <w:t>。项目污染地下水途径及防治措施一览表见表</w:t>
      </w:r>
      <w:r>
        <w:rPr>
          <w:color w:val="000000" w:themeColor="text1"/>
          <w:sz w:val="24"/>
          <w14:textFill>
            <w14:solidFill>
              <w14:schemeClr w14:val="tx1"/>
            </w14:solidFill>
          </w14:textFill>
        </w:rPr>
        <w:t>6-5</w:t>
      </w:r>
      <w:r>
        <w:rPr>
          <w:rFonts w:hint="eastAsia"/>
          <w:color w:val="000000" w:themeColor="text1"/>
          <w:sz w:val="24"/>
          <w14:textFill>
            <w14:solidFill>
              <w14:schemeClr w14:val="tx1"/>
            </w14:solidFill>
          </w14:textFill>
        </w:rPr>
        <w:t>。</w:t>
      </w:r>
    </w:p>
    <w:p>
      <w:pPr>
        <w:kinsoku w:val="0"/>
        <w:overflowPunct w:val="0"/>
        <w:snapToGrid w:val="0"/>
        <w:spacing w:line="360" w:lineRule="auto"/>
        <w:ind w:firstLine="2152" w:firstLineChars="893"/>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w:t>
      </w:r>
      <w:r>
        <w:rPr>
          <w:b/>
          <w:color w:val="000000" w:themeColor="text1"/>
          <w:sz w:val="24"/>
          <w14:textFill>
            <w14:solidFill>
              <w14:schemeClr w14:val="tx1"/>
            </w14:solidFill>
          </w14:textFill>
        </w:rPr>
        <w:t xml:space="preserve">6-4  </w:t>
      </w:r>
      <w:r>
        <w:rPr>
          <w:rFonts w:hint="eastAsia"/>
          <w:b/>
          <w:color w:val="000000" w:themeColor="text1"/>
          <w:sz w:val="24"/>
          <w14:textFill>
            <w14:solidFill>
              <w14:schemeClr w14:val="tx1"/>
            </w14:solidFill>
          </w14:textFill>
        </w:rPr>
        <w:t>建设项目防渗工程污染防治分区</w:t>
      </w:r>
    </w:p>
    <w:tbl>
      <w:tblPr>
        <w:tblStyle w:val="42"/>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55"/>
        <w:gridCol w:w="3191"/>
        <w:gridCol w:w="2269"/>
        <w:gridCol w:w="3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3"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741"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1238"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防渗区域及部位</w:t>
            </w:r>
          </w:p>
        </w:tc>
        <w:tc>
          <w:tcPr>
            <w:tcW w:w="1715"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防渗分区等级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3"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741"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养殖区</w:t>
            </w:r>
          </w:p>
        </w:tc>
        <w:tc>
          <w:tcPr>
            <w:tcW w:w="1238"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粪沟、粪污储存池</w:t>
            </w:r>
          </w:p>
        </w:tc>
        <w:tc>
          <w:tcPr>
            <w:tcW w:w="171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3"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741"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堆粪场</w:t>
            </w:r>
          </w:p>
        </w:tc>
        <w:tc>
          <w:tcPr>
            <w:tcW w:w="1238"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堆粪场地面</w:t>
            </w:r>
          </w:p>
        </w:tc>
        <w:tc>
          <w:tcPr>
            <w:tcW w:w="171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3"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741"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污水处理区</w:t>
            </w:r>
          </w:p>
        </w:tc>
        <w:tc>
          <w:tcPr>
            <w:tcW w:w="1238"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池底、池壁</w:t>
            </w:r>
          </w:p>
        </w:tc>
        <w:tc>
          <w:tcPr>
            <w:tcW w:w="171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3"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741"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医疗废物暂存间、病死猪处理间</w:t>
            </w:r>
          </w:p>
        </w:tc>
        <w:tc>
          <w:tcPr>
            <w:tcW w:w="1238"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地面</w:t>
            </w:r>
          </w:p>
        </w:tc>
        <w:tc>
          <w:tcPr>
            <w:tcW w:w="1715"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重点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303"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741"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其他区域</w:t>
            </w:r>
          </w:p>
        </w:tc>
        <w:tc>
          <w:tcPr>
            <w:tcW w:w="1238"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地面</w:t>
            </w:r>
          </w:p>
        </w:tc>
        <w:tc>
          <w:tcPr>
            <w:tcW w:w="1715" w:type="pct"/>
            <w:tcMar>
              <w:top w:w="0" w:type="dxa"/>
              <w:left w:w="0" w:type="dxa"/>
              <w:bottom w:w="0" w:type="dxa"/>
              <w:right w:w="0" w:type="dxa"/>
            </w:tcMar>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一般</w:t>
            </w:r>
          </w:p>
        </w:tc>
      </w:tr>
    </w:tbl>
    <w:p>
      <w:pPr>
        <w:kinsoku w:val="0"/>
        <w:overflowPunct w:val="0"/>
        <w:snapToGrid w:val="0"/>
        <w:ind w:firstLine="480" w:firstLineChars="200"/>
        <w:rPr>
          <w:color w:val="000000" w:themeColor="text1"/>
          <w:sz w:val="24"/>
          <w:szCs w:val="22"/>
          <w14:textFill>
            <w14:solidFill>
              <w14:schemeClr w14:val="tx1"/>
            </w14:solidFill>
          </w14:textFill>
        </w:rPr>
      </w:pPr>
    </w:p>
    <w:p>
      <w:pPr>
        <w:kinsoku w:val="0"/>
        <w:overflowPunct w:val="0"/>
        <w:snapToGrid w:val="0"/>
        <w:spacing w:line="360" w:lineRule="auto"/>
        <w:ind w:firstLine="1802" w:firstLineChars="748"/>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w:t>
      </w:r>
      <w:r>
        <w:rPr>
          <w:b/>
          <w:color w:val="000000" w:themeColor="text1"/>
          <w:sz w:val="24"/>
          <w14:textFill>
            <w14:solidFill>
              <w14:schemeClr w14:val="tx1"/>
            </w14:solidFill>
          </w14:textFill>
        </w:rPr>
        <w:t xml:space="preserve">6-5  </w:t>
      </w:r>
      <w:r>
        <w:rPr>
          <w:rFonts w:hint="eastAsia"/>
          <w:b/>
          <w:color w:val="000000" w:themeColor="text1"/>
          <w:sz w:val="24"/>
          <w14:textFill>
            <w14:solidFill>
              <w14:schemeClr w14:val="tx1"/>
            </w14:solidFill>
          </w14:textFill>
        </w:rPr>
        <w:t>建设项目污染地下水防治措施一览表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55"/>
        <w:gridCol w:w="1445"/>
        <w:gridCol w:w="4791"/>
        <w:gridCol w:w="2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794"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2632"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保护措施</w:t>
            </w:r>
          </w:p>
        </w:tc>
        <w:tc>
          <w:tcPr>
            <w:tcW w:w="1269" w:type="pct"/>
            <w:tcMar>
              <w:top w:w="0" w:type="dxa"/>
              <w:left w:w="0" w:type="dxa"/>
              <w:bottom w:w="0" w:type="dxa"/>
              <w:right w:w="0" w:type="dxa"/>
            </w:tcMar>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达到效果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猪舍内部</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底部混凝土进行防渗，渗透系数达到1.0×10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cm/s，减少污染物的跑、冒、滴、漏，将污染物泄漏的环境风险事故降到最低限度</w:t>
            </w:r>
          </w:p>
        </w:tc>
        <w:tc>
          <w:tcPr>
            <w:tcW w:w="1269" w:type="pct"/>
            <w:vMerge w:val="restar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各反应池符合《混凝土结构设计规范》(GB50010)的要求，具备</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防渗、防雨、防溢</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的三防措施；畜禽粪便的贮存相关要求，应具备防渗、防风、防雨的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三防</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措施，雨污分流。</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满足《畜禽养殖业污染防治技术规范》(HJ/T81~2001)要求。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黑膜沼气池</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黑膜沼气池</w:t>
            </w:r>
            <w:r>
              <w:rPr>
                <w:color w:val="000000" w:themeColor="text1"/>
                <w:szCs w:val="21"/>
                <w14:textFill>
                  <w14:solidFill>
                    <w14:schemeClr w14:val="tx1"/>
                  </w14:solidFill>
                </w14:textFill>
              </w:rPr>
              <w:t>池壁在清场夯压的基础上采用铺设素土夯实+1.5mmHDPE防渗膜进行防渗，渗透系数达到1.0×10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w:t>
            </w:r>
            <w:r>
              <w:rPr>
                <w:rFonts w:hint="eastAsia"/>
                <w:color w:val="000000" w:themeColor="text1"/>
                <w:szCs w:val="21"/>
                <w14:textFill>
                  <w14:solidFill>
                    <w14:schemeClr w14:val="tx1"/>
                  </w14:solidFill>
                </w14:textFill>
              </w:rPr>
              <w:t>系统</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应由有资质施工企业设计并建设。采用素土夯实+HDPE防渗膜。防渗要求达到等效黏土防渗层Mb≥1.5m，K≤1×10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cm/s；收集池为砖混结构并做相应的耐酸、碱表面处理，渗透系数1.0×10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粪污</w:t>
            </w:r>
            <w:r>
              <w:rPr>
                <w:rFonts w:hint="eastAsia"/>
                <w:color w:val="000000" w:themeColor="text1"/>
                <w:szCs w:val="21"/>
                <w14:textFill>
                  <w14:solidFill>
                    <w14:schemeClr w14:val="tx1"/>
                  </w14:solidFill>
                </w14:textFill>
              </w:rPr>
              <w:t>收集</w:t>
            </w:r>
            <w:r>
              <w:rPr>
                <w:color w:val="000000" w:themeColor="text1"/>
                <w:szCs w:val="21"/>
                <w14:textFill>
                  <w14:solidFill>
                    <w14:schemeClr w14:val="tx1"/>
                  </w14:solidFill>
                </w14:textFill>
              </w:rPr>
              <w:t>池</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采用素土夯实+混凝土防渗。防渗要求达到等效黏土防渗层Mb≥1.5m，K≤1×10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堆粪场</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地面采用土工格栅+混凝土进行防渗，渗透系数达到1.0×10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场区雨、污管网</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雨污分流、按照畜禽养殖业污染防治技术规范要求进行建设</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场区内净道与脏道设置</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合理设置厂区内净道和脏道，脏道地区硬化防渗处理，渗透系数≤1.0×10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路两边设置路沿石，初期雨水收集后进入污水处理系统；人行道采用透水方砖或植草砖铺设，下面用透水材料铺垫，孔隙间种植草本植物，增加雨水下渗量，可有效减缓地面硬化对地下水涵养产生的不利影响(净道的渗透系数≤1.0×10</w:t>
            </w:r>
            <w:r>
              <w:rPr>
                <w:color w:val="000000" w:themeColor="text1"/>
                <w:szCs w:val="21"/>
                <w:vertAlign w:val="superscript"/>
                <w14:textFill>
                  <w14:solidFill>
                    <w14:schemeClr w14:val="tx1"/>
                  </w14:solidFill>
                </w14:textFill>
              </w:rPr>
              <w:t>-5</w:t>
            </w:r>
            <w:r>
              <w:rPr>
                <w:color w:val="000000" w:themeColor="text1"/>
                <w:szCs w:val="21"/>
                <w14:textFill>
                  <w14:solidFill>
                    <w14:schemeClr w14:val="tx1"/>
                  </w14:solidFill>
                </w14:textFill>
              </w:rPr>
              <w:t>cm/s)。</w:t>
            </w:r>
          </w:p>
        </w:tc>
        <w:tc>
          <w:tcPr>
            <w:tcW w:w="1269" w:type="pct"/>
            <w:vMerge w:val="continue"/>
            <w:vAlign w:val="center"/>
          </w:tcPr>
          <w:p>
            <w:pPr>
              <w:widowControl/>
              <w:adjustRightInd w:val="0"/>
              <w:snapToGrid w:val="0"/>
              <w:jc w:val="left"/>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05"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794"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w:t>
            </w:r>
            <w:r>
              <w:rPr>
                <w:rFonts w:hint="eastAsia"/>
                <w:color w:val="000000" w:themeColor="text1"/>
                <w:szCs w:val="21"/>
                <w14:textFill>
                  <w14:solidFill>
                    <w14:schemeClr w14:val="tx1"/>
                  </w14:solidFill>
                </w14:textFill>
              </w:rPr>
              <w:t>暂存间、</w:t>
            </w:r>
            <w:r>
              <w:rPr>
                <w:color w:val="000000" w:themeColor="text1"/>
                <w:szCs w:val="21"/>
                <w14:textFill>
                  <w14:solidFill>
                    <w14:schemeClr w14:val="tx1"/>
                  </w14:solidFill>
                </w14:textFill>
              </w:rPr>
              <w:t>病死猪</w:t>
            </w:r>
            <w:r>
              <w:rPr>
                <w:rFonts w:hint="eastAsia"/>
                <w:color w:val="000000" w:themeColor="text1"/>
                <w:szCs w:val="21"/>
                <w14:textFill>
                  <w14:solidFill>
                    <w14:schemeClr w14:val="tx1"/>
                  </w14:solidFill>
                </w14:textFill>
              </w:rPr>
              <w:t>处理</w:t>
            </w:r>
            <w:r>
              <w:rPr>
                <w:color w:val="000000" w:themeColor="text1"/>
                <w:szCs w:val="21"/>
                <w14:textFill>
                  <w14:solidFill>
                    <w14:schemeClr w14:val="tx1"/>
                  </w14:solidFill>
                </w14:textFill>
              </w:rPr>
              <w:t>间</w:t>
            </w:r>
          </w:p>
        </w:tc>
        <w:tc>
          <w:tcPr>
            <w:tcW w:w="2632" w:type="pct"/>
            <w:tcMar>
              <w:top w:w="0" w:type="dxa"/>
              <w:left w:w="0" w:type="dxa"/>
              <w:bottom w:w="0" w:type="dxa"/>
              <w:right w:w="0"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医疗废物暂存间及病死猪</w:t>
            </w:r>
            <w:r>
              <w:rPr>
                <w:rFonts w:hint="eastAsia"/>
                <w:color w:val="000000" w:themeColor="text1"/>
                <w:szCs w:val="21"/>
                <w14:textFill>
                  <w14:solidFill>
                    <w14:schemeClr w14:val="tx1"/>
                  </w14:solidFill>
                </w14:textFill>
              </w:rPr>
              <w:t>处理</w:t>
            </w:r>
            <w:r>
              <w:rPr>
                <w:color w:val="000000" w:themeColor="text1"/>
                <w:szCs w:val="21"/>
                <w14:textFill>
                  <w14:solidFill>
                    <w14:schemeClr w14:val="tx1"/>
                  </w14:solidFill>
                </w14:textFill>
              </w:rPr>
              <w:t>间建成具有防水、防渗、防流失的空间基础必须防渗，防渗层为至少1米厚粘土层(渗透系数≤10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cm/s),或2mm厚高密度聚乙烯，或至少2mm厚的其它人工材料，渗透系数≤10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cm/s。设置专用贮存设施贮存医疗废物。贮存医疗废物的容器材质和衬里要与医疗废物相容(不相互反应)。贮存设施必须防渗。</w:t>
            </w:r>
          </w:p>
        </w:tc>
        <w:tc>
          <w:tcPr>
            <w:tcW w:w="1269" w:type="pct"/>
            <w:tcMar>
              <w:top w:w="0" w:type="dxa"/>
              <w:left w:w="0" w:type="dxa"/>
              <w:bottom w:w="0" w:type="dxa"/>
              <w:right w:w="0"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满足《</w:t>
            </w:r>
            <w:r>
              <w:rPr>
                <w:rFonts w:hint="eastAsia"/>
                <w:color w:val="000000" w:themeColor="text1"/>
                <w:szCs w:val="21"/>
                <w14:textFill>
                  <w14:solidFill>
                    <w14:schemeClr w14:val="tx1"/>
                  </w14:solidFill>
                </w14:textFill>
              </w:rPr>
              <w:t>危险废物</w:t>
            </w:r>
            <w:r>
              <w:rPr>
                <w:color w:val="000000" w:themeColor="text1"/>
                <w:szCs w:val="21"/>
                <w14:textFill>
                  <w14:solidFill>
                    <w14:schemeClr w14:val="tx1"/>
                  </w14:solidFill>
                </w14:textFill>
              </w:rPr>
              <w:t>贮存污染控制标准》(GB18597-2001)(2013修订版)</w:t>
            </w:r>
          </w:p>
        </w:tc>
      </w:tr>
    </w:tbl>
    <w:p>
      <w:pPr>
        <w:kinsoku w:val="0"/>
        <w:overflowPunct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6.3.3.3</w:t>
      </w:r>
      <w:r>
        <w:rPr>
          <w:rFonts w:hint="eastAsia"/>
          <w:b/>
          <w:bCs/>
          <w:color w:val="000000" w:themeColor="text1"/>
          <w:sz w:val="24"/>
          <w14:textFill>
            <w14:solidFill>
              <w14:schemeClr w14:val="tx1"/>
            </w14:solidFill>
          </w14:textFill>
        </w:rPr>
        <w:t>预防地下水污染物的要求及环境管理建议</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在施工阶段，应充分做好排污管道的防渗处理，杜绝污水渗漏，确保污水收集处理系统衔接良好，严格用水管理，防止污水“跑、冒、滴、漏”现象的发生，这样可以保证项目区内产生的全部废水汇集到污水处理系统集中处理，可以很大程度的消除污染物排放对周边地区地下水环境的影响。运营期环境建议严格按照以下要求进行管理：</w:t>
      </w:r>
    </w:p>
    <w:p>
      <w:pPr>
        <w:kinsoku w:val="0"/>
        <w:overflowPunct w:val="0"/>
        <w:snapToGrid w:val="0"/>
        <w:spacing w:line="360" w:lineRule="auto"/>
        <w:ind w:firstLine="464" w:firstLineChars="200"/>
        <w:rPr>
          <w:bCs/>
          <w:color w:val="000000" w:themeColor="text1"/>
          <w:spacing w:val="-4"/>
          <w:sz w:val="24"/>
          <w14:textFill>
            <w14:solidFill>
              <w14:schemeClr w14:val="tx1"/>
            </w14:solidFill>
          </w14:textFill>
        </w:rPr>
      </w:pPr>
      <w:r>
        <w:rPr>
          <w:rFonts w:hint="eastAsia" w:ascii="宋体" w:hAnsi="宋体" w:cs="宋体"/>
          <w:bCs/>
          <w:color w:val="000000" w:themeColor="text1"/>
          <w:spacing w:val="-4"/>
          <w:sz w:val="24"/>
          <w14:textFill>
            <w14:solidFill>
              <w14:schemeClr w14:val="tx1"/>
            </w14:solidFill>
          </w14:textFill>
        </w:rPr>
        <w:t>①</w:t>
      </w:r>
      <w:r>
        <w:rPr>
          <w:rFonts w:hint="eastAsia"/>
          <w:bCs/>
          <w:color w:val="000000" w:themeColor="text1"/>
          <w:spacing w:val="-4"/>
          <w:sz w:val="24"/>
          <w14:textFill>
            <w14:solidFill>
              <w14:schemeClr w14:val="tx1"/>
            </w14:solidFill>
          </w14:textFill>
        </w:rPr>
        <w:t>《畜禽养殖业污染防治技术规范》</w:t>
      </w:r>
      <w:r>
        <w:rPr>
          <w:bCs/>
          <w:color w:val="000000" w:themeColor="text1"/>
          <w:spacing w:val="-4"/>
          <w:sz w:val="24"/>
          <w14:textFill>
            <w14:solidFill>
              <w14:schemeClr w14:val="tx1"/>
            </w14:solidFill>
          </w14:textFill>
        </w:rPr>
        <w:t>(HJ/T81</w:t>
      </w:r>
      <w:r>
        <w:rPr>
          <w:rFonts w:hint="eastAsia"/>
          <w:bCs/>
          <w:color w:val="000000" w:themeColor="text1"/>
          <w:spacing w:val="-4"/>
          <w:sz w:val="24"/>
          <w14:textFill>
            <w14:solidFill>
              <w14:schemeClr w14:val="tx1"/>
            </w14:solidFill>
          </w14:textFill>
        </w:rPr>
        <w:t>-</w:t>
      </w:r>
      <w:r>
        <w:rPr>
          <w:bCs/>
          <w:color w:val="000000" w:themeColor="text1"/>
          <w:spacing w:val="-4"/>
          <w:sz w:val="24"/>
          <w14:textFill>
            <w14:solidFill>
              <w14:schemeClr w14:val="tx1"/>
            </w14:solidFill>
          </w14:textFill>
        </w:rPr>
        <w:t>2001)</w:t>
      </w:r>
      <w:r>
        <w:rPr>
          <w:rFonts w:hint="eastAsia"/>
          <w:bCs/>
          <w:color w:val="000000" w:themeColor="text1"/>
          <w:spacing w:val="-4"/>
          <w:sz w:val="24"/>
          <w14:textFill>
            <w14:solidFill>
              <w14:schemeClr w14:val="tx1"/>
            </w14:solidFill>
          </w14:textFill>
        </w:rPr>
        <w:t>规定，养殖场的排水系统应实施雨水和污水收集输送系统分离，在场区内设置的污水收集输送系统，不得采用明沟布设。排水沟应采取水泥硬化防渗措施或采用水泥排水管进行输送，防止随处溢流和下渗污染。</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t>猪舍、粪污处理及储存设施等应采取有效的防渗处理工艺，防止废水、粪便淋滤液污染地下水。</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项目建成后全场分为重点防渗区和一般防渗区。重点污染防渗区主要包括：猪舍、污水处理区、堆粪场、</w:t>
      </w:r>
      <w:r>
        <w:rPr>
          <w:color w:val="000000" w:themeColor="text1"/>
          <w:sz w:val="24"/>
          <w14:textFill>
            <w14:solidFill>
              <w14:schemeClr w14:val="tx1"/>
            </w14:solidFill>
          </w14:textFill>
        </w:rPr>
        <w:t>黑膜沼气池</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医疗废物</w:t>
      </w:r>
      <w:r>
        <w:rPr>
          <w:rFonts w:hint="eastAsia"/>
          <w:bCs/>
          <w:color w:val="000000" w:themeColor="text1"/>
          <w:sz w:val="24"/>
          <w14:textFill>
            <w14:solidFill>
              <w14:schemeClr w14:val="tx1"/>
            </w14:solidFill>
          </w14:textFill>
        </w:rPr>
        <w:t>暂存间、</w:t>
      </w:r>
      <w:r>
        <w:rPr>
          <w:bCs/>
          <w:color w:val="000000" w:themeColor="text1"/>
          <w:sz w:val="24"/>
          <w14:textFill>
            <w14:solidFill>
              <w14:schemeClr w14:val="tx1"/>
            </w14:solidFill>
          </w14:textFill>
        </w:rPr>
        <w:t>病死猪</w:t>
      </w:r>
      <w:r>
        <w:rPr>
          <w:rFonts w:hint="eastAsia"/>
          <w:bCs/>
          <w:color w:val="000000" w:themeColor="text1"/>
          <w:sz w:val="24"/>
          <w14:textFill>
            <w14:solidFill>
              <w14:schemeClr w14:val="tx1"/>
            </w14:solidFill>
          </w14:textFill>
        </w:rPr>
        <w:t>处理</w:t>
      </w:r>
      <w:r>
        <w:rPr>
          <w:bCs/>
          <w:color w:val="000000" w:themeColor="text1"/>
          <w:sz w:val="24"/>
          <w14:textFill>
            <w14:solidFill>
              <w14:schemeClr w14:val="tx1"/>
            </w14:solidFill>
          </w14:textFill>
        </w:rPr>
        <w:t>间</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危险废物暂存间</w:t>
      </w:r>
      <w:r>
        <w:rPr>
          <w:rFonts w:hint="eastAsia"/>
          <w:bCs/>
          <w:color w:val="000000" w:themeColor="text1"/>
          <w:sz w:val="24"/>
          <w14:textFill>
            <w14:solidFill>
              <w14:schemeClr w14:val="tx1"/>
            </w14:solidFill>
          </w14:textFill>
        </w:rPr>
        <w:t>等；一般污染防渗区主要包括：一般固废暂存区、猪舍周围地面等。</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一般防渗区：评价建议对该区域采取粘土铺底，再在上层铺</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15cm</w:t>
      </w:r>
      <w:r>
        <w:rPr>
          <w:rFonts w:hint="eastAsia"/>
          <w:bCs/>
          <w:color w:val="000000" w:themeColor="text1"/>
          <w:sz w:val="24"/>
          <w14:textFill>
            <w14:solidFill>
              <w14:schemeClr w14:val="tx1"/>
            </w14:solidFill>
          </w14:textFill>
        </w:rPr>
        <w:t>的水泥进行硬化。通过上述措施可使一般防渗区各单元防渗层渗透系数</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重点防渗区：重点防渗区在清场夯压的基础上</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rFonts w:hint="eastAsia"/>
          <w:bCs/>
          <w:color w:val="000000" w:themeColor="text1"/>
          <w:sz w:val="24"/>
          <w14:textFill>
            <w14:solidFill>
              <w14:schemeClr w14:val="tx1"/>
            </w14:solidFill>
          </w14:textFill>
        </w:rPr>
        <w:t>采用</w:t>
      </w:r>
      <w:r>
        <w:rPr>
          <w:rFonts w:hint="eastAsia"/>
          <w:color w:val="000000" w:themeColor="text1"/>
          <w:sz w:val="24"/>
          <w14:textFill>
            <w14:solidFill>
              <w14:schemeClr w14:val="tx1"/>
            </w14:solidFill>
          </w14:textFill>
        </w:rPr>
        <w:t>铺设素土夯实</w:t>
      </w:r>
      <w:r>
        <w:rPr>
          <w:color w:val="000000" w:themeColor="text1"/>
          <w:sz w:val="24"/>
          <w14:textFill>
            <w14:solidFill>
              <w14:schemeClr w14:val="tx1"/>
            </w14:solidFill>
          </w14:textFill>
        </w:rPr>
        <w:t>+1.5mmHDPE</w:t>
      </w:r>
      <w:r>
        <w:rPr>
          <w:rFonts w:hint="eastAsia"/>
          <w:color w:val="000000" w:themeColor="text1"/>
          <w:sz w:val="24"/>
          <w14:textFill>
            <w14:solidFill>
              <w14:schemeClr w14:val="tx1"/>
            </w14:solidFill>
          </w14:textFill>
        </w:rPr>
        <w:t>防渗膜</w:t>
      </w:r>
      <w:r>
        <w:rPr>
          <w:rFonts w:hint="eastAsia"/>
          <w:bCs/>
          <w:color w:val="000000" w:themeColor="text1"/>
          <w:sz w:val="24"/>
          <w14:textFill>
            <w14:solidFill>
              <w14:schemeClr w14:val="tx1"/>
            </w14:solidFill>
          </w14:textFill>
        </w:rPr>
        <w:t>防渗；收集池、养殖区、猪粪干化场等用混凝土进行防渗；发酵池采用素土夯实</w:t>
      </w:r>
      <w:r>
        <w:rPr>
          <w:bCs/>
          <w:color w:val="000000" w:themeColor="text1"/>
          <w:sz w:val="24"/>
          <w14:textFill>
            <w14:solidFill>
              <w14:schemeClr w14:val="tx1"/>
            </w14:solidFill>
          </w14:textFill>
        </w:rPr>
        <w:t>+1.5mm HDPE</w:t>
      </w:r>
      <w:r>
        <w:rPr>
          <w:rFonts w:hint="eastAsia"/>
          <w:bCs/>
          <w:color w:val="000000" w:themeColor="text1"/>
          <w:sz w:val="24"/>
          <w14:textFill>
            <w14:solidFill>
              <w14:schemeClr w14:val="tx1"/>
            </w14:solidFill>
          </w14:textFill>
        </w:rPr>
        <w:t>防渗膜防渗，</w:t>
      </w:r>
      <w:r>
        <w:rPr>
          <w:bCs/>
          <w:color w:val="000000" w:themeColor="text1"/>
          <w:sz w:val="24"/>
          <w14:textFill>
            <w14:solidFill>
              <w14:schemeClr w14:val="tx1"/>
            </w14:solidFill>
          </w14:textFill>
        </w:rPr>
        <w:t>HDPE</w:t>
      </w:r>
      <w:r>
        <w:rPr>
          <w:rFonts w:hint="eastAsia"/>
          <w:bCs/>
          <w:color w:val="000000" w:themeColor="text1"/>
          <w:sz w:val="24"/>
          <w14:textFill>
            <w14:solidFill>
              <w14:schemeClr w14:val="tx1"/>
            </w14:solidFill>
          </w14:textFill>
        </w:rPr>
        <w:t>膜抗渗能力比较强，渗透系数能够达到</w:t>
      </w:r>
      <w:r>
        <w:rPr>
          <w:bCs/>
          <w:color w:val="000000" w:themeColor="text1"/>
          <w:sz w:val="24"/>
          <w14:textFill>
            <w14:solidFill>
              <w14:schemeClr w14:val="tx1"/>
            </w14:solidFill>
          </w14:textFill>
        </w:rPr>
        <w:t>1.0×10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，以防止污染地下水，同时各废水输送管道应做到防泄露、跑冒等。</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hint="eastAsia"/>
          <w:bCs/>
          <w:color w:val="000000" w:themeColor="text1"/>
          <w:sz w:val="24"/>
          <w14:textFill>
            <w14:solidFill>
              <w14:schemeClr w14:val="tx1"/>
            </w14:solidFill>
          </w14:textFill>
        </w:rPr>
        <w:t>做好排水沟、收集池等的防渗工作，应充分考虑农作期间影响和雨季影响，能够保证有足够的容量以容纳养殖场产生的沼液。</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4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肥水适当施用，由企业结合天气状况、当地土地消纳能力、当地农田</w:t>
      </w:r>
      <w:r>
        <w:rPr>
          <w:rFonts w:hint="eastAsia"/>
          <w:color w:val="000000" w:themeColor="text1"/>
          <w:sz w:val="24"/>
          <w14:textFill>
            <w14:solidFill>
              <w14:schemeClr w14:val="tx1"/>
            </w14:solidFill>
          </w14:textFill>
        </w:rPr>
        <w:t>和林地</w:t>
      </w:r>
      <w:r>
        <w:rPr>
          <w:rFonts w:hint="eastAsia"/>
          <w:bCs/>
          <w:color w:val="000000" w:themeColor="text1"/>
          <w:sz w:val="24"/>
          <w14:textFill>
            <w14:solidFill>
              <w14:schemeClr w14:val="tx1"/>
            </w14:solidFill>
          </w14:textFill>
        </w:rPr>
        <w:t>施肥规律等定时定量合理施肥，防止过度施肥而影响地下水环境。并且，防止在雨天进行施肥，以避免肥水随雨水垂直径流进入地下水体，造成污染。</w:t>
      </w:r>
    </w:p>
    <w:p>
      <w:pPr>
        <w:kinsoku w:val="0"/>
        <w:overflowPunct w:val="0"/>
        <w:snapToGrid w:val="0"/>
        <w:spacing w:line="360" w:lineRule="auto"/>
        <w:ind w:firstLine="482" w:firstLineChars="200"/>
        <w:rPr>
          <w:color w:val="000000" w:themeColor="text1"/>
          <w:sz w:val="24"/>
          <w:szCs w:val="24"/>
          <w14:textFill>
            <w14:solidFill>
              <w14:schemeClr w14:val="tx1"/>
            </w14:solidFill>
          </w14:textFill>
        </w:rPr>
      </w:pPr>
      <w:r>
        <w:rPr>
          <w:b/>
          <w:bCs/>
          <w:color w:val="000000" w:themeColor="text1"/>
          <w:sz w:val="24"/>
          <w14:textFill>
            <w14:solidFill>
              <w14:schemeClr w14:val="tx1"/>
            </w14:solidFill>
          </w14:textFill>
        </w:rPr>
        <w:t>6.3.3.4</w:t>
      </w:r>
      <w:r>
        <w:rPr>
          <w:rFonts w:hint="eastAsia"/>
          <w:b/>
          <w:color w:val="000000" w:themeColor="text1"/>
          <w:sz w:val="24"/>
          <w14:textFill>
            <w14:solidFill>
              <w14:schemeClr w14:val="tx1"/>
            </w14:solidFill>
          </w14:textFill>
        </w:rPr>
        <w:t>地下水长期观察井</w:t>
      </w:r>
    </w:p>
    <w:p>
      <w:pPr>
        <w:kinsoku w:val="0"/>
        <w:overflowPunct w:val="0"/>
        <w:snapToGrid w:val="0"/>
        <w:spacing w:line="360" w:lineRule="auto"/>
        <w:ind w:firstLine="480" w:firstLineChars="200"/>
        <w:rPr>
          <w:bCs/>
          <w:color w:val="000000" w:themeColor="text1"/>
          <w:sz w:val="24"/>
          <w:szCs w:val="22"/>
          <w14:textFill>
            <w14:solidFill>
              <w14:schemeClr w14:val="tx1"/>
            </w14:solidFill>
          </w14:textFill>
        </w:rPr>
      </w:pPr>
      <w:r>
        <w:rPr>
          <w:rFonts w:hint="eastAsia"/>
          <w:color w:val="000000" w:themeColor="text1"/>
          <w:sz w:val="24"/>
          <w:szCs w:val="24"/>
          <w14:textFill>
            <w14:solidFill>
              <w14:schemeClr w14:val="tx1"/>
            </w14:solidFill>
          </w14:textFill>
        </w:rPr>
        <w:t>建立完善的地下水监测系统，加强地下水水质监测。在配套施肥区西侧方位设置地下水观测井。监测项目：溶解性总固体、总硬度、高锰酸盐指数、氨氮、硝酸盐、亚硝酸盐、硫酸盐、氯化物、氟化物、大肠菌群等，每年监测</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次，委托当地有资质的第三方检测机构监测。跟踪监测完成后，需编制跟踪监测报告，包括污染物的种类、数量、浓度等。</w:t>
      </w:r>
    </w:p>
    <w:p>
      <w:pPr>
        <w:kinsoku w:val="0"/>
        <w:overflowPunct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6.3.3.5</w:t>
      </w:r>
      <w:r>
        <w:rPr>
          <w:rFonts w:hint="eastAsia"/>
          <w:b/>
          <w:bCs/>
          <w:color w:val="000000" w:themeColor="text1"/>
          <w:sz w:val="24"/>
          <w14:textFill>
            <w14:solidFill>
              <w14:schemeClr w14:val="tx1"/>
            </w14:solidFill>
          </w14:textFill>
        </w:rPr>
        <w:t>管理措施</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成立事故处理组织，一旦发生废水事故排放，应立即组织人力、物力和财力加紧对设备进行维修，同时对废水进行回收、拦截，以防止污染地下水；建设单位建立了科学合理的</w:t>
      </w:r>
      <w:r>
        <w:rPr>
          <w:rFonts w:hint="eastAsia"/>
          <w:color w:val="000000" w:themeColor="text1"/>
          <w:spacing w:val="-4"/>
          <w:sz w:val="24"/>
          <w14:textFill>
            <w14:solidFill>
              <w14:schemeClr w14:val="tx1"/>
            </w14:solidFill>
          </w14:textFill>
        </w:rPr>
        <w:t>沼</w:t>
      </w:r>
      <w:r>
        <w:rPr>
          <w:rFonts w:hint="eastAsia"/>
          <w:bCs/>
          <w:color w:val="000000" w:themeColor="text1"/>
          <w:sz w:val="24"/>
          <w14:textFill>
            <w14:solidFill>
              <w14:schemeClr w14:val="tx1"/>
            </w14:solidFill>
          </w14:textFill>
        </w:rPr>
        <w:t>液利用制度，</w:t>
      </w:r>
      <w:r>
        <w:rPr>
          <w:rFonts w:hint="eastAsia"/>
          <w:color w:val="000000" w:themeColor="text1"/>
          <w:spacing w:val="-4"/>
          <w:sz w:val="24"/>
          <w14:textFill>
            <w14:solidFill>
              <w14:schemeClr w14:val="tx1"/>
            </w14:solidFill>
          </w14:textFill>
        </w:rPr>
        <w:t>沼</w:t>
      </w:r>
      <w:r>
        <w:rPr>
          <w:rFonts w:hint="eastAsia"/>
          <w:bCs/>
          <w:color w:val="000000" w:themeColor="text1"/>
          <w:sz w:val="24"/>
          <w14:textFill>
            <w14:solidFill>
              <w14:schemeClr w14:val="tx1"/>
            </w14:solidFill>
          </w14:textFill>
        </w:rPr>
        <w:t>液适当施用，由企业结合农业技术部门根据天气情况、当地土地消纳能力、农田</w:t>
      </w:r>
      <w:r>
        <w:rPr>
          <w:rFonts w:hint="eastAsia"/>
          <w:color w:val="000000" w:themeColor="text1"/>
          <w:sz w:val="24"/>
          <w14:textFill>
            <w14:solidFill>
              <w14:schemeClr w14:val="tx1"/>
            </w14:solidFill>
          </w14:textFill>
        </w:rPr>
        <w:t>和林地</w:t>
      </w:r>
      <w:r>
        <w:rPr>
          <w:rFonts w:hint="eastAsia"/>
          <w:bCs/>
          <w:color w:val="000000" w:themeColor="text1"/>
          <w:sz w:val="24"/>
          <w14:textFill>
            <w14:solidFill>
              <w14:schemeClr w14:val="tx1"/>
            </w14:solidFill>
          </w14:textFill>
        </w:rPr>
        <w:t>施肥及灌溉规律定时定量施肥，防治过度施肥而影响地下水环境。</w:t>
      </w:r>
    </w:p>
    <w:p>
      <w:pPr>
        <w:kinsoku w:val="0"/>
        <w:overflowPunct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综上，在落实好各项防渗、防污措施后，项目污染物能得到有效处理，对地下水水质影响较小，项目建设不会产生其他环境地质问题，因此对地下水环境质量影响较小。</w:t>
      </w:r>
    </w:p>
    <w:p>
      <w:pPr>
        <w:pStyle w:val="3"/>
        <w:keepNext w:val="0"/>
        <w:keepLines w:val="0"/>
        <w:numPr>
          <w:ilvl w:val="0"/>
          <w:numId w:val="0"/>
        </w:numPr>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01" w:name="_Toc35728738"/>
      <w:bookmarkStart w:id="202" w:name="_Toc303177762"/>
      <w:bookmarkStart w:id="203" w:name="_Toc288572200"/>
      <w:bookmarkStart w:id="204" w:name="_Toc4670"/>
      <w:r>
        <w:rPr>
          <w:rFonts w:ascii="Times New Roman" w:hAnsi="Times New Roman" w:eastAsia="宋体"/>
          <w:b/>
          <w:color w:val="000000" w:themeColor="text1"/>
          <w:sz w:val="24"/>
          <w:szCs w:val="24"/>
          <w14:textFill>
            <w14:solidFill>
              <w14:schemeClr w14:val="tx1"/>
            </w14:solidFill>
          </w14:textFill>
        </w:rPr>
        <w:t>6.3.4噪声污染防治措施</w:t>
      </w:r>
      <w:bookmarkEnd w:id="201"/>
      <w:bookmarkEnd w:id="202"/>
      <w:bookmarkEnd w:id="203"/>
      <w:bookmarkEnd w:id="204"/>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项目噪声主要为废水处理设备</w:t>
      </w:r>
      <w:r>
        <w:rPr>
          <w:rFonts w:hint="eastAsia"/>
          <w:bCs/>
          <w:color w:val="000000" w:themeColor="text1"/>
          <w:sz w:val="24"/>
          <w14:textFill>
            <w14:solidFill>
              <w14:schemeClr w14:val="tx1"/>
            </w14:solidFill>
          </w14:textFill>
        </w:rPr>
        <w:t>、水泵</w:t>
      </w:r>
      <w:r>
        <w:rPr>
          <w:bCs/>
          <w:color w:val="000000" w:themeColor="text1"/>
          <w:sz w:val="24"/>
          <w14:textFill>
            <w14:solidFill>
              <w14:schemeClr w14:val="tx1"/>
            </w14:solidFill>
          </w14:textFill>
        </w:rPr>
        <w:t>、排风扇</w:t>
      </w:r>
      <w:r>
        <w:rPr>
          <w:rFonts w:hint="eastAsia"/>
          <w:bCs/>
          <w:color w:val="000000" w:themeColor="text1"/>
          <w:sz w:val="24"/>
          <w14:textFill>
            <w14:solidFill>
              <w14:schemeClr w14:val="tx1"/>
            </w14:solidFill>
          </w14:textFill>
        </w:rPr>
        <w:t>、柴油发电机</w:t>
      </w:r>
      <w:r>
        <w:rPr>
          <w:bCs/>
          <w:color w:val="000000" w:themeColor="text1"/>
          <w:sz w:val="24"/>
          <w14:textFill>
            <w14:solidFill>
              <w14:schemeClr w14:val="tx1"/>
            </w14:solidFill>
          </w14:textFill>
        </w:rPr>
        <w:t>等设备运行时产生的噪声，根据类比调查，其源强为</w:t>
      </w:r>
      <w:r>
        <w:rPr>
          <w:rFonts w:hint="eastAsia"/>
          <w:bCs/>
          <w:color w:val="000000" w:themeColor="text1"/>
          <w:sz w:val="24"/>
          <w14:textFill>
            <w14:solidFill>
              <w14:schemeClr w14:val="tx1"/>
            </w14:solidFill>
          </w14:textFill>
        </w:rPr>
        <w:t>70</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100</w:t>
      </w:r>
      <w:r>
        <w:rPr>
          <w:bCs/>
          <w:color w:val="000000" w:themeColor="text1"/>
          <w:sz w:val="24"/>
          <w14:textFill>
            <w14:solidFill>
              <w14:schemeClr w14:val="tx1"/>
            </w14:solidFill>
          </w14:textFill>
        </w:rPr>
        <w:t>dB(A)。</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项目采取以下措施来进行：</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(1)企业在设备选型上，应选择低噪声风机、水泵</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设备，以防止项目运营期间产生的噪声源叠加，对区域环境产生较大影响。</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(2)对风机、水泵</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设备安装减振垫进行设备基础减振处理，根据噪声衰减规律分析：经基础减振(减轻振动及不固定配件摆动噪声)及隔声措施噪声衰减可以达到20～40dB(A)。</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在场区周围及场内加强绿化，充分利用建筑的边角空隙土地及不规则土地进行绿化；场区绿化应结合场区与猪舍之间的隔离、遮荫及防风需要进行。可根据当地实际种植能美化环境、净化空气的树种和花草，不宜种植有毒、有刺、飞絮的植物，其噪声源强可衰减约5dB(A)。</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(4)评价要求噪声源强较高的设备，尽量往场区内部布置，</w:t>
      </w:r>
      <w:r>
        <w:rPr>
          <w:rFonts w:hint="eastAsia"/>
          <w:bCs/>
          <w:color w:val="000000" w:themeColor="text1"/>
          <w:sz w:val="24"/>
          <w14:textFill>
            <w14:solidFill>
              <w14:schemeClr w14:val="tx1"/>
            </w14:solidFill>
          </w14:textFill>
        </w:rPr>
        <w:t>采用</w:t>
      </w:r>
      <w:r>
        <w:rPr>
          <w:bCs/>
          <w:color w:val="000000" w:themeColor="text1"/>
          <w:sz w:val="24"/>
          <w14:textFill>
            <w14:solidFill>
              <w14:schemeClr w14:val="tx1"/>
            </w14:solidFill>
          </w14:textFill>
        </w:rPr>
        <w:t>距离衰减</w:t>
      </w:r>
      <w:r>
        <w:rPr>
          <w:rFonts w:hint="eastAsia"/>
          <w:bCs/>
          <w:color w:val="000000" w:themeColor="text1"/>
          <w:sz w:val="24"/>
          <w14:textFill>
            <w14:solidFill>
              <w14:schemeClr w14:val="tx1"/>
            </w14:solidFill>
          </w14:textFill>
        </w:rPr>
        <w:t>来降低噪声的影响</w:t>
      </w:r>
      <w:r>
        <w:rPr>
          <w:bCs/>
          <w:color w:val="000000" w:themeColor="text1"/>
          <w:sz w:val="24"/>
          <w14:textFill>
            <w14:solidFill>
              <w14:schemeClr w14:val="tx1"/>
            </w14:solidFill>
          </w14:textFill>
        </w:rPr>
        <w:t>。</w:t>
      </w:r>
    </w:p>
    <w:p>
      <w:pPr>
        <w:kinsoku w:val="0"/>
        <w:overflowPunct w:val="0"/>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经采取以上措施，噪声可衰减约15~20dB(A)，再经一定距离衰减后，预测场界噪声满足《工业企业厂界环境噪声排放标准》(GB12348－2008)1类标准的要求。</w:t>
      </w:r>
    </w:p>
    <w:p>
      <w:pPr>
        <w:pStyle w:val="3"/>
        <w:keepNext w:val="0"/>
        <w:keepLines w:val="0"/>
        <w:numPr>
          <w:ilvl w:val="0"/>
          <w:numId w:val="0"/>
        </w:numPr>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05" w:name="_Toc264015581"/>
      <w:bookmarkStart w:id="206" w:name="_Toc288572201"/>
      <w:bookmarkStart w:id="207" w:name="_Toc303177763"/>
      <w:bookmarkStart w:id="208" w:name="_Toc35728739"/>
      <w:bookmarkStart w:id="209" w:name="_Toc27057"/>
      <w:r>
        <w:rPr>
          <w:rFonts w:ascii="Times New Roman" w:hAnsi="Times New Roman" w:eastAsia="宋体"/>
          <w:b/>
          <w:color w:val="000000" w:themeColor="text1"/>
          <w:sz w:val="24"/>
          <w:szCs w:val="24"/>
          <w14:textFill>
            <w14:solidFill>
              <w14:schemeClr w14:val="tx1"/>
            </w14:solidFill>
          </w14:textFill>
        </w:rPr>
        <w:t>6.3.5固废污染防治措施</w:t>
      </w:r>
      <w:bookmarkEnd w:id="205"/>
      <w:bookmarkEnd w:id="206"/>
      <w:bookmarkEnd w:id="207"/>
      <w:bookmarkEnd w:id="208"/>
      <w:bookmarkEnd w:id="209"/>
    </w:p>
    <w:p>
      <w:pPr>
        <w:kinsoku w:val="0"/>
        <w:overflowPunct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该项目生产过程中产生的固体废物主要为</w:t>
      </w:r>
      <w:r>
        <w:rPr>
          <w:rFonts w:hint="eastAsia"/>
          <w:color w:val="000000" w:themeColor="text1"/>
          <w:sz w:val="24"/>
          <w14:textFill>
            <w14:solidFill>
              <w14:schemeClr w14:val="tx1"/>
            </w14:solidFill>
          </w14:textFill>
        </w:rPr>
        <w:t>厂区</w:t>
      </w:r>
      <w:r>
        <w:rPr>
          <w:color w:val="000000" w:themeColor="text1"/>
          <w:sz w:val="24"/>
          <w14:textFill>
            <w14:solidFill>
              <w14:schemeClr w14:val="tx1"/>
            </w14:solidFill>
          </w14:textFill>
        </w:rPr>
        <w:t>内产生的猪粪、病死猪、医疗废物、</w:t>
      </w:r>
      <w:r>
        <w:rPr>
          <w:rFonts w:hint="eastAsia"/>
          <w:color w:val="000000" w:themeColor="text1"/>
          <w:sz w:val="24"/>
          <w14:textFill>
            <w14:solidFill>
              <w14:schemeClr w14:val="tx1"/>
            </w14:solidFill>
          </w14:textFill>
        </w:rPr>
        <w:t>废脱硫剂、沼渣、废包装材料</w:t>
      </w:r>
      <w:r>
        <w:rPr>
          <w:color w:val="000000" w:themeColor="text1"/>
          <w:sz w:val="24"/>
          <w14:textFill>
            <w14:solidFill>
              <w14:schemeClr w14:val="tx1"/>
            </w14:solidFill>
          </w14:textFill>
        </w:rPr>
        <w:t>和生活垃圾。</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bookmarkStart w:id="210" w:name="_Toc107037070"/>
      <w:bookmarkStart w:id="211" w:name="_Toc107209589"/>
      <w:bookmarkStart w:id="212" w:name="_Toc106791180"/>
      <w:bookmarkStart w:id="213" w:name="_Toc110400315"/>
      <w:bookmarkStart w:id="214" w:name="_Toc107052476"/>
      <w:bookmarkStart w:id="215" w:name="_Toc106447213"/>
      <w:bookmarkStart w:id="216" w:name="_Toc107196308"/>
      <w:bookmarkStart w:id="217" w:name="_Toc107218433"/>
      <w:bookmarkStart w:id="218" w:name="_Toc118087333"/>
      <w:bookmarkStart w:id="219" w:name="_Toc182022370"/>
      <w:r>
        <w:rPr>
          <w:b/>
          <w:bCs/>
          <w:color w:val="000000" w:themeColor="text1"/>
          <w:kern w:val="0"/>
          <w:sz w:val="24"/>
          <w:szCs w:val="24"/>
          <w14:textFill>
            <w14:solidFill>
              <w14:schemeClr w14:val="tx1"/>
            </w14:solidFill>
          </w14:textFill>
        </w:rPr>
        <w:t>6.3.5.1各类固体废物防治措施汇总</w:t>
      </w:r>
    </w:p>
    <w:bookmarkEnd w:id="210"/>
    <w:bookmarkEnd w:id="211"/>
    <w:bookmarkEnd w:id="212"/>
    <w:bookmarkEnd w:id="213"/>
    <w:bookmarkEnd w:id="214"/>
    <w:bookmarkEnd w:id="215"/>
    <w:bookmarkEnd w:id="216"/>
    <w:bookmarkEnd w:id="217"/>
    <w:p>
      <w:pPr>
        <w:adjustRightInd w:val="0"/>
        <w:snapToGrid w:val="0"/>
        <w:spacing w:line="360" w:lineRule="auto"/>
        <w:ind w:firstLine="480" w:firstLineChars="200"/>
        <w:rPr>
          <w:color w:val="000000" w:themeColor="text1"/>
          <w:sz w:val="24"/>
          <w:lang w:val="zh-CN"/>
          <w14:textFill>
            <w14:solidFill>
              <w14:schemeClr w14:val="tx1"/>
            </w14:solidFill>
          </w14:textFill>
        </w:rPr>
      </w:pPr>
      <w:r>
        <w:rPr>
          <w:bCs/>
          <w:color w:val="000000" w:themeColor="text1"/>
          <w:kern w:val="0"/>
          <w:sz w:val="24"/>
          <w:szCs w:val="24"/>
          <w14:textFill>
            <w14:solidFill>
              <w14:schemeClr w14:val="tx1"/>
            </w14:solidFill>
          </w14:textFill>
        </w:rPr>
        <w:t>项目固体废物产生及治</w:t>
      </w:r>
      <w:r>
        <w:rPr>
          <w:color w:val="000000" w:themeColor="text1"/>
          <w:sz w:val="24"/>
          <w:lang w:val="zh-CN"/>
          <w14:textFill>
            <w14:solidFill>
              <w14:schemeClr w14:val="tx1"/>
            </w14:solidFill>
          </w14:textFill>
        </w:rPr>
        <w:t>理措施情况见表</w:t>
      </w:r>
      <w:r>
        <w:rPr>
          <w:color w:val="000000" w:themeColor="text1"/>
          <w:sz w:val="24"/>
          <w14:textFill>
            <w14:solidFill>
              <w14:schemeClr w14:val="tx1"/>
            </w14:solidFill>
          </w14:textFill>
        </w:rPr>
        <w:t>6-6</w:t>
      </w:r>
      <w:r>
        <w:rPr>
          <w:color w:val="000000" w:themeColor="text1"/>
          <w:sz w:val="24"/>
          <w:lang w:val="zh-CN"/>
          <w14:textFill>
            <w14:solidFill>
              <w14:schemeClr w14:val="tx1"/>
            </w14:solidFill>
          </w14:textFill>
        </w:rPr>
        <w:t>。</w:t>
      </w:r>
    </w:p>
    <w:p>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略。</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6.3.5.2固体废物暂存措施</w:t>
      </w:r>
      <w:bookmarkEnd w:id="218"/>
      <w:bookmarkEnd w:id="219"/>
    </w:p>
    <w:p>
      <w:pPr>
        <w:adjustRightInd w:val="0"/>
        <w:snapToGrid w:val="0"/>
        <w:spacing w:line="360" w:lineRule="auto"/>
        <w:ind w:firstLine="482" w:firstLineChars="200"/>
        <w:rPr>
          <w:color w:val="000000" w:themeColor="text1"/>
          <w:sz w:val="24"/>
          <w:szCs w:val="22"/>
          <w14:textFill>
            <w14:solidFill>
              <w14:schemeClr w14:val="tx1"/>
            </w14:solidFill>
          </w14:textFill>
        </w:rPr>
      </w:pPr>
      <w:bookmarkStart w:id="220" w:name="_Toc118087355"/>
      <w:bookmarkStart w:id="221" w:name="_Toc296951994"/>
      <w:bookmarkStart w:id="222" w:name="_Toc182022376"/>
      <w:bookmarkStart w:id="223" w:name="_Toc35728740"/>
      <w:r>
        <w:rPr>
          <w:rFonts w:hint="eastAsia"/>
          <w:b/>
          <w:color w:val="000000" w:themeColor="text1"/>
          <w:sz w:val="24"/>
          <w:szCs w:val="22"/>
          <w14:textFill>
            <w14:solidFill>
              <w14:schemeClr w14:val="tx1"/>
            </w14:solidFill>
          </w14:textFill>
        </w:rPr>
        <w:t>(1)</w:t>
      </w:r>
      <w:r>
        <w:rPr>
          <w:b/>
          <w:color w:val="000000" w:themeColor="text1"/>
          <w:sz w:val="24"/>
          <w:szCs w:val="22"/>
          <w14:textFill>
            <w14:solidFill>
              <w14:schemeClr w14:val="tx1"/>
            </w14:solidFill>
          </w14:textFill>
        </w:rPr>
        <w:t>粪便处置措施</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根据工程分析，该养殖项目粪污产量</w:t>
      </w:r>
      <w:r>
        <w:rPr>
          <w:bCs/>
          <w:color w:val="000000" w:themeColor="text1"/>
          <w:sz w:val="24"/>
          <w:szCs w:val="22"/>
          <w14:textFill>
            <w14:solidFill>
              <w14:schemeClr w14:val="tx1"/>
            </w14:solidFill>
          </w14:textFill>
        </w:rPr>
        <w:t>503.7</w:t>
      </w:r>
      <w:r>
        <w:rPr>
          <w:color w:val="000000" w:themeColor="text1"/>
          <w:sz w:val="24"/>
          <w:szCs w:val="22"/>
          <w14:textFill>
            <w14:solidFill>
              <w14:schemeClr w14:val="tx1"/>
            </w14:solidFill>
          </w14:textFill>
        </w:rPr>
        <w:t>t/a，若不加以妥善利用，粪污任意堆弃和排放，严重污染周围环境，同时也污染自身。该项目猪粪便、沼渣</w:t>
      </w:r>
      <w:r>
        <w:rPr>
          <w:color w:val="000000" w:themeColor="text1"/>
          <w:sz w:val="24"/>
          <w:szCs w:val="24"/>
          <w14:textFill>
            <w14:solidFill>
              <w14:schemeClr w14:val="tx1"/>
            </w14:solidFill>
          </w14:textFill>
        </w:rPr>
        <w:t>经收集后暂存至猪粪暂存场，猪粪暂存场设有顶棚</w:t>
      </w:r>
      <w:r>
        <w:rPr>
          <w:rFonts w:hint="eastAsia"/>
          <w:color w:val="000000" w:themeColor="text1"/>
          <w:sz w:val="24"/>
          <w:szCs w:val="24"/>
          <w14:textFill>
            <w14:solidFill>
              <w14:schemeClr w14:val="tx1"/>
            </w14:solidFill>
          </w14:textFill>
        </w:rPr>
        <w:t>，用作农田</w:t>
      </w:r>
      <w:r>
        <w:rPr>
          <w:rFonts w:hint="eastAsia"/>
          <w:color w:val="000000" w:themeColor="text1"/>
          <w:sz w:val="24"/>
          <w14:textFill>
            <w14:solidFill>
              <w14:schemeClr w14:val="tx1"/>
            </w14:solidFill>
          </w14:textFill>
        </w:rPr>
        <w:t>和林地</w:t>
      </w:r>
      <w:r>
        <w:rPr>
          <w:rFonts w:hint="eastAsia"/>
          <w:color w:val="000000" w:themeColor="text1"/>
          <w:sz w:val="24"/>
          <w:szCs w:val="24"/>
          <w14:textFill>
            <w14:solidFill>
              <w14:schemeClr w14:val="tx1"/>
            </w14:solidFill>
          </w14:textFill>
        </w:rPr>
        <w:t>施肥</w:t>
      </w:r>
      <w:r>
        <w:rPr>
          <w:color w:val="000000" w:themeColor="text1"/>
          <w:sz w:val="24"/>
          <w:szCs w:val="24"/>
          <w14:textFill>
            <w14:solidFill>
              <w14:schemeClr w14:val="tx1"/>
            </w14:solidFill>
          </w14:textFill>
        </w:rPr>
        <w:t>。</w:t>
      </w:r>
      <w:r>
        <w:rPr>
          <w:bCs/>
          <w:color w:val="000000" w:themeColor="text1"/>
          <w:sz w:val="24"/>
          <w:szCs w:val="22"/>
          <w14:textFill>
            <w14:solidFill>
              <w14:schemeClr w14:val="tx1"/>
            </w14:solidFill>
          </w14:textFill>
        </w:rPr>
        <w:t>措施可行。</w:t>
      </w:r>
    </w:p>
    <w:p>
      <w:pPr>
        <w:snapToGrid w:val="0"/>
        <w:spacing w:line="360" w:lineRule="auto"/>
        <w:ind w:firstLine="482"/>
        <w:rPr>
          <w:b/>
          <w:color w:val="000000" w:themeColor="text1"/>
          <w:sz w:val="24"/>
          <w:szCs w:val="24"/>
          <w14:textFill>
            <w14:solidFill>
              <w14:schemeClr w14:val="tx1"/>
            </w14:solidFill>
          </w14:textFill>
        </w:rPr>
      </w:pPr>
      <w:bookmarkStart w:id="224" w:name="_Toc118087350"/>
      <w:bookmarkStart w:id="225" w:name="_Toc182022371"/>
      <w:r>
        <w:rPr>
          <w:b/>
          <w:color w:val="000000" w:themeColor="text1"/>
          <w:sz w:val="24"/>
          <w:szCs w:val="24"/>
          <w14:textFill>
            <w14:solidFill>
              <w14:schemeClr w14:val="tx1"/>
            </w14:solidFill>
          </w14:textFill>
        </w:rPr>
        <w:t>(2)病死猪尸体的处置</w:t>
      </w:r>
      <w:bookmarkEnd w:id="224"/>
      <w:bookmarkEnd w:id="225"/>
    </w:p>
    <w:p>
      <w:pPr>
        <w:autoSpaceDE w:val="0"/>
        <w:autoSpaceDN w:val="0"/>
        <w:adjustRightInd w:val="0"/>
        <w:spacing w:line="360" w:lineRule="auto"/>
        <w:ind w:firstLine="570"/>
        <w:rPr>
          <w:color w:val="000000" w:themeColor="text1"/>
          <w:kern w:val="0"/>
          <w:sz w:val="24"/>
          <w14:textFill>
            <w14:solidFill>
              <w14:schemeClr w14:val="tx1"/>
            </w14:solidFill>
          </w14:textFill>
        </w:rPr>
      </w:pPr>
      <w:r>
        <w:rPr>
          <w:color w:val="000000" w:themeColor="text1"/>
          <w:sz w:val="24"/>
          <w:szCs w:val="22"/>
          <w14:textFill>
            <w14:solidFill>
              <w14:schemeClr w14:val="tx1"/>
            </w14:solidFill>
          </w14:textFill>
        </w:rPr>
        <w:t>病死猪的处</w:t>
      </w:r>
      <w:r>
        <w:rPr>
          <w:color w:val="000000" w:themeColor="text1"/>
          <w:sz w:val="24"/>
          <w:szCs w:val="24"/>
          <w14:textFill>
            <w14:solidFill>
              <w14:schemeClr w14:val="tx1"/>
            </w14:solidFill>
          </w14:textFill>
        </w:rPr>
        <w:t>置问题应根据农业部2013年10月15日颁布的《病死动物无害化处理技术规范》的相关规定采取相应的的方法。按规范要求病死猪无害化的主要处理方法有焚烧法、化制法、掩埋法、发酵法。</w:t>
      </w:r>
      <w:r>
        <w:rPr>
          <w:rFonts w:hint="eastAsia"/>
          <w:bCs/>
          <w:color w:val="000000" w:themeColor="text1"/>
          <w:sz w:val="24"/>
          <w:szCs w:val="24"/>
          <w14:textFill>
            <w14:solidFill>
              <w14:schemeClr w14:val="tx1"/>
            </w14:solidFill>
          </w14:textFill>
        </w:rPr>
        <w:t>湖北恒发生态农牧有限公司</w:t>
      </w:r>
      <w:r>
        <w:rPr>
          <w:color w:val="000000" w:themeColor="text1"/>
          <w:sz w:val="24"/>
          <w:szCs w:val="24"/>
          <w14:textFill>
            <w14:solidFill>
              <w14:schemeClr w14:val="tx1"/>
            </w14:solidFill>
          </w14:textFill>
        </w:rPr>
        <w:t>根据企业自身的实际情况及</w:t>
      </w:r>
      <w:r>
        <w:rPr>
          <w:rFonts w:hint="eastAsia"/>
          <w:color w:val="000000" w:themeColor="text1"/>
          <w:sz w:val="24"/>
          <w:szCs w:val="24"/>
          <w14:textFill>
            <w14:solidFill>
              <w14:schemeClr w14:val="tx1"/>
            </w14:solidFill>
          </w14:textFill>
        </w:rPr>
        <w:t>谷城县</w:t>
      </w:r>
      <w:r>
        <w:rPr>
          <w:color w:val="000000" w:themeColor="text1"/>
          <w:sz w:val="24"/>
          <w:szCs w:val="24"/>
          <w14:textFill>
            <w14:solidFill>
              <w14:schemeClr w14:val="tx1"/>
            </w14:solidFill>
          </w14:textFill>
        </w:rPr>
        <w:t>现有病死动物处理处置的现状，病死猪在场内病死动物收储点冷冻暂存，然后</w:t>
      </w:r>
      <w:r>
        <w:rPr>
          <w:rFonts w:hint="eastAsia"/>
          <w:color w:val="000000" w:themeColor="text1"/>
          <w:kern w:val="0"/>
          <w:sz w:val="24"/>
          <w14:textFill>
            <w14:solidFill>
              <w14:schemeClr w14:val="tx1"/>
            </w14:solidFill>
          </w14:textFill>
        </w:rPr>
        <w:t>定期交病死畜禽无害化处理中心处理。</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①</w:t>
      </w:r>
      <w:r>
        <w:rPr>
          <w:color w:val="000000" w:themeColor="text1"/>
          <w:sz w:val="24"/>
          <w:szCs w:val="22"/>
          <w14:textFill>
            <w14:solidFill>
              <w14:schemeClr w14:val="tx1"/>
            </w14:solidFill>
          </w14:textFill>
        </w:rPr>
        <w:t>收集运输要求</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a.包装</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包装材料应符合密闭、防水、防渗、防破损、耐腐蚀等要求。</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包装材料的容积、尺寸和数量应与需处理动物尸体及相关动物产品的体积、数量相匹配。</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包装后应进行密封。</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使用后，一次性包装材料应作销毁处理，可循环使用的包装材料应进行清洗消毒。</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b.暂存</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采用冷库方式进行暂存，防止无害化处理前动物尸体腐败。</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暂存场所应能防水、防渗、防鼠、防盗，易于清洗和消毒。</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暂存场所应设置明显警示标识。</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应定期对暂存场所及周边环境进行清洗消毒。</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c.运输</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选择专用的运输车辆或封闭厢式运载工具，走专用路线，车厢四壁及底部应使用耐腐蚀材料，并采取防渗措施。</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车辆驶离暂存、养殖等场所前，应对车轮及车厢外部进行消毒。</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运载车辆应尽量避免进入人口密集区。</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若运输途中发生渗漏，应重新包装、消毒后运输。</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卸载后，应对运输车辆及相关工具等进行彻底清洗、消毒。</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②</w:t>
      </w:r>
      <w:r>
        <w:rPr>
          <w:color w:val="000000" w:themeColor="text1"/>
          <w:sz w:val="24"/>
          <w:szCs w:val="22"/>
          <w14:textFill>
            <w14:solidFill>
              <w14:schemeClr w14:val="tx1"/>
            </w14:solidFill>
          </w14:textFill>
        </w:rPr>
        <w:t>人员防护</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a.动物尸体的收集、暂存、装运、无害化处理操作的工作人员应经过专门培训，掌握相应的动物防疫知识。</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b.工作人员在操作过程中应穿戴防护服、口罩、护目镜、胶鞋及手套等防护用具。</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c.工作人员应使用专用的收集工具、包装用品、运载工具、清洗工具、消毒器材等。</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d.工作完毕后，应对一次性防护用品作销毁处理，对循环使用的防护用品消毒处理。</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③</w:t>
      </w:r>
      <w:r>
        <w:rPr>
          <w:color w:val="000000" w:themeColor="text1"/>
          <w:sz w:val="24"/>
          <w:szCs w:val="22"/>
          <w14:textFill>
            <w14:solidFill>
              <w14:schemeClr w14:val="tx1"/>
            </w14:solidFill>
          </w14:textFill>
        </w:rPr>
        <w:t>记录要求</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a.病死动物的收集、暂存、装运、无害化处理等环节应建有台帐和记录。有条件的地方应保存运输车辆行车信息和相关环节视频记录。</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b.台帐和记录</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接收台帐和记录应包括病死动物及相关动物产品来源场(户)、种类、数量、动物标识号、死亡原因、消毒方法、收集时间、经手人员等。</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运出台帐和记录应包括运输人员、联系方式、运输时间、车牌号、病死动物及产品种类、数量、动物标识号、消毒方法、运输目的地以及经手人员等。</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接收台帐和记录应包括病死动物及相关动物产品来源、种类、数量、动物标识号、运输人员、联系方式、车牌号、接收时间及经手人员等。</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处理台帐和记录应包括处理时间、处理方式、处理数量及操作人员等。</w:t>
      </w:r>
    </w:p>
    <w:p>
      <w:pPr>
        <w:autoSpaceDE w:val="0"/>
        <w:autoSpaceDN w:val="0"/>
        <w:adjustRightInd w:val="0"/>
        <w:spacing w:line="360" w:lineRule="auto"/>
        <w:ind w:firstLine="57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涉及病死动物无害化处理的台帐和记录至少要保存两年。</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bCs/>
          <w:color w:val="000000" w:themeColor="text1"/>
          <w:sz w:val="24"/>
          <w:szCs w:val="22"/>
          <w14:textFill>
            <w14:solidFill>
              <w14:schemeClr w14:val="tx1"/>
            </w14:solidFill>
          </w14:textFill>
        </w:rPr>
        <w:t>同时应按照中华人民共和国农业部《关于印发《病死及死因不明动物处置办法(试行)》的通知》</w:t>
      </w:r>
      <w:r>
        <w:rPr>
          <w:b/>
          <w:bCs/>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农医发[2005]25号)的相关规定，对</w:t>
      </w:r>
      <w:r>
        <w:rPr>
          <w:color w:val="000000" w:themeColor="text1"/>
          <w:kern w:val="0"/>
          <w:sz w:val="24"/>
          <w:szCs w:val="24"/>
          <w14:textFill>
            <w14:solidFill>
              <w14:schemeClr w14:val="tx1"/>
            </w14:solidFill>
          </w14:textFill>
        </w:rPr>
        <w:t>病死或死因不明动物时，应当立即报告当地动物防疫监督机构，并做好临时看管工作。不得随意处置及出售、转运、加工和食用病死或死因不明动物。</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④</w:t>
      </w:r>
      <w:r>
        <w:rPr>
          <w:color w:val="000000" w:themeColor="text1"/>
          <w:sz w:val="24"/>
          <w:szCs w:val="22"/>
          <w14:textFill>
            <w14:solidFill>
              <w14:schemeClr w14:val="tx1"/>
            </w14:solidFill>
          </w14:textFill>
        </w:rPr>
        <w:t>病死猪暂存间设置要求</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病死猪暂存间不得用于其他任何用途，应满足下述要求：</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a、必须与生活垃圾存放地分开，有防雨淋的装置，地基高度应确保设施内不受雨洪冲击或浸泡；</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b、必须与生活区、养殖区隔开，方便病死猪的装卸、装卸人员及运送车辆的出入；</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c、应有严密的封闭措施，设专人管理，避免非工作人员进出，以及防鼠、防蚊蝇、防蟑螂、防盗以及预防儿童接触等安全措施；</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d、地面和1.0米高的墙裙须进行防渗处理，地面有良好的排水性能，易于清洁和消毒；</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e、避免阳光直射库内，应有良好的照明设备和通风条件；</w:t>
      </w:r>
    </w:p>
    <w:p>
      <w:pPr>
        <w:autoSpaceDE w:val="0"/>
        <w:autoSpaceDN w:val="0"/>
        <w:adjustRightInd w:val="0"/>
        <w:spacing w:line="360" w:lineRule="auto"/>
        <w:ind w:firstLine="57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f、应制定警示标识，在暂存间外的明显处同时设置警示标识。</w:t>
      </w:r>
    </w:p>
    <w:p>
      <w:pPr>
        <w:snapToGrid w:val="0"/>
        <w:spacing w:line="360" w:lineRule="auto"/>
        <w:ind w:firstLine="482" w:firstLineChars="200"/>
        <w:rPr>
          <w:b/>
          <w:color w:val="000000" w:themeColor="text1"/>
          <w:sz w:val="24"/>
          <w:szCs w:val="24"/>
          <w14:textFill>
            <w14:solidFill>
              <w14:schemeClr w14:val="tx1"/>
            </w14:solidFill>
          </w14:textFill>
        </w:rPr>
      </w:pPr>
      <w:bookmarkStart w:id="226" w:name="_Toc182022373"/>
      <w:bookmarkStart w:id="227" w:name="_Toc118087352"/>
      <w:r>
        <w:rPr>
          <w:b/>
          <w:color w:val="000000" w:themeColor="text1"/>
          <w:sz w:val="24"/>
          <w:szCs w:val="24"/>
          <w14:textFill>
            <w14:solidFill>
              <w14:schemeClr w14:val="tx1"/>
            </w14:solidFill>
          </w14:textFill>
        </w:rPr>
        <w:t>(3)医疗废物处置措施</w:t>
      </w:r>
    </w:p>
    <w:p>
      <w:pPr>
        <w:snapToGrid w:val="0"/>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①</w:t>
      </w:r>
      <w:r>
        <w:rPr>
          <w:color w:val="000000" w:themeColor="text1"/>
          <w:kern w:val="0"/>
          <w:sz w:val="24"/>
          <w14:textFill>
            <w14:solidFill>
              <w14:schemeClr w14:val="tx1"/>
            </w14:solidFill>
          </w14:textFill>
        </w:rPr>
        <w:t>处置措施</w:t>
      </w:r>
    </w:p>
    <w:p>
      <w:pPr>
        <w:snapToGrid w:val="0"/>
        <w:spacing w:line="360" w:lineRule="auto"/>
        <w:ind w:firstLine="472" w:firstLineChars="200"/>
        <w:rPr>
          <w:color w:val="000000" w:themeColor="text1"/>
          <w:sz w:val="24"/>
          <w:szCs w:val="22"/>
          <w14:textFill>
            <w14:solidFill>
              <w14:schemeClr w14:val="tx1"/>
            </w14:solidFill>
          </w14:textFill>
        </w:rPr>
      </w:pPr>
      <w:r>
        <w:rPr>
          <w:color w:val="000000" w:themeColor="text1"/>
          <w:spacing w:val="-2"/>
          <w:kern w:val="0"/>
          <w:sz w:val="24"/>
          <w14:textFill>
            <w14:solidFill>
              <w14:schemeClr w14:val="tx1"/>
            </w14:solidFill>
          </w14:textFill>
        </w:rPr>
        <w:t>该项目</w:t>
      </w:r>
      <w:r>
        <w:rPr>
          <w:rFonts w:hint="eastAsia"/>
          <w:color w:val="000000" w:themeColor="text1"/>
          <w:spacing w:val="-2"/>
          <w:kern w:val="0"/>
          <w:sz w:val="24"/>
          <w14:textFill>
            <w14:solidFill>
              <w14:schemeClr w14:val="tx1"/>
            </w14:solidFill>
          </w14:textFill>
        </w:rPr>
        <w:t>产生</w:t>
      </w:r>
      <w:r>
        <w:rPr>
          <w:bCs/>
          <w:color w:val="000000" w:themeColor="text1"/>
          <w:spacing w:val="-2"/>
          <w:kern w:val="0"/>
          <w:sz w:val="24"/>
          <w14:textFill>
            <w14:solidFill>
              <w14:schemeClr w14:val="tx1"/>
            </w14:solidFill>
          </w14:textFill>
        </w:rPr>
        <w:t>医疗废物0.</w:t>
      </w:r>
      <w:r>
        <w:rPr>
          <w:rFonts w:hint="eastAsia"/>
          <w:bCs/>
          <w:color w:val="000000" w:themeColor="text1"/>
          <w:spacing w:val="-2"/>
          <w:kern w:val="0"/>
          <w:sz w:val="24"/>
          <w14:textFill>
            <w14:solidFill>
              <w14:schemeClr w14:val="tx1"/>
            </w14:solidFill>
          </w14:textFill>
        </w:rPr>
        <w:t>0</w:t>
      </w:r>
      <w:r>
        <w:rPr>
          <w:bCs/>
          <w:color w:val="000000" w:themeColor="text1"/>
          <w:spacing w:val="-2"/>
          <w:kern w:val="0"/>
          <w:sz w:val="24"/>
          <w14:textFill>
            <w14:solidFill>
              <w14:schemeClr w14:val="tx1"/>
            </w14:solidFill>
          </w14:textFill>
        </w:rPr>
        <w:t>4t</w:t>
      </w:r>
      <w:r>
        <w:rPr>
          <w:rFonts w:hint="eastAsia"/>
          <w:bCs/>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属于《危险废物名录》中HW01类</w:t>
      </w:r>
      <w:r>
        <w:rPr>
          <w:bCs/>
          <w:color w:val="000000" w:themeColor="text1"/>
          <w:spacing w:val="-2"/>
          <w:kern w:val="0"/>
          <w:sz w:val="24"/>
          <w14:textFill>
            <w14:solidFill>
              <w14:schemeClr w14:val="tx1"/>
            </w14:solidFill>
          </w14:textFill>
        </w:rPr>
        <w:t>，废物代码900-001-01，</w:t>
      </w:r>
      <w:r>
        <w:rPr>
          <w:color w:val="000000" w:themeColor="text1"/>
          <w:spacing w:val="-2"/>
          <w:kern w:val="0"/>
          <w:sz w:val="24"/>
          <w14:textFill>
            <w14:solidFill>
              <w14:schemeClr w14:val="tx1"/>
            </w14:solidFill>
          </w14:textFill>
        </w:rPr>
        <w:t>拟建项目医疗垃圾先暂存于医疗废物暂存间，再交由有处置资质单位妥善处置。</w:t>
      </w:r>
      <w:r>
        <w:rPr>
          <w:bCs/>
          <w:color w:val="000000" w:themeColor="text1"/>
          <w:sz w:val="24"/>
          <w:szCs w:val="22"/>
          <w14:textFill>
            <w14:solidFill>
              <w14:schemeClr w14:val="tx1"/>
            </w14:solidFill>
          </w14:textFill>
        </w:rPr>
        <w:t>医疗废物在临时贮存时应严格按</w:t>
      </w:r>
      <w:r>
        <w:rPr>
          <w:color w:val="000000" w:themeColor="text1"/>
          <w:sz w:val="24"/>
          <w:szCs w:val="22"/>
          <w14:textFill>
            <w14:solidFill>
              <w14:schemeClr w14:val="tx1"/>
            </w14:solidFill>
          </w14:textFill>
        </w:rPr>
        <w:t>《危险废物贮存污染控制标准》(GB18597-2001)要求进行贮存。确保不对周围环境造成影响。</w:t>
      </w:r>
    </w:p>
    <w:p>
      <w:pPr>
        <w:snapToGrid w:val="0"/>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②</w:t>
      </w:r>
      <w:r>
        <w:rPr>
          <w:color w:val="000000" w:themeColor="text1"/>
          <w:kern w:val="0"/>
          <w:sz w:val="24"/>
          <w14:textFill>
            <w14:solidFill>
              <w14:schemeClr w14:val="tx1"/>
            </w14:solidFill>
          </w14:textFill>
        </w:rPr>
        <w:t>危险废物厂内临时贮存措施</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lang w:val="zh-CN"/>
          <w14:textFill>
            <w14:solidFill>
              <w14:schemeClr w14:val="tx1"/>
            </w14:solidFill>
          </w14:textFill>
        </w:rPr>
        <w:t>危险废物应严格按照《危险废物储存污染控制标准》(GB18597-2001)建造专用的危险废物临时储存点，</w:t>
      </w:r>
      <w:r>
        <w:rPr>
          <w:color w:val="000000" w:themeColor="text1"/>
          <w:sz w:val="24"/>
          <w:szCs w:val="22"/>
          <w14:textFill>
            <w14:solidFill>
              <w14:schemeClr w14:val="tx1"/>
            </w14:solidFill>
          </w14:textFill>
        </w:rPr>
        <w:t>危险废物处置办法报请环保行政管理部门批准后才可实施，禁止私自处置危险废物。同时考虑危险废物难以保证及时外运处置，要求厂内建一临时贮存场所。用于专门的危废暂存库内，暂存库为混凝土地面，能防治固废堆放引起的二次污染。</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根据《中华人民共和国固体废物污染环境防治法》规定，建设单位对危险废物处置还应做到以下几点：</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a.对危险废物的容器和包装物以及收集、贮存、运输、处置危险废物的设施、场所，必须设置危险废物识别标志；厂内危险废物临时堆存应采取相应污染控制措施防止对环境产生影响；</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b.项目单位必须按照国家有关规定制定危险废物管理计划，并向当地环境保护局申报危险废物的种类、产生量、流向、贮存、处置等有关资料；</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c.项目单位必须按照国家有关规定处置危险废物，不得擅自倾倒、堆放；</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d.禁止项目单位将危险废物提供或者委托给无经营许可证的单位从事收集、贮存、利用、处置的经营活动；</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e.收集、贮存危险废物、必须按照危险废物特性分类进行。禁止混合收集、贮存、运输、处置性质不相容而未经安全性处置的危险废物；</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f.转移危险废物的，必须按照国家有关规定填写危险废物转移联单，并向危险废物移出地设区的市级以上地方人民政府环境保护行政主管部门提出申请。运输危险废物，必须采取防止污染环境的措施，并遵守国家有关危险货物运输管理的规定；</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g.收集、贮存、运输、处置危险废物的场所，设施，设备和容器，包装物及其他物品转作他用时，必须经过消除污染的处理，方可使用；</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h.项目单位应当制定意外事故的防范措施和应急预案，并向所在地县级以上地方人民政府环境保护行政主管部门备案，环境保护行政主管部门应当进行检查。</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总之，只要建设单位严格进行分类收集，堆存场所严格按照有关规定设计、建造，防风、防雨、防晒、防渗漏，以“无害化、减量化、资源化”为基本原则，在自身加强利用的基础上，按照规定进行合理处置，该项目的医疗废物均能得到妥善处置，不会对周围环境产生明显不利影响。</w:t>
      </w:r>
    </w:p>
    <w:p>
      <w:pPr>
        <w:snapToGrid w:val="0"/>
        <w:spacing w:line="360" w:lineRule="auto"/>
        <w:ind w:firstLine="482"/>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(4)生活垃圾的处置</w:t>
      </w:r>
      <w:bookmarkEnd w:id="226"/>
      <w:bookmarkEnd w:id="227"/>
    </w:p>
    <w:p>
      <w:pPr>
        <w:snapToGrid w:val="0"/>
        <w:spacing w:line="360" w:lineRule="auto"/>
        <w:ind w:firstLine="480"/>
        <w:rPr>
          <w:color w:val="000000" w:themeColor="text1"/>
          <w:spacing w:val="-2"/>
          <w:sz w:val="24"/>
          <w:szCs w:val="24"/>
          <w14:textFill>
            <w14:solidFill>
              <w14:schemeClr w14:val="tx1"/>
            </w14:solidFill>
          </w14:textFill>
        </w:rPr>
      </w:pPr>
      <w:r>
        <w:rPr>
          <w:color w:val="000000" w:themeColor="text1"/>
          <w:spacing w:val="-2"/>
          <w:sz w:val="24"/>
          <w:szCs w:val="24"/>
          <w14:textFill>
            <w14:solidFill>
              <w14:schemeClr w14:val="tx1"/>
            </w14:solidFill>
          </w14:textFill>
        </w:rPr>
        <w:t>生</w:t>
      </w:r>
      <w:r>
        <w:rPr>
          <w:rFonts w:hint="eastAsia"/>
          <w:color w:val="000000" w:themeColor="text1"/>
          <w:spacing w:val="-2"/>
          <w:sz w:val="24"/>
          <w:szCs w:val="24"/>
          <w14:textFill>
            <w14:solidFill>
              <w14:schemeClr w14:val="tx1"/>
            </w14:solidFill>
          </w14:textFill>
        </w:rPr>
        <w:t>活</w:t>
      </w:r>
      <w:r>
        <w:rPr>
          <w:color w:val="000000" w:themeColor="text1"/>
          <w:spacing w:val="-2"/>
          <w:sz w:val="24"/>
          <w:szCs w:val="24"/>
          <w14:textFill>
            <w14:solidFill>
              <w14:schemeClr w14:val="tx1"/>
            </w14:solidFill>
          </w14:textFill>
        </w:rPr>
        <w:t>垃圾一般分为两类：一类是干垃圾，主要成份是废纸、垃圾袋、清扫垃圾、废包装物等。另一类是湿垃圾，主要成份是食物中的蔬菜、水果、肉类等，含水分较多。项目生活垃圾</w:t>
      </w:r>
      <w:r>
        <w:rPr>
          <w:rFonts w:hint="eastAsia"/>
          <w:color w:val="000000" w:themeColor="text1"/>
          <w:spacing w:val="-2"/>
          <w:sz w:val="24"/>
          <w:szCs w:val="24"/>
          <w14:textFill>
            <w14:solidFill>
              <w14:schemeClr w14:val="tx1"/>
            </w14:solidFill>
          </w14:textFill>
        </w:rPr>
        <w:t>共</w:t>
      </w:r>
      <w:r>
        <w:rPr>
          <w:color w:val="000000" w:themeColor="text1"/>
          <w:spacing w:val="-2"/>
          <w:sz w:val="24"/>
          <w:szCs w:val="24"/>
          <w14:textFill>
            <w14:solidFill>
              <w14:schemeClr w14:val="tx1"/>
            </w14:solidFill>
          </w14:textFill>
        </w:rPr>
        <w:t>产生量为2.92t/a。生活垃圾集中分类收集，交环卫部门处置。</w:t>
      </w:r>
    </w:p>
    <w:p>
      <w:pPr>
        <w:snapToGrid w:val="0"/>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综上所述本评价认为，上述固体废物处置措施，在我国规模较大的畜禽养殖业运用多年，被证明为行之有效的固废综合处置措施，具有可行性和可操作性。因此，本项目固废处置措施是安全的、合理的。</w:t>
      </w:r>
    </w:p>
    <w:p>
      <w:pPr>
        <w:pStyle w:val="3"/>
        <w:keepNext w:val="0"/>
        <w:keepLines w:val="0"/>
        <w:numPr>
          <w:ilvl w:val="0"/>
          <w:numId w:val="0"/>
        </w:numPr>
        <w:adjustRightInd w:val="0"/>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28" w:name="_Toc22385"/>
      <w:r>
        <w:rPr>
          <w:rFonts w:ascii="Times New Roman" w:hAnsi="Times New Roman" w:eastAsia="宋体"/>
          <w:b/>
          <w:color w:val="000000" w:themeColor="text1"/>
          <w:sz w:val="24"/>
          <w:szCs w:val="24"/>
          <w14:textFill>
            <w14:solidFill>
              <w14:schemeClr w14:val="tx1"/>
            </w14:solidFill>
          </w14:textFill>
        </w:rPr>
        <w:t>6.</w:t>
      </w:r>
      <w:bookmarkEnd w:id="220"/>
      <w:bookmarkEnd w:id="221"/>
      <w:bookmarkEnd w:id="222"/>
      <w:r>
        <w:rPr>
          <w:rFonts w:ascii="Times New Roman" w:hAnsi="Times New Roman" w:eastAsia="宋体"/>
          <w:b/>
          <w:color w:val="000000" w:themeColor="text1"/>
          <w:sz w:val="24"/>
          <w:szCs w:val="24"/>
          <w14:textFill>
            <w14:solidFill>
              <w14:schemeClr w14:val="tx1"/>
            </w14:solidFill>
          </w14:textFill>
        </w:rPr>
        <w:t>3.6养殖场防疫及病死猪处理与处置分析</w:t>
      </w:r>
      <w:bookmarkEnd w:id="223"/>
      <w:bookmarkEnd w:id="228"/>
    </w:p>
    <w:p>
      <w:pPr>
        <w:kinsoku w:val="0"/>
        <w:overflowPunct w:val="0"/>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6.3.6.1</w:t>
      </w:r>
      <w:r>
        <w:rPr>
          <w:b/>
          <w:color w:val="000000" w:themeColor="text1"/>
          <w:sz w:val="24"/>
          <w:szCs w:val="24"/>
          <w14:textFill>
            <w14:solidFill>
              <w14:schemeClr w14:val="tx1"/>
            </w14:solidFill>
          </w14:textFill>
        </w:rPr>
        <w:t>防疫管理及要求</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畜禽传染病是畜牧业的大敌，它制约了畜牧业的发展，还有一些人畜共患病和寄生虫病(如狂犬病、炭疽、结核、布氏杆菌病、猪囊尾蚴病、旋毛虫病)还会给人们健康带来威胁，因此控制疫病对于畜牧业生产和保护人民健康都具有重要的意义。国家颁布了《动物防疫法》、《家畜家禽防疫条例》等法律法规，规定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预防为主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的畜禽防疫方针。</w:t>
      </w:r>
    </w:p>
    <w:p>
      <w:pPr>
        <w:kinsoku w:val="0"/>
        <w:overflowPunct w:val="0"/>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(1)畜禽传染病及其传播途径</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引起动物传染病的病原体主要是细菌、病毒和寄生虫。病原体在患病动物体内生长繁殖，并不断向体外排除病原体，通过多种途径传给更多的易感动物，使疾病流行起来。传染源、传播途径和易感动物是传染病发生的三个基本条件，三者缺一传染病都不会发生。</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传播途径分为直接接触传染和间接传染。直接接触传染包括交配和啃咬等方式，最为典型的例子就是狂犬病。间接传染通过饲料、饮水、空气、土壤、中间宿主、饲养管理用具、昆虫、鼠类、畜禽及其他野生动物粪便等方式。</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病畜病禽排出的粪尿和尸体中含有病原菌会造成水污染引起传染病的传播和流行，不仅危害畜禽本身也危及人类。猪丹毒、副伤寒、马鼻疽、布鲁氏菌病、炭疽病、钩端螺旋体病和土拉菌病都是水传疾病，口蹄疫、鸡新城病也可以经胃肠道传播。</w:t>
      </w:r>
    </w:p>
    <w:p>
      <w:pPr>
        <w:kinsoku w:val="0"/>
        <w:overflowPunct w:val="0"/>
        <w:autoSpaceDE w:val="0"/>
        <w:autoSpaceDN w:val="0"/>
        <w:adjustRightInd w:val="0"/>
        <w:snapToGrid w:val="0"/>
        <w:spacing w:line="360" w:lineRule="auto"/>
        <w:ind w:firstLine="426"/>
        <w:rPr>
          <w:b/>
          <w:color w:val="000000" w:themeColor="text1"/>
          <w:sz w:val="24"/>
          <w14:textFill>
            <w14:solidFill>
              <w14:schemeClr w14:val="tx1"/>
            </w14:solidFill>
          </w14:textFill>
        </w:rPr>
      </w:pPr>
      <w:r>
        <w:rPr>
          <w:b/>
          <w:color w:val="000000" w:themeColor="text1"/>
          <w:sz w:val="24"/>
          <w14:textFill>
            <w14:solidFill>
              <w14:schemeClr w14:val="tx1"/>
            </w14:solidFill>
          </w14:textFill>
        </w:rPr>
        <w:t>(2)防疫卫生措施</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结合项目特点，评价要求采取如下措施以加强养殖区的环境管理和疾病传播的预防措施：</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严格</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三区分离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制度，将办公区、养殖区和粪污处理处置区分离开来，防止交叉污染。</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商品猪出场设置专门出猪台，避免购猪人员和车辆进入养殖区。养殖区设置净道和脏道，并能够保证物流畅通，净道主要运输饲料和由饲养员和兽医等通行；脏道主要作为粪污运输通道，为避免交叉污染，粪污通过必须避开养殖区进入粪污区，即在养殖区外设置专门通道用于粪污输送。</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进入养殖区各出入口必须设置消毒池，出入车辆必须经消毒池进行消毒处理，消毒池应设置门楼和防水堰，防止雨水大量进入导致消毒液外溢污染；主场区门口设置喷雾消毒室，饲养员、兽医、管理员必须经消毒室进行消毒处理，消毒时间2-5分钟。入场外来人员(其他养殖场或非本区生产人员)若要去养殖区，则需要隔离一周才能进去。项目在养殖区设置饲养员休息室，尽量避免饲养员经常出入养殖区，减降病菌交叉污染的几率。</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4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设置专门兽医和外事专干，外事专干员应能够保证与农、畜、环保等部门的经常沟通与交流；兽医室应配备专门防疫设备和通信装置，以保证兽医能够及时掌握养殖行业疾病防治和传播最新信息，做到防患于未然。</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5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⑤</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《畜禽养殖业污染防治技术规范》(HJ/T81-2001)规定，养殖场场区、畜禽舍、器械等消毒应采用环境友好的消毒剂和消毒措施(包括紫外线、臭氧、双氧水等方法)，防止产生氯代有机物及其它的二次污染物。</w:t>
      </w:r>
    </w:p>
    <w:p>
      <w:pPr>
        <w:kinsoku w:val="0"/>
        <w:overflowPunct w:val="0"/>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企业经严格的畜禽规范化管理措施后，其疾病控制能力将大大提高，因此，评价认为，其出现重大疾病传播的可能性很小。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73"/>
        <w:textAlignment w:val="auto"/>
        <w:rPr>
          <w:color w:val="000000" w:themeColor="text1"/>
          <w:sz w:val="24"/>
          <w14:textFill>
            <w14:solidFill>
              <w14:schemeClr w14:val="tx1"/>
            </w14:solidFill>
          </w14:textFill>
        </w:rPr>
      </w:pPr>
      <w:r>
        <w:rPr>
          <w:b/>
          <w:color w:val="000000" w:themeColor="text1"/>
          <w:sz w:val="24"/>
          <w14:textFill>
            <w14:solidFill>
              <w14:schemeClr w14:val="tx1"/>
            </w14:solidFill>
          </w14:textFill>
        </w:rPr>
        <w:t>6.3.6.2</w:t>
      </w:r>
      <w:r>
        <w:rPr>
          <w:b/>
          <w:color w:val="000000" w:themeColor="text1"/>
          <w:sz w:val="24"/>
          <w:szCs w:val="24"/>
          <w14:textFill>
            <w14:solidFill>
              <w14:schemeClr w14:val="tx1"/>
            </w14:solidFill>
          </w14:textFill>
        </w:rPr>
        <w:t>病死</w:t>
      </w:r>
      <w:r>
        <w:rPr>
          <w:rFonts w:hint="eastAsia"/>
          <w:b/>
          <w:color w:val="000000" w:themeColor="text1"/>
          <w:sz w:val="24"/>
          <w:szCs w:val="24"/>
          <w14:textFill>
            <w14:solidFill>
              <w14:schemeClr w14:val="tx1"/>
            </w14:solidFill>
          </w14:textFill>
        </w:rPr>
        <w:t>猪</w:t>
      </w:r>
      <w:r>
        <w:rPr>
          <w:b/>
          <w:color w:val="000000" w:themeColor="text1"/>
          <w:sz w:val="24"/>
          <w:szCs w:val="24"/>
          <w14:textFill>
            <w14:solidFill>
              <w14:schemeClr w14:val="tx1"/>
            </w14:solidFill>
          </w14:textFill>
        </w:rPr>
        <w:t>处理与处置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《畜禽养殖业污染防治技术规范》(HJ/T81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2001)第9条规定：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(1)病死畜禽尸体要及时处理，严禁随意丢弃，严禁出售或作为饲料再利用。</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(2)病死禽畜尸体处理应采用焚烧炉焚烧的方法，在养殖场比较集中的地区；应集中设置焚烧设施；同时焚烧产生的烟气应采取有效的净化措施，防止烟尘、一氧化碳、恶臭等对周围大气环境的污染。</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(3)不具备焚烧条件的养殖场应设置两个以上安全填埋井，填埋井应为混凝土结构，深度大于2m，直径1m，井口加盖密封。进行填埋时，在每次投入畜禽尸体后，应覆盖一层厚度大于10cm的熟石灰，井填满后，须用粘土填埋压实并封口。</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《畜禽规模养殖污染防治条例》第二十一条规定：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染疫畜禽以及染疫畜禽排泄物、染疫畜禽产品、病死或者死因不明的畜禽尸体等病害畜禽养殖废弃物，应当按照有关法律、法规和国务院农牧主管部门的规定，进行深埋、化制、焚烧等无害化处理，不得随意处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73"/>
        <w:textAlignment w:val="auto"/>
        <w:rPr>
          <w:color w:val="000000" w:themeColor="text1"/>
          <w:spacing w:val="-6"/>
          <w:sz w:val="24"/>
          <w:szCs w:val="22"/>
          <w14:textFill>
            <w14:solidFill>
              <w14:schemeClr w14:val="tx1"/>
            </w14:solidFill>
          </w14:textFill>
        </w:rPr>
      </w:pPr>
      <w:r>
        <w:rPr>
          <w:color w:val="000000" w:themeColor="text1"/>
          <w:spacing w:val="-6"/>
          <w:sz w:val="24"/>
          <w:szCs w:val="22"/>
          <w14:textFill>
            <w14:solidFill>
              <w14:schemeClr w14:val="tx1"/>
            </w14:solidFill>
          </w14:textFill>
        </w:rPr>
        <w:t>本项目病死猪产生量较小，</w:t>
      </w:r>
      <w:r>
        <w:rPr>
          <w:rFonts w:hint="eastAsia"/>
          <w:color w:val="000000" w:themeColor="text1"/>
          <w:spacing w:val="-6"/>
          <w:sz w:val="24"/>
          <w:szCs w:val="22"/>
          <w14:textFill>
            <w14:solidFill>
              <w14:schemeClr w14:val="tx1"/>
            </w14:solidFill>
          </w14:textFill>
        </w:rPr>
        <w:t>定期交病死畜禽无害化处理中心处理</w:t>
      </w:r>
      <w:r>
        <w:rPr>
          <w:color w:val="000000" w:themeColor="text1"/>
          <w:spacing w:val="-6"/>
          <w:sz w:val="24"/>
          <w:szCs w:val="22"/>
          <w14:textFill>
            <w14:solidFill>
              <w14:schemeClr w14:val="tx1"/>
            </w14:solidFill>
          </w14:textFill>
        </w:rPr>
        <w:t>，符合以上要求。</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评价要求企业在营运期应积极落实病死猪的处置措施，以防止疾病和疫菌传播。</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73"/>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6.3.6.3医疗废物的处理与处置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生猪在生长过程接种免疫或发病期接受治疗产生的少量医疗废物，医疗废物在</w:t>
      </w:r>
      <w:r>
        <w:rPr>
          <w:rFonts w:hint="eastAsia"/>
          <w:color w:val="000000" w:themeColor="text1"/>
          <w:sz w:val="24"/>
          <w14:textFill>
            <w14:solidFill>
              <w14:schemeClr w14:val="tx1"/>
            </w14:solidFill>
          </w14:textFill>
        </w:rPr>
        <w:t>医疗</w:t>
      </w:r>
      <w:r>
        <w:rPr>
          <w:color w:val="000000" w:themeColor="text1"/>
          <w:sz w:val="24"/>
          <w14:textFill>
            <w14:solidFill>
              <w14:schemeClr w14:val="tx1"/>
            </w14:solidFill>
          </w14:textFill>
        </w:rPr>
        <w:t>废物暂存间暂存，定期交由</w:t>
      </w:r>
      <w:r>
        <w:rPr>
          <w:rFonts w:hint="eastAsia"/>
          <w:color w:val="000000" w:themeColor="text1"/>
          <w:sz w:val="24"/>
          <w14:textFill>
            <w14:solidFill>
              <w14:schemeClr w14:val="tx1"/>
            </w14:solidFill>
          </w14:textFill>
        </w:rPr>
        <w:t>相关部门</w:t>
      </w:r>
      <w:r>
        <w:rPr>
          <w:color w:val="000000" w:themeColor="text1"/>
          <w:sz w:val="24"/>
          <w14:textFill>
            <w14:solidFill>
              <w14:schemeClr w14:val="tx1"/>
            </w14:solidFill>
          </w14:textFill>
        </w:rPr>
        <w:t>进行统一收集</w:t>
      </w:r>
      <w:r>
        <w:rPr>
          <w:rFonts w:hint="eastAsia"/>
          <w:color w:val="000000" w:themeColor="text1"/>
          <w:sz w:val="24"/>
          <w14:textFill>
            <w14:solidFill>
              <w14:schemeClr w14:val="tx1"/>
            </w14:solidFill>
          </w14:textFill>
        </w:rPr>
        <w:t>处理</w:t>
      </w:r>
      <w:r>
        <w:rPr>
          <w:color w:val="000000" w:themeColor="text1"/>
          <w:sz w:val="24"/>
          <w14:textFill>
            <w14:solidFill>
              <w14:schemeClr w14:val="tx1"/>
            </w14:solidFill>
          </w14:textFill>
        </w:rPr>
        <w:t>。</w:t>
      </w:r>
    </w:p>
    <w:p>
      <w:pPr>
        <w:pStyle w:val="3"/>
        <w:keepNext w:val="0"/>
        <w:keepLines w:val="0"/>
        <w:pageBreakBefore w:val="0"/>
        <w:widowControl w:val="0"/>
        <w:numPr>
          <w:ilvl w:val="0"/>
          <w:numId w:val="0"/>
        </w:numPr>
        <w:wordWrap/>
        <w:topLinePunct w:val="0"/>
        <w:bidi w:val="0"/>
        <w:adjustRightInd w:val="0"/>
        <w:snapToGrid w:val="0"/>
        <w:spacing w:before="0" w:after="0" w:line="360" w:lineRule="auto"/>
        <w:ind w:firstLine="482" w:firstLineChars="200"/>
        <w:textAlignment w:val="auto"/>
        <w:rPr>
          <w:rFonts w:ascii="Times New Roman" w:hAnsi="Times New Roman" w:eastAsia="宋体"/>
          <w:b/>
          <w:color w:val="000000" w:themeColor="text1"/>
          <w:sz w:val="24"/>
          <w:szCs w:val="24"/>
          <w14:textFill>
            <w14:solidFill>
              <w14:schemeClr w14:val="tx1"/>
            </w14:solidFill>
          </w14:textFill>
        </w:rPr>
      </w:pPr>
      <w:bookmarkStart w:id="229" w:name="_Toc35728741"/>
      <w:bookmarkStart w:id="230" w:name="_Toc16659"/>
      <w:r>
        <w:rPr>
          <w:rFonts w:ascii="Times New Roman" w:hAnsi="Times New Roman" w:eastAsia="宋体"/>
          <w:b/>
          <w:color w:val="000000" w:themeColor="text1"/>
          <w:sz w:val="24"/>
          <w:szCs w:val="24"/>
          <w14:textFill>
            <w14:solidFill>
              <w14:schemeClr w14:val="tx1"/>
            </w14:solidFill>
          </w14:textFill>
        </w:rPr>
        <w:t>6.3.7雨污分流、粪便及废水处置设施</w:t>
      </w:r>
      <w:r>
        <w:rPr>
          <w:rFonts w:hint="eastAsia" w:ascii="Times New Roman" w:hAnsi="Times New Roman" w:eastAsia="宋体"/>
          <w:b/>
          <w:color w:val="000000" w:themeColor="text1"/>
          <w:sz w:val="24"/>
          <w:szCs w:val="24"/>
          <w14:textFill>
            <w14:solidFill>
              <w14:schemeClr w14:val="tx1"/>
            </w14:solidFill>
          </w14:textFill>
        </w:rPr>
        <w:t>“</w:t>
      </w:r>
      <w:r>
        <w:rPr>
          <w:rFonts w:ascii="Times New Roman" w:hAnsi="Times New Roman" w:eastAsia="宋体"/>
          <w:b/>
          <w:color w:val="000000" w:themeColor="text1"/>
          <w:sz w:val="24"/>
          <w:szCs w:val="24"/>
          <w14:textFill>
            <w14:solidFill>
              <w14:schemeClr w14:val="tx1"/>
            </w14:solidFill>
          </w14:textFill>
        </w:rPr>
        <w:t>三防</w:t>
      </w:r>
      <w:r>
        <w:rPr>
          <w:rFonts w:hint="eastAsia" w:ascii="Times New Roman" w:hAnsi="Times New Roman" w:eastAsia="宋体"/>
          <w:b/>
          <w:color w:val="000000" w:themeColor="text1"/>
          <w:sz w:val="24"/>
          <w:szCs w:val="24"/>
          <w14:textFill>
            <w14:solidFill>
              <w14:schemeClr w14:val="tx1"/>
            </w14:solidFill>
          </w14:textFill>
        </w:rPr>
        <w:t>”</w:t>
      </w:r>
      <w:r>
        <w:rPr>
          <w:rFonts w:ascii="Times New Roman" w:hAnsi="Times New Roman" w:eastAsia="宋体"/>
          <w:b/>
          <w:color w:val="000000" w:themeColor="text1"/>
          <w:sz w:val="24"/>
          <w:szCs w:val="24"/>
          <w14:textFill>
            <w14:solidFill>
              <w14:schemeClr w14:val="tx1"/>
            </w14:solidFill>
          </w14:textFill>
        </w:rPr>
        <w:t>措施</w:t>
      </w:r>
      <w:bookmarkEnd w:id="229"/>
      <w:bookmarkEnd w:id="230"/>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根据《畜禽养殖业污染防治技术规范》(HJ/T81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2001)规定：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1、养殖场的排水系统应实行雨水和污水收集输送系统分离，在场区内外设置的污水收集输送系统，不得采取明沟布设。</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2、贮存设施应采取有效的防渗处理工艺，防止畜禽粪便污染地下水。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3、贮存设施应采取设置顶盖或围堰等防止降雨(水)进入的措施。</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因此，企业必须建设雨、污分流管网，雨水管网建设时，沟深约20～30cm即可。排污沟应采取暗沟形式，同时应具备防止淤集以利于定期清理的条件，排污沟应采取硬化措施和围堰。</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根据项目特点，评价要求以下设施应具备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三防</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措施</w:t>
      </w:r>
      <w:r>
        <w:rPr>
          <w:rFonts w:hint="eastAsia"/>
          <w:color w:val="000000" w:themeColor="text1"/>
          <w:sz w:val="24"/>
          <w14:textFill>
            <w14:solidFill>
              <w14:schemeClr w14:val="tx1"/>
            </w14:solidFill>
          </w14:textFill>
        </w:rPr>
        <w:t>，见表6-7。</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表6-</w:t>
      </w:r>
      <w:r>
        <w:rPr>
          <w:rFonts w:hint="eastAsia"/>
          <w:b/>
          <w:color w:val="000000" w:themeColor="text1"/>
          <w:sz w:val="24"/>
          <w:szCs w:val="24"/>
          <w14:textFill>
            <w14:solidFill>
              <w14:schemeClr w14:val="tx1"/>
            </w14:solidFill>
          </w14:textFill>
        </w:rPr>
        <w:t xml:space="preserve">7  </w:t>
      </w:r>
      <w:r>
        <w:rPr>
          <w:b/>
          <w:color w:val="000000" w:themeColor="text1"/>
          <w:sz w:val="24"/>
          <w:szCs w:val="24"/>
          <w14:textFill>
            <w14:solidFill>
              <w14:schemeClr w14:val="tx1"/>
            </w14:solidFill>
          </w14:textFill>
        </w:rPr>
        <w:t>项目雨污分流、粪便及废水处置设施</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三防</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措施一览表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8"/>
        <w:gridCol w:w="4112"/>
        <w:gridCol w:w="27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8" w:type="pct"/>
            <w:tcMar>
              <w:left w:w="0" w:type="dxa"/>
              <w:right w:w="0" w:type="dxa"/>
            </w:tcMar>
            <w:vAlign w:val="center"/>
          </w:tcPr>
          <w:p>
            <w:pPr>
              <w:kinsoku w:val="0"/>
              <w:overflowPunct w:val="0"/>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856" w:type="pct"/>
            <w:tcMar>
              <w:left w:w="0" w:type="dxa"/>
              <w:right w:w="0" w:type="dxa"/>
            </w:tcMar>
            <w:vAlign w:val="center"/>
          </w:tcPr>
          <w:p>
            <w:pPr>
              <w:kinsoku w:val="0"/>
              <w:overflowPunct w:val="0"/>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2259" w:type="pct"/>
            <w:tcMar>
              <w:left w:w="0" w:type="dxa"/>
              <w:right w:w="0" w:type="dxa"/>
            </w:tcMar>
            <w:vAlign w:val="center"/>
          </w:tcPr>
          <w:p>
            <w:pPr>
              <w:kinsoku w:val="0"/>
              <w:overflowPunct w:val="0"/>
              <w:autoSpaceDE w:val="0"/>
              <w:autoSpaceDN w:val="0"/>
              <w:adjustRightInd w:val="0"/>
              <w:snapToGrid w:val="0"/>
              <w:ind w:firstLine="57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保护措施</w:t>
            </w:r>
          </w:p>
        </w:tc>
        <w:tc>
          <w:tcPr>
            <w:tcW w:w="1487" w:type="pct"/>
            <w:tcMar>
              <w:left w:w="0" w:type="dxa"/>
              <w:right w:w="0" w:type="dxa"/>
            </w:tcMar>
            <w:vAlign w:val="center"/>
          </w:tcPr>
          <w:p>
            <w:pPr>
              <w:kinsoku w:val="0"/>
              <w:overflowPunct w:val="0"/>
              <w:autoSpaceDE w:val="0"/>
              <w:autoSpaceDN w:val="0"/>
              <w:adjustRightInd w:val="0"/>
              <w:snapToGrid w:val="0"/>
              <w:ind w:firstLine="57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达到效果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8"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56"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黑膜沼气池</w:t>
            </w:r>
          </w:p>
        </w:tc>
        <w:tc>
          <w:tcPr>
            <w:tcW w:w="2259" w:type="pct"/>
            <w:tcMar>
              <w:left w:w="0" w:type="dxa"/>
              <w:right w:w="0" w:type="dxa"/>
            </w:tcMar>
            <w:vAlign w:val="center"/>
          </w:tcPr>
          <w:p>
            <w:pPr>
              <w:kinsoku w:val="0"/>
              <w:overflowPunct w:val="0"/>
              <w:autoSpaceDE w:val="0"/>
              <w:autoSpaceDN w:val="0"/>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黑膜沼气池</w:t>
            </w:r>
            <w:r>
              <w:rPr>
                <w:color w:val="000000" w:themeColor="text1"/>
                <w:szCs w:val="21"/>
                <w14:textFill>
                  <w14:solidFill>
                    <w14:schemeClr w14:val="tx1"/>
                  </w14:solidFill>
                </w14:textFill>
              </w:rPr>
              <w:t>采取防渗处理措施，合理控制施肥频次和施肥量</w:t>
            </w:r>
          </w:p>
        </w:tc>
        <w:tc>
          <w:tcPr>
            <w:tcW w:w="1487" w:type="pct"/>
            <w:vMerge w:val="restart"/>
            <w:tcMar>
              <w:left w:w="0" w:type="dxa"/>
              <w:right w:w="0" w:type="dxa"/>
            </w:tcMar>
            <w:vAlign w:val="center"/>
          </w:tcPr>
          <w:p>
            <w:pPr>
              <w:kinsoku w:val="0"/>
              <w:overflowPunct w:val="0"/>
              <w:autoSpaceDE w:val="0"/>
              <w:autoSpaceDN w:val="0"/>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各反应池符合《规模化畜禽养殖场沼气工程设计规范》(NY/T1222)和《混凝土结构设计规范》(GB50010)的要求，具备</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防渗、防雨、防溢</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的三防措施；畜禽粪便的贮存相关要求，应具备防渗、防风、防雨的“三防”措施，雨污分流，满足《畜禽养殖业污染防治技术规范》(HJ/T81－2001)要求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8"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56"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污水处理系统</w:t>
            </w:r>
          </w:p>
        </w:tc>
        <w:tc>
          <w:tcPr>
            <w:tcW w:w="2259" w:type="pct"/>
            <w:tcMar>
              <w:left w:w="0" w:type="dxa"/>
              <w:right w:w="0" w:type="dxa"/>
            </w:tcMar>
            <w:vAlign w:val="center"/>
          </w:tcPr>
          <w:p>
            <w:pPr>
              <w:kinsoku w:val="0"/>
              <w:overflowPunct w:val="0"/>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评价要求污水处理设施严格做好防渗措施</w:t>
            </w:r>
          </w:p>
        </w:tc>
        <w:tc>
          <w:tcPr>
            <w:tcW w:w="1487" w:type="pct"/>
            <w:vMerge w:val="continue"/>
            <w:tcMar>
              <w:left w:w="0" w:type="dxa"/>
              <w:right w:w="0" w:type="dxa"/>
            </w:tcMar>
            <w:vAlign w:val="center"/>
          </w:tcPr>
          <w:p>
            <w:pPr>
              <w:kinsoku w:val="0"/>
              <w:overflowPunct w:val="0"/>
              <w:autoSpaceDE w:val="0"/>
              <w:autoSpaceDN w:val="0"/>
              <w:adjustRightInd w:val="0"/>
              <w:snapToGrid w:val="0"/>
              <w:ind w:firstLine="573"/>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8"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856"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堆粪场</w:t>
            </w:r>
          </w:p>
        </w:tc>
        <w:tc>
          <w:tcPr>
            <w:tcW w:w="2259" w:type="pct"/>
            <w:tcMar>
              <w:left w:w="0" w:type="dxa"/>
              <w:right w:w="0" w:type="dxa"/>
            </w:tcMar>
            <w:vAlign w:val="center"/>
          </w:tcPr>
          <w:p>
            <w:pPr>
              <w:kinsoku w:val="0"/>
              <w:overflowPunct w:val="0"/>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地面进行硬化，</w:t>
            </w:r>
            <w:r>
              <w:rPr>
                <w:rFonts w:hint="eastAsia"/>
                <w:color w:val="000000" w:themeColor="text1"/>
                <w:szCs w:val="21"/>
                <w14:textFill>
                  <w14:solidFill>
                    <w14:schemeClr w14:val="tx1"/>
                  </w14:solidFill>
                </w14:textFill>
              </w:rPr>
              <w:t>设置顶棚，</w:t>
            </w:r>
            <w:r>
              <w:rPr>
                <w:color w:val="000000" w:themeColor="text1"/>
                <w:szCs w:val="21"/>
                <w14:textFill>
                  <w14:solidFill>
                    <w14:schemeClr w14:val="tx1"/>
                  </w14:solidFill>
                </w14:textFill>
              </w:rPr>
              <w:t>半密闭设置。</w:t>
            </w:r>
          </w:p>
        </w:tc>
        <w:tc>
          <w:tcPr>
            <w:tcW w:w="1487" w:type="pct"/>
            <w:vMerge w:val="continue"/>
            <w:tcMar>
              <w:left w:w="0" w:type="dxa"/>
              <w:right w:w="0" w:type="dxa"/>
            </w:tcMar>
            <w:vAlign w:val="center"/>
          </w:tcPr>
          <w:p>
            <w:pPr>
              <w:kinsoku w:val="0"/>
              <w:overflowPunct w:val="0"/>
              <w:autoSpaceDE w:val="0"/>
              <w:autoSpaceDN w:val="0"/>
              <w:adjustRightInd w:val="0"/>
              <w:snapToGrid w:val="0"/>
              <w:ind w:firstLine="573"/>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8"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856" w:type="pct"/>
            <w:tcMar>
              <w:left w:w="0" w:type="dxa"/>
              <w:right w:w="0" w:type="dxa"/>
            </w:tcMar>
            <w:vAlign w:val="center"/>
          </w:tcPr>
          <w:p>
            <w:pPr>
              <w:kinsoku w:val="0"/>
              <w:overflowPunct w:val="0"/>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场区雨、污管网</w:t>
            </w:r>
          </w:p>
        </w:tc>
        <w:tc>
          <w:tcPr>
            <w:tcW w:w="2259" w:type="pct"/>
            <w:tcMar>
              <w:left w:w="0" w:type="dxa"/>
              <w:right w:w="0" w:type="dxa"/>
            </w:tcMar>
            <w:vAlign w:val="center"/>
          </w:tcPr>
          <w:p>
            <w:pPr>
              <w:kinsoku w:val="0"/>
              <w:overflowPunct w:val="0"/>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雨污分流，雨水明渠，宽30cm、深20cm，粪污水是通过PVC管地埋输送，雨水明渠是混凝土防渗；粪污管进入治污区的收集池是P</w:t>
            </w:r>
            <w:r>
              <w:rPr>
                <w:rFonts w:hint="eastAsia"/>
                <w:color w:val="000000" w:themeColor="text1"/>
                <w:szCs w:val="21"/>
                <w14:textFill>
                  <w14:solidFill>
                    <w14:schemeClr w14:val="tx1"/>
                  </w14:solidFill>
                </w14:textFill>
              </w:rPr>
              <w:t>VC</w:t>
            </w:r>
            <w:r>
              <w:rPr>
                <w:color w:val="000000" w:themeColor="text1"/>
                <w:szCs w:val="21"/>
                <w14:textFill>
                  <w14:solidFill>
                    <w14:schemeClr w14:val="tx1"/>
                  </w14:solidFill>
                </w14:textFill>
              </w:rPr>
              <w:t>管，严格按照畜禽养殖业污染防治技术规范要求进行建设</w:t>
            </w:r>
          </w:p>
        </w:tc>
        <w:tc>
          <w:tcPr>
            <w:tcW w:w="1487" w:type="pct"/>
            <w:vMerge w:val="continue"/>
            <w:tcMar>
              <w:left w:w="0" w:type="dxa"/>
              <w:right w:w="0" w:type="dxa"/>
            </w:tcMar>
            <w:vAlign w:val="center"/>
          </w:tcPr>
          <w:p>
            <w:pPr>
              <w:kinsoku w:val="0"/>
              <w:overflowPunct w:val="0"/>
              <w:autoSpaceDE w:val="0"/>
              <w:autoSpaceDN w:val="0"/>
              <w:adjustRightInd w:val="0"/>
              <w:snapToGrid w:val="0"/>
              <w:ind w:firstLine="573"/>
              <w:jc w:val="center"/>
              <w:rPr>
                <w:color w:val="000000" w:themeColor="text1"/>
                <w:szCs w:val="21"/>
                <w14:textFill>
                  <w14:solidFill>
                    <w14:schemeClr w14:val="tx1"/>
                  </w14:solidFill>
                </w14:textFill>
              </w:rPr>
            </w:pPr>
          </w:p>
        </w:tc>
      </w:tr>
    </w:tbl>
    <w:p>
      <w:pPr>
        <w:kinsoku w:val="0"/>
        <w:overflowPunct w:val="0"/>
        <w:autoSpaceDE w:val="0"/>
        <w:autoSpaceDN w:val="0"/>
        <w:adjustRightInd w:val="0"/>
        <w:snapToGrid w:val="0"/>
        <w:ind w:firstLine="573"/>
        <w:rPr>
          <w:bCs/>
          <w:color w:val="000000" w:themeColor="text1"/>
          <w:sz w:val="24"/>
          <w:szCs w:val="24"/>
          <w14:textFill>
            <w14:solidFill>
              <w14:schemeClr w14:val="tx1"/>
            </w14:solidFill>
          </w14:textFill>
        </w:rPr>
      </w:pPr>
    </w:p>
    <w:p>
      <w:pPr>
        <w:pStyle w:val="3"/>
        <w:keepNext w:val="0"/>
        <w:keepLines w:val="0"/>
        <w:numPr>
          <w:ilvl w:val="0"/>
          <w:numId w:val="0"/>
        </w:numPr>
        <w:adjustRightInd w:val="0"/>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31" w:name="_Toc35728742"/>
      <w:bookmarkStart w:id="232" w:name="_Toc32249"/>
      <w:r>
        <w:rPr>
          <w:rFonts w:ascii="Times New Roman" w:hAnsi="Times New Roman" w:eastAsia="宋体"/>
          <w:b/>
          <w:color w:val="000000" w:themeColor="text1"/>
          <w:sz w:val="24"/>
          <w:szCs w:val="24"/>
          <w14:textFill>
            <w14:solidFill>
              <w14:schemeClr w14:val="tx1"/>
            </w14:solidFill>
          </w14:textFill>
        </w:rPr>
        <w:t>6.3.8绿化措施分析</w:t>
      </w:r>
      <w:bookmarkEnd w:id="231"/>
      <w:bookmarkEnd w:id="232"/>
    </w:p>
    <w:p>
      <w:pPr>
        <w:kinsoku w:val="0"/>
        <w:overflowPunct w:val="0"/>
        <w:autoSpaceDE w:val="0"/>
        <w:autoSpaceDN w:val="0"/>
        <w:adjustRightInd w:val="0"/>
        <w:snapToGrid w:val="0"/>
        <w:spacing w:line="360" w:lineRule="auto"/>
        <w:ind w:firstLine="573"/>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63.8.1原则要求</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(1)在规划设计前要对猪场的自然条件、生产性质、规模、污染状况等进行充分的调查。要从保护环境的观点出发，合理规划。合理地设置猪场饲养猪的类型、头数，从而优化猪场本身的生态条件。</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(2)猪场的绿化规划是总体规划的有机组成部分，要在猪场建设总规划的同时进行绿化规划。要本着统一安排、统一布局的原则进行，规划时既要有长远考虑，又要有近期安排，要与全场的建设协调一致。</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(3)绿化规划设计布局要合理，以保证安全生产。绿化时不能影响地下、地上管线和车间生产的采光。</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在进行绿化苗木选择时要考虑各功能区特点、地形、土质特点、环境污染等情况。为了达到良好的绿化美化效果，树种的选择，除考虑其满足绿化设计功能、易生长、抗病害等因素外，还要考虑其具有较强的抗污染和净化空气的功能。在满足各项功能要求的前提下，还可适当结合猪场生产，种植一些经济植物，以充分合理地利用土地，提高整场的经济效益。</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6.3.8.2绿化措施</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场区隔离带的设计：场内各区，如养殖区、生活区及行政管理区的四周，都应设置隔离林带，采用绿篱植物小叶杨树、松树、榆树、丁香、榆叶等，或以栽种刺笆为主。刺笆可选陈刺、黄刺梅、红玫瑰、野蔷薇、花椒等，以起到防疫、隔离、安全等作用。</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(2)场区道路绿化：宜采用乔木为主，乔、灌木搭配种植。如选种塔柏、冬青、侧柏等四季常青树种，并配置小叶女贞组成绿化带。</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(3)对于养殖区内的猪舍，不宜在其四周密植成片的树林，而应多种植低矮的花卉或草坪，以利于通风，便于有害气体扩散。</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(4)行政管理区和生活区：该区是与外界社会接触和员工生活休息的主要区域。该区的环境绿化宜种植容易繁殖、栽培和管理的花卉灌木为主。</w:t>
      </w:r>
    </w:p>
    <w:p>
      <w:pPr>
        <w:pStyle w:val="3"/>
        <w:keepNext w:val="0"/>
        <w:keepLines w:val="0"/>
        <w:numPr>
          <w:ilvl w:val="0"/>
          <w:numId w:val="0"/>
        </w:numPr>
        <w:adjustRightInd w:val="0"/>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33" w:name="_Toc35728743"/>
      <w:bookmarkStart w:id="234" w:name="_Toc25238"/>
      <w:r>
        <w:rPr>
          <w:rFonts w:ascii="Times New Roman" w:hAnsi="Times New Roman" w:eastAsia="宋体"/>
          <w:b/>
          <w:color w:val="000000" w:themeColor="text1"/>
          <w:sz w:val="24"/>
          <w:szCs w:val="24"/>
          <w14:textFill>
            <w14:solidFill>
              <w14:schemeClr w14:val="tx1"/>
            </w14:solidFill>
          </w14:textFill>
        </w:rPr>
        <w:t>6.3.9土壤污染防治技术措施</w:t>
      </w:r>
      <w:bookmarkEnd w:id="233"/>
      <w:bookmarkEnd w:id="234"/>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针对该项目可能发生的土壤环境污染，按照</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源头控制、末端防治、应急响应</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相结合的原则，从污染物的产生、入渗、扩散、应急响应全阶段进行控制。</w:t>
      </w:r>
    </w:p>
    <w:p>
      <w:pPr>
        <w:kinsoku w:val="0"/>
        <w:overflowPunct w:val="0"/>
        <w:autoSpaceDE w:val="0"/>
        <w:autoSpaceDN w:val="0"/>
        <w:adjustRightInd w:val="0"/>
        <w:snapToGrid w:val="0"/>
        <w:spacing w:line="360" w:lineRule="auto"/>
        <w:ind w:firstLine="573"/>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6.3.9.1加强土壤资源法制管理</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(1)定期组织企业职工进行进行土壤资源法制管理的宣传教育，提高企业职工的守法意识；</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(2)严格执行土壤保护的有关规和条例。</w:t>
      </w:r>
    </w:p>
    <w:p>
      <w:pPr>
        <w:kinsoku w:val="0"/>
        <w:overflowPunct w:val="0"/>
        <w:autoSpaceDE w:val="0"/>
        <w:autoSpaceDN w:val="0"/>
        <w:adjustRightInd w:val="0"/>
        <w:snapToGrid w:val="0"/>
        <w:spacing w:line="360" w:lineRule="auto"/>
        <w:ind w:firstLine="573"/>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6.3.9.2</w:t>
      </w:r>
      <w:r>
        <w:rPr>
          <w:b/>
          <w:bCs/>
          <w:color w:val="000000" w:themeColor="text1"/>
          <w:sz w:val="24"/>
          <w:szCs w:val="24"/>
          <w14:textFill>
            <w14:solidFill>
              <w14:schemeClr w14:val="tx1"/>
            </w14:solidFill>
          </w14:textFill>
        </w:rPr>
        <w:t>加强建设项目的环境管理</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(1)加强清洁生产意识，不断提高企业的清洁生产水平；</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(2)严格执行建设项目的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三同时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制度，按照本环评报告提出废气、废水和固体废物的防治措施进行建设，并做好全厂的防渗工作。</w:t>
      </w:r>
    </w:p>
    <w:p>
      <w:pPr>
        <w:kinsoku w:val="0"/>
        <w:overflowPunct w:val="0"/>
        <w:autoSpaceDE w:val="0"/>
        <w:autoSpaceDN w:val="0"/>
        <w:adjustRightInd w:val="0"/>
        <w:snapToGrid w:val="0"/>
        <w:spacing w:line="360" w:lineRule="auto"/>
        <w:ind w:firstLine="573"/>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6.3.9.3</w:t>
      </w:r>
      <w:r>
        <w:rPr>
          <w:b/>
          <w:bCs/>
          <w:color w:val="000000" w:themeColor="text1"/>
          <w:sz w:val="24"/>
          <w:szCs w:val="24"/>
          <w14:textFill>
            <w14:solidFill>
              <w14:schemeClr w14:val="tx1"/>
            </w14:solidFill>
          </w14:textFill>
        </w:rPr>
        <w:t>加强土壤环境的监测和管理</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(1)完善土壤环境监测制度，定期对厂区的土壤环境进行监测，如发生厂区土壤污染事故，应及时进行土壤环境的修复；</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(2)加强事故或灾害风险的及时监测，制定事故灾害发生的应急措施，并纳入全厂环境风险应急预案；</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(3)开展土壤环境质量精细化的跟进工作。</w:t>
      </w:r>
    </w:p>
    <w:p>
      <w:pPr>
        <w:kinsoku w:val="0"/>
        <w:overflowPunct w:val="0"/>
        <w:autoSpaceDE w:val="0"/>
        <w:autoSpaceDN w:val="0"/>
        <w:adjustRightInd w:val="0"/>
        <w:snapToGrid w:val="0"/>
        <w:spacing w:line="360" w:lineRule="auto"/>
        <w:ind w:firstLine="573"/>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6.3.9.4</w:t>
      </w:r>
      <w:r>
        <w:rPr>
          <w:b/>
          <w:bCs/>
          <w:color w:val="000000" w:themeColor="text1"/>
          <w:sz w:val="24"/>
          <w:szCs w:val="24"/>
          <w14:textFill>
            <w14:solidFill>
              <w14:schemeClr w14:val="tx1"/>
            </w14:solidFill>
          </w14:textFill>
        </w:rPr>
        <w:t>施工期土壤环境治理措施</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建议建设单位采取以下措施减轻对建设区土壤的影响：</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建设项目总体弃土弃石少，但在施工过程中，会有部分土、石临时堆放，这些临时堆放的土石遇暴雨，在重力作用下易成为水土流失的源。为拦蓄施工中产生的临时弃土、弃石，应在施工对地面扰动和坡度大的场地外围修建干砌石的拦土墙(施工结束后拆除)，高1.5~2m。</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(2)依原地就势，尽量减少对地貌形态的干扰。</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(3)为了减少施工期的水土流失，在施工时精心组织。设计施工道路及土石方填挖方案，减少水土流失。</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(4)为减轻工业场地水土流失，建议场地土地整平工程作业时，尽量避免安排在雨季或雨季到来之前。</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(5)施工结束后，注意临时占地上临时设施的拆除，土地的清理、回填、平整和绿化，则施工期间对工程施工范围内区域植被和土壤的不良影响可基本得以减免。</w:t>
      </w:r>
    </w:p>
    <w:p>
      <w:pPr>
        <w:kinsoku w:val="0"/>
        <w:overflowPunct w:val="0"/>
        <w:autoSpaceDE w:val="0"/>
        <w:autoSpaceDN w:val="0"/>
        <w:adjustRightInd w:val="0"/>
        <w:snapToGrid w:val="0"/>
        <w:spacing w:line="360" w:lineRule="auto"/>
        <w:ind w:firstLine="573"/>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6.3.9.5</w:t>
      </w:r>
      <w:r>
        <w:rPr>
          <w:b/>
          <w:bCs/>
          <w:color w:val="000000" w:themeColor="text1"/>
          <w:sz w:val="24"/>
          <w:szCs w:val="24"/>
          <w14:textFill>
            <w14:solidFill>
              <w14:schemeClr w14:val="tx1"/>
            </w14:solidFill>
          </w14:textFill>
        </w:rPr>
        <w:t>运营期土壤环境治理措施</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该项目采取生物除臭等措施，臭气产排量不大，设置卫生防护距离，种植绿色植物吸附废气。</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项目产生的各类固体废物均有合理的处理处置方式，危险废物暂存间按照《危险废物贮存污染控制标准》(GB18597-2001)</w:t>
      </w:r>
      <w:r>
        <w:rPr>
          <w:color w:val="000000" w:themeColor="text1"/>
          <w:sz w:val="24"/>
          <w14:textFill>
            <w14:solidFill>
              <w14:schemeClr w14:val="tx1"/>
            </w14:solidFill>
          </w14:textFill>
        </w:rPr>
        <w:t>(2013修订版)</w:t>
      </w:r>
      <w:r>
        <w:rPr>
          <w:color w:val="000000" w:themeColor="text1"/>
          <w:sz w:val="24"/>
          <w:szCs w:val="24"/>
          <w14:textFill>
            <w14:solidFill>
              <w14:schemeClr w14:val="tx1"/>
            </w14:solidFill>
          </w14:textFill>
        </w:rPr>
        <w:t>中要求做防腐防渗处理，并外委给有处理资质的单位进行安全处置，一般工业固体废物按照《一般工业固体废物贮存、处置场污染控制标准》中要求进行暂存和处置，生活垃圾设置有分类收集处理，并及时清运，固体废物处理处置率100%，不会排入土壤环境。</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6.3.9.6</w:t>
      </w:r>
      <w:r>
        <w:rPr>
          <w:rFonts w:hint="eastAsia"/>
          <w:b/>
          <w:bCs/>
          <w:color w:val="000000" w:themeColor="text1"/>
          <w:sz w:val="24"/>
          <w:szCs w:val="24"/>
          <w14:textFill>
            <w14:solidFill>
              <w14:schemeClr w14:val="tx1"/>
            </w14:solidFill>
          </w14:textFill>
        </w:rPr>
        <w:t>土壤环境质量管控要求</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根据《襄阳市土壤污染防治行动计划工作方案》的要求：持续推进生态养殖，因地制宜大力推广生态养殖多种模式，加强节水控污。新建、改建、扩建畜禽规模养殖场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小区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，要符合县级畜牧业发展规划、畜禽养殖污染防治规划，以及畜禽养殖区域划分方案中的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三区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规定要求，并建立相应的畜禽粪污处理设施和无害化处理设施。鼓励支持养殖场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小区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建立畜禽养殖废弃物资源化利用设施和模式，促进养殖废弃物资源化利用。</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该项目严格按照设计要求进行防渗措施建设，在运营过程中加强管理，对项目场和沼液消纳地实行严格保护，确保环境质量满足</w:t>
      </w:r>
      <w:r>
        <w:rPr>
          <w:rFonts w:hint="eastAsia"/>
          <w:bCs/>
          <w:color w:val="000000" w:themeColor="text1"/>
          <w:sz w:val="24"/>
          <w:szCs w:val="24"/>
          <w14:textFill>
            <w14:solidFill>
              <w14:schemeClr w14:val="tx1"/>
            </w14:solidFill>
          </w14:textFill>
        </w:rPr>
        <w:t>《土壤环境质量农用地土壤污染风险管控标准》</w:t>
      </w:r>
      <w:r>
        <w:rPr>
          <w:bCs/>
          <w:color w:val="000000" w:themeColor="text1"/>
          <w:sz w:val="24"/>
          <w:szCs w:val="24"/>
          <w14:textFill>
            <w14:solidFill>
              <w14:schemeClr w14:val="tx1"/>
            </w14:solidFill>
          </w14:textFill>
        </w:rPr>
        <w:t>(GB15618-2018)</w:t>
      </w:r>
      <w:r>
        <w:rPr>
          <w:rFonts w:hint="eastAsia"/>
          <w:bCs/>
          <w:color w:val="000000" w:themeColor="text1"/>
          <w:sz w:val="24"/>
          <w:szCs w:val="24"/>
          <w14:textFill>
            <w14:solidFill>
              <w14:schemeClr w14:val="tx1"/>
            </w14:solidFill>
          </w14:textFill>
        </w:rPr>
        <w:t>标准要求</w:t>
      </w:r>
      <w:r>
        <w:rPr>
          <w:rFonts w:hint="eastAsia"/>
          <w:color w:val="000000" w:themeColor="text1"/>
          <w:sz w:val="24"/>
          <w:szCs w:val="24"/>
          <w14:textFill>
            <w14:solidFill>
              <w14:schemeClr w14:val="tx1"/>
            </w14:solidFill>
          </w14:textFill>
        </w:rPr>
        <w:t>。</w:t>
      </w:r>
    </w:p>
    <w:p>
      <w:pPr>
        <w:pStyle w:val="3"/>
        <w:keepNext w:val="0"/>
        <w:keepLines w:val="0"/>
        <w:numPr>
          <w:ilvl w:val="0"/>
          <w:numId w:val="0"/>
        </w:numPr>
        <w:adjustRightInd w:val="0"/>
        <w:snapToGrid w:val="0"/>
        <w:spacing w:before="0" w:after="0" w:line="360" w:lineRule="auto"/>
        <w:ind w:firstLine="482" w:firstLineChars="200"/>
        <w:rPr>
          <w:rFonts w:ascii="Times New Roman" w:hAnsi="Times New Roman" w:eastAsia="宋体"/>
          <w:b/>
          <w:color w:val="000000" w:themeColor="text1"/>
          <w:sz w:val="24"/>
          <w:szCs w:val="24"/>
          <w14:textFill>
            <w14:solidFill>
              <w14:schemeClr w14:val="tx1"/>
            </w14:solidFill>
          </w14:textFill>
        </w:rPr>
      </w:pPr>
      <w:bookmarkStart w:id="235" w:name="_Toc35728744"/>
      <w:bookmarkStart w:id="236" w:name="_Toc2238"/>
      <w:r>
        <w:rPr>
          <w:rFonts w:ascii="Times New Roman" w:hAnsi="Times New Roman" w:eastAsia="宋体"/>
          <w:b/>
          <w:color w:val="000000" w:themeColor="text1"/>
          <w:sz w:val="24"/>
          <w:szCs w:val="24"/>
          <w14:textFill>
            <w14:solidFill>
              <w14:schemeClr w14:val="tx1"/>
            </w14:solidFill>
          </w14:textFill>
        </w:rPr>
        <w:t>6.3.10运输过程中污染防治措施</w:t>
      </w:r>
      <w:bookmarkEnd w:id="235"/>
      <w:bookmarkEnd w:id="236"/>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选择专用的运输车辆或封闭厢式运载工具，车厢四壁及底部应使用耐腐蚀材料，并采取防渗措施。</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车辆驶离养殖等场所前，应对车轮及车厢外部进行消毒。</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运载车辆应尽量避免进入人口密集区。</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若运输途中发生渗漏，应重新包装、消毒后运输。</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卸载后，应对运输车辆及相关工具等进行彻底清洗、消毒。</w:t>
      </w: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p>
    <w:p>
      <w:pPr>
        <w:kinsoku w:val="0"/>
        <w:overflowPunct w:val="0"/>
        <w:autoSpaceDE w:val="0"/>
        <w:autoSpaceDN w:val="0"/>
        <w:adjustRightInd w:val="0"/>
        <w:snapToGrid w:val="0"/>
        <w:spacing w:line="360" w:lineRule="auto"/>
        <w:ind w:firstLine="573"/>
        <w:rPr>
          <w:color w:val="000000" w:themeColor="text1"/>
          <w:sz w:val="24"/>
          <w:szCs w:val="24"/>
          <w14:textFill>
            <w14:solidFill>
              <w14:schemeClr w14:val="tx1"/>
            </w14:solidFill>
          </w14:textFill>
        </w:rPr>
      </w:pPr>
    </w:p>
    <w:p>
      <w:pPr>
        <w:adjustRightInd w:val="0"/>
        <w:snapToGrid w:val="0"/>
        <w:spacing w:line="360" w:lineRule="auto"/>
        <w:rPr>
          <w:color w:val="000000" w:themeColor="text1"/>
          <w:spacing w:val="-4"/>
          <w:sz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237" w:name="_Toc288572220"/>
      <w:bookmarkStart w:id="238" w:name="_Toc35728747"/>
      <w:bookmarkStart w:id="239" w:name="_Toc303177777"/>
      <w:bookmarkStart w:id="240" w:name="_Toc26747"/>
      <w:r>
        <w:rPr>
          <w:bCs w:val="0"/>
          <w:color w:val="000000" w:themeColor="text1"/>
          <w:sz w:val="32"/>
          <w:szCs w:val="32"/>
          <w14:textFill>
            <w14:solidFill>
              <w14:schemeClr w14:val="tx1"/>
            </w14:solidFill>
          </w14:textFill>
        </w:rPr>
        <w:t>7、</w:t>
      </w:r>
      <w:r>
        <w:rPr>
          <w:rFonts w:hint="eastAsia"/>
          <w:bCs w:val="0"/>
          <w:color w:val="000000" w:themeColor="text1"/>
          <w:sz w:val="32"/>
          <w:szCs w:val="32"/>
          <w14:textFill>
            <w14:solidFill>
              <w14:schemeClr w14:val="tx1"/>
            </w14:solidFill>
          </w14:textFill>
        </w:rPr>
        <w:t>总量控制与</w:t>
      </w:r>
      <w:r>
        <w:rPr>
          <w:bCs w:val="0"/>
          <w:color w:val="000000" w:themeColor="text1"/>
          <w:sz w:val="32"/>
          <w:szCs w:val="32"/>
          <w14:textFill>
            <w14:solidFill>
              <w14:schemeClr w14:val="tx1"/>
            </w14:solidFill>
          </w14:textFill>
        </w:rPr>
        <w:t>环境影响经济损益分析</w:t>
      </w:r>
      <w:bookmarkEnd w:id="237"/>
      <w:bookmarkEnd w:id="238"/>
      <w:bookmarkEnd w:id="239"/>
      <w:bookmarkEnd w:id="240"/>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41" w:name="_Toc35728748"/>
      <w:bookmarkStart w:id="242" w:name="_Toc303177778"/>
      <w:bookmarkStart w:id="243" w:name="_Toc288572221"/>
      <w:bookmarkStart w:id="244" w:name="_Toc270064826"/>
      <w:bookmarkStart w:id="245" w:name="_Toc192604077"/>
      <w:bookmarkStart w:id="246" w:name="_Toc10257"/>
      <w:r>
        <w:rPr>
          <w:rFonts w:ascii="Times New Roman" w:hAnsi="Times New Roman" w:eastAsia="宋体"/>
          <w:b/>
          <w:color w:val="000000" w:themeColor="text1"/>
          <w:sz w:val="24"/>
          <w:szCs w:val="24"/>
          <w14:textFill>
            <w14:solidFill>
              <w14:schemeClr w14:val="tx1"/>
            </w14:solidFill>
          </w14:textFill>
        </w:rPr>
        <w:t>7.1污染物排放总量控制</w:t>
      </w:r>
      <w:bookmarkEnd w:id="241"/>
      <w:bookmarkEnd w:id="242"/>
      <w:bookmarkEnd w:id="243"/>
      <w:bookmarkEnd w:id="244"/>
      <w:bookmarkEnd w:id="245"/>
      <w:bookmarkEnd w:id="246"/>
    </w:p>
    <w:p>
      <w:pPr>
        <w:spacing w:line="360" w:lineRule="auto"/>
        <w:ind w:firstLine="580" w:firstLineChars="250"/>
        <w:rPr>
          <w:color w:val="000000" w:themeColor="text1"/>
          <w:spacing w:val="-4"/>
          <w:sz w:val="24"/>
          <w:lang w:val="zh-CN"/>
          <w14:textFill>
            <w14:solidFill>
              <w14:schemeClr w14:val="tx1"/>
            </w14:solidFill>
          </w14:textFill>
        </w:rPr>
      </w:pPr>
      <w:r>
        <w:rPr>
          <w:color w:val="000000" w:themeColor="text1"/>
          <w:spacing w:val="-4"/>
          <w:sz w:val="24"/>
          <w14:textFill>
            <w14:solidFill>
              <w14:schemeClr w14:val="tx1"/>
            </w14:solidFill>
          </w14:textFill>
        </w:rPr>
        <w:t>经济建设和环境保护的协调发展，使区域环境质量不因经济发展而随之受到污染影响，就必须确保建设项目各污染源实现达标排放；同时为了能改善区域环境质量，还应积极贯彻实施污染物排放问题控制方针。对建设项目的污染物排放量实施总量控制，是我国环境保护的战略之一，是控制区域环境污染的一项重要措施，也是推行可持续发展战略的需要。</w:t>
      </w:r>
      <w:r>
        <w:rPr>
          <w:color w:val="000000" w:themeColor="text1"/>
          <w:spacing w:val="-4"/>
          <w:sz w:val="24"/>
          <w:lang w:val="zh-CN"/>
          <w14:textFill>
            <w14:solidFill>
              <w14:schemeClr w14:val="tx1"/>
            </w14:solidFill>
          </w14:textFill>
        </w:rPr>
        <w:t>同时污染物排放总量控制是可持续发展战略的要求，是控制污染并达到环境。</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7.1.1总量控制因子及总量控制指标</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根据项目的排污特点、外环境的功能与环境质量要求和国家对总量控制因子要求，结合</w:t>
      </w:r>
      <w:r>
        <w:rPr>
          <w:rFonts w:hint="eastAsia"/>
          <w:bCs/>
          <w:color w:val="000000" w:themeColor="text1"/>
          <w:sz w:val="24"/>
          <w:szCs w:val="24"/>
          <w14:textFill>
            <w14:solidFill>
              <w14:schemeClr w14:val="tx1"/>
            </w14:solidFill>
          </w14:textFill>
        </w:rPr>
        <w:t>湖北恒发生态农牧有限公司年出栏14000头牲猪养殖建设项目</w:t>
      </w:r>
      <w:r>
        <w:rPr>
          <w:bCs/>
          <w:color w:val="000000" w:themeColor="text1"/>
          <w:kern w:val="0"/>
          <w:sz w:val="24"/>
          <w:szCs w:val="24"/>
          <w14:textFill>
            <w14:solidFill>
              <w14:schemeClr w14:val="tx1"/>
            </w14:solidFill>
          </w14:textFill>
        </w:rPr>
        <w:t>实际情况，项目建成运营后，排污总量控制因子为：固体废物。</w:t>
      </w:r>
    </w:p>
    <w:p>
      <w:pPr>
        <w:snapToGrid w:val="0"/>
        <w:spacing w:line="360" w:lineRule="auto"/>
        <w:ind w:firstLine="482" w:firstLineChars="200"/>
        <w:rPr>
          <w:b/>
          <w:bCs/>
          <w:color w:val="000000" w:themeColor="text1"/>
          <w:kern w:val="0"/>
          <w:sz w:val="24"/>
          <w:szCs w:val="24"/>
          <w14:textFill>
            <w14:solidFill>
              <w14:schemeClr w14:val="tx1"/>
            </w14:solidFill>
          </w14:textFill>
        </w:rPr>
      </w:pPr>
      <w:bookmarkStart w:id="247" w:name="_Toc217037602"/>
      <w:r>
        <w:rPr>
          <w:b/>
          <w:bCs/>
          <w:color w:val="000000" w:themeColor="text1"/>
          <w:kern w:val="0"/>
          <w:sz w:val="24"/>
          <w:szCs w:val="24"/>
          <w14:textFill>
            <w14:solidFill>
              <w14:schemeClr w14:val="tx1"/>
            </w14:solidFill>
          </w14:textFill>
        </w:rPr>
        <w:t>7.1.2总量控制建议指标</w:t>
      </w:r>
    </w:p>
    <w:p>
      <w:pPr>
        <w:snapToGrid w:val="0"/>
        <w:spacing w:line="360" w:lineRule="auto"/>
        <w:ind w:firstLine="464" w:firstLineChars="200"/>
        <w:rPr>
          <w:bCs/>
          <w:color w:val="000000" w:themeColor="text1"/>
          <w:spacing w:val="-4"/>
          <w:kern w:val="0"/>
          <w:sz w:val="24"/>
          <w:szCs w:val="24"/>
          <w14:textFill>
            <w14:solidFill>
              <w14:schemeClr w14:val="tx1"/>
            </w14:solidFill>
          </w14:textFill>
        </w:rPr>
      </w:pPr>
      <w:r>
        <w:rPr>
          <w:rFonts w:hint="eastAsia"/>
          <w:bCs/>
          <w:color w:val="000000" w:themeColor="text1"/>
          <w:spacing w:val="-4"/>
          <w:kern w:val="0"/>
          <w:sz w:val="24"/>
          <w:szCs w:val="24"/>
          <w14:textFill>
            <w14:solidFill>
              <w14:schemeClr w14:val="tx1"/>
            </w14:solidFill>
          </w14:textFill>
        </w:rPr>
        <w:t>该项目养殖废水和生活污水经厌氧</w:t>
      </w:r>
      <w:r>
        <w:rPr>
          <w:bCs/>
          <w:color w:val="000000" w:themeColor="text1"/>
          <w:spacing w:val="-4"/>
          <w:kern w:val="44"/>
          <w:sz w:val="24"/>
          <w14:textFill>
            <w14:solidFill>
              <w14:schemeClr w14:val="tx1"/>
            </w14:solidFill>
          </w14:textFill>
        </w:rPr>
        <w:t>发酵后产生的</w:t>
      </w:r>
      <w:r>
        <w:rPr>
          <w:rFonts w:hint="eastAsia"/>
          <w:color w:val="000000" w:themeColor="text1"/>
          <w:spacing w:val="-4"/>
          <w:sz w:val="24"/>
          <w14:textFill>
            <w14:solidFill>
              <w14:schemeClr w14:val="tx1"/>
            </w14:solidFill>
          </w14:textFill>
        </w:rPr>
        <w:t>沼</w:t>
      </w:r>
      <w:r>
        <w:rPr>
          <w:bCs/>
          <w:color w:val="000000" w:themeColor="text1"/>
          <w:spacing w:val="-4"/>
          <w:kern w:val="44"/>
          <w:sz w:val="24"/>
          <w14:textFill>
            <w14:solidFill>
              <w14:schemeClr w14:val="tx1"/>
            </w14:solidFill>
          </w14:textFill>
        </w:rPr>
        <w:t>液用于农田</w:t>
      </w:r>
      <w:r>
        <w:rPr>
          <w:rFonts w:hint="eastAsia"/>
          <w:color w:val="000000" w:themeColor="text1"/>
          <w:sz w:val="24"/>
          <w14:textFill>
            <w14:solidFill>
              <w14:schemeClr w14:val="tx1"/>
            </w14:solidFill>
          </w14:textFill>
        </w:rPr>
        <w:t>和林地</w:t>
      </w:r>
      <w:r>
        <w:rPr>
          <w:bCs/>
          <w:color w:val="000000" w:themeColor="text1"/>
          <w:spacing w:val="-4"/>
          <w:kern w:val="44"/>
          <w:sz w:val="24"/>
          <w14:textFill>
            <w14:solidFill>
              <w14:schemeClr w14:val="tx1"/>
            </w14:solidFill>
          </w14:textFill>
        </w:rPr>
        <w:t>施肥</w:t>
      </w:r>
      <w:r>
        <w:rPr>
          <w:rFonts w:hint="eastAsia"/>
          <w:bCs/>
          <w:color w:val="000000" w:themeColor="text1"/>
          <w:spacing w:val="-4"/>
          <w:kern w:val="44"/>
          <w:sz w:val="24"/>
          <w14:textFill>
            <w14:solidFill>
              <w14:schemeClr w14:val="tx1"/>
            </w14:solidFill>
          </w14:textFill>
        </w:rPr>
        <w:t>，无废水直接排入地表水环境，无需申请水污染物总量；</w:t>
      </w:r>
      <w:r>
        <w:rPr>
          <w:rFonts w:hint="eastAsia"/>
          <w:bCs/>
          <w:color w:val="000000" w:themeColor="text1"/>
          <w:spacing w:val="-4"/>
          <w:kern w:val="0"/>
          <w:sz w:val="24"/>
          <w:szCs w:val="24"/>
          <w14:textFill>
            <w14:solidFill>
              <w14:schemeClr w14:val="tx1"/>
            </w14:solidFill>
          </w14:textFill>
        </w:rPr>
        <w:t>废气均为无组织排放，无需申请大气污染物总量。</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7.1.3项目的总量控制污染物排放量</w:t>
      </w:r>
      <w:bookmarkEnd w:id="247"/>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项目实施在严格落实已有及本评价提出的各项污染防治措施情况下，全场总量控制类污染物排放量与各项总量控制指标对比情况见表7-1。</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略。</w:t>
      </w:r>
    </w:p>
    <w:p>
      <w:pPr>
        <w:adjustRightInd w:val="0"/>
        <w:snapToGri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由表7-1分析可知，</w:t>
      </w:r>
      <w:r>
        <w:rPr>
          <w:rFonts w:hint="eastAsia"/>
          <w:color w:val="000000" w:themeColor="text1"/>
          <w:sz w:val="24"/>
          <w:lang w:val="zh-CN"/>
          <w14:textFill>
            <w14:solidFill>
              <w14:schemeClr w14:val="tx1"/>
            </w14:solidFill>
          </w14:textFill>
        </w:rPr>
        <w:t>由于</w:t>
      </w: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bCs/>
          <w:color w:val="000000" w:themeColor="text1"/>
          <w:sz w:val="24"/>
          <w14:textFill>
            <w14:solidFill>
              <w14:schemeClr w14:val="tx1"/>
            </w14:solidFill>
          </w14:textFill>
        </w:rPr>
        <w:t>废气为无组织排放，因此无需申请废气总量指标。</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48" w:name="_Toc192604078"/>
      <w:bookmarkStart w:id="249" w:name="_Toc279742109"/>
      <w:bookmarkStart w:id="250" w:name="_Toc35728749"/>
      <w:bookmarkStart w:id="251" w:name="_Toc303177779"/>
      <w:bookmarkStart w:id="252" w:name="_Toc151636663"/>
      <w:bookmarkStart w:id="253" w:name="_Toc3229"/>
      <w:r>
        <w:rPr>
          <w:rFonts w:ascii="Times New Roman" w:hAnsi="Times New Roman" w:eastAsia="宋体"/>
          <w:b/>
          <w:color w:val="000000" w:themeColor="text1"/>
          <w:sz w:val="24"/>
          <w:szCs w:val="24"/>
          <w14:textFill>
            <w14:solidFill>
              <w14:schemeClr w14:val="tx1"/>
            </w14:solidFill>
          </w14:textFill>
        </w:rPr>
        <w:t>7.2环境经济损益分析</w:t>
      </w:r>
      <w:bookmarkEnd w:id="248"/>
      <w:bookmarkEnd w:id="249"/>
      <w:bookmarkEnd w:id="250"/>
      <w:bookmarkEnd w:id="251"/>
      <w:bookmarkEnd w:id="252"/>
      <w:bookmarkEnd w:id="253"/>
    </w:p>
    <w:p>
      <w:pPr>
        <w:adjustRightInd w:val="0"/>
        <w:snapToGrid w:val="0"/>
        <w:spacing w:line="360" w:lineRule="auto"/>
        <w:ind w:firstLine="482" w:firstLineChars="200"/>
        <w:rPr>
          <w:b/>
          <w:color w:val="000000" w:themeColor="text1"/>
          <w:kern w:val="44"/>
          <w:sz w:val="24"/>
          <w14:textFill>
            <w14:solidFill>
              <w14:schemeClr w14:val="tx1"/>
            </w14:solidFill>
          </w14:textFill>
        </w:rPr>
      </w:pPr>
      <w:r>
        <w:rPr>
          <w:b/>
          <w:color w:val="000000" w:themeColor="text1"/>
          <w:kern w:val="44"/>
          <w:sz w:val="24"/>
          <w14:textFill>
            <w14:solidFill>
              <w14:schemeClr w14:val="tx1"/>
            </w14:solidFill>
          </w14:textFill>
        </w:rPr>
        <w:t>7.2.1环保投资估算</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根据国家相关环保政策，环保设施必须与主体工程做到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三同时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，即环保设施必须与主体工程同时设计、同时施工、同时投入运行。其主要根据项目可行性和本报告所提出的环保措施，粗略估算工程建成后的环保投资，见表7-2。</w:t>
      </w:r>
    </w:p>
    <w:p>
      <w:pPr>
        <w:adjustRightInd w:val="0"/>
        <w:snapToGrid w:val="0"/>
        <w:spacing w:line="360" w:lineRule="auto"/>
        <w:ind w:firstLine="482" w:firstLineChars="200"/>
        <w:rPr>
          <w:b/>
          <w:color w:val="000000" w:themeColor="text1"/>
          <w:kern w:val="44"/>
          <w:sz w:val="24"/>
          <w14:textFill>
            <w14:solidFill>
              <w14:schemeClr w14:val="tx1"/>
            </w14:solidFill>
          </w14:textFill>
        </w:rPr>
      </w:pPr>
      <w:r>
        <w:rPr>
          <w:rFonts w:hint="eastAsia"/>
          <w:b/>
          <w:color w:val="000000" w:themeColor="text1"/>
          <w:kern w:val="44"/>
          <w:sz w:val="24"/>
          <w14:textFill>
            <w14:solidFill>
              <w14:schemeClr w14:val="tx1"/>
            </w14:solidFill>
          </w14:textFill>
        </w:rPr>
        <w:t>略。</w:t>
      </w:r>
    </w:p>
    <w:p>
      <w:pPr>
        <w:adjustRightInd w:val="0"/>
        <w:snapToGrid w:val="0"/>
        <w:spacing w:line="360" w:lineRule="auto"/>
        <w:ind w:firstLine="480" w:firstLineChars="200"/>
        <w:rPr>
          <w:color w:val="000000" w:themeColor="text1"/>
          <w:kern w:val="44"/>
          <w:sz w:val="24"/>
          <w14:textFill>
            <w14:solidFill>
              <w14:schemeClr w14:val="tx1"/>
            </w14:solidFill>
          </w14:textFill>
        </w:rPr>
      </w:pPr>
      <w:r>
        <w:rPr>
          <w:color w:val="000000" w:themeColor="text1"/>
          <w:kern w:val="44"/>
          <w:sz w:val="24"/>
          <w14:textFill>
            <w14:solidFill>
              <w14:schemeClr w14:val="tx1"/>
            </w14:solidFill>
          </w14:textFill>
        </w:rPr>
        <w:t>企业应将环境保护投资在工程投资概算中明确列出，并确保实施过程中环保投资专款专用，使工程的环境保护工作真正落到实处。</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7.2.2环境效益分析</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该项目将畜禽的粪便综合利用，做到了废物利用，变废为宝，从根本上降低了污染源，大大减轻了对周边地区的环境压力。既美化了养殖场的自然环境，消除了臭味，防止了蚊蝇孳生，又改善了周边地区的生态环境，有利于农业的可持续发展，促进项目地区水土资源的合理利用和生态环境的良性循环，使项目地区规划科学、布局合理，为项目地区无公害、有机农业生产和可持续发展提供了良好的物资基础。</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通过各项污染防治措施的实施和清洁生产技术的落实，可做到养殖区废水最大程度的综合利用和固体废弃物的资源化利用，可取得良好的环境效益。</w:t>
      </w:r>
      <w:r>
        <w:rPr>
          <w:color w:val="000000" w:themeColor="text1"/>
          <w:sz w:val="24"/>
          <w:szCs w:val="24"/>
          <w14:textFill>
            <w14:solidFill>
              <w14:schemeClr w14:val="tx1"/>
            </w14:solidFill>
          </w14:textFill>
        </w:rPr>
        <w:t>项目环境效益分析见表7-3。</w:t>
      </w:r>
    </w:p>
    <w:p>
      <w:pPr>
        <w:snapToGrid w:val="0"/>
        <w:spacing w:line="360" w:lineRule="auto"/>
        <w:jc w:val="center"/>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表7-3</w:t>
      </w:r>
      <w:r>
        <w:rPr>
          <w:rFonts w:hint="eastAsia"/>
          <w:b/>
          <w:bCs/>
          <w:color w:val="000000" w:themeColor="text1"/>
          <w:kern w:val="0"/>
          <w:sz w:val="24"/>
          <w:szCs w:val="24"/>
          <w14:textFill>
            <w14:solidFill>
              <w14:schemeClr w14:val="tx1"/>
            </w14:solidFill>
          </w14:textFill>
        </w:rPr>
        <w:t xml:space="preserve">  </w:t>
      </w:r>
      <w:r>
        <w:rPr>
          <w:b/>
          <w:bCs/>
          <w:color w:val="000000" w:themeColor="text1"/>
          <w:kern w:val="0"/>
          <w:sz w:val="24"/>
          <w:szCs w:val="24"/>
          <w14:textFill>
            <w14:solidFill>
              <w14:schemeClr w14:val="tx1"/>
            </w14:solidFill>
          </w14:textFill>
        </w:rPr>
        <w:t>项目环境效益分析表</w:t>
      </w:r>
    </w:p>
    <w:tbl>
      <w:tblPr>
        <w:tblStyle w:val="42"/>
        <w:tblW w:w="48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3053"/>
        <w:gridCol w:w="53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序号</w:t>
            </w:r>
          </w:p>
        </w:tc>
        <w:tc>
          <w:tcPr>
            <w:tcW w:w="1678" w:type="pct"/>
            <w:vAlign w:val="center"/>
          </w:tcPr>
          <w:p>
            <w:pPr>
              <w:adjustRightInd w:val="0"/>
              <w:snapToGrid w:val="0"/>
              <w:ind w:left="-99" w:leftChars="-47"/>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项目</w:t>
            </w:r>
          </w:p>
        </w:tc>
        <w:tc>
          <w:tcPr>
            <w:tcW w:w="2966" w:type="pct"/>
            <w:vAlign w:val="center"/>
          </w:tcPr>
          <w:p>
            <w:pPr>
              <w:adjustRightInd w:val="0"/>
              <w:snapToGrid w:val="0"/>
              <w:ind w:left="-99" w:leftChars="-47"/>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环境效益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w:t>
            </w:r>
          </w:p>
        </w:tc>
        <w:tc>
          <w:tcPr>
            <w:tcW w:w="1678"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废水沼气化处理工程</w:t>
            </w:r>
          </w:p>
        </w:tc>
        <w:tc>
          <w:tcPr>
            <w:tcW w:w="2966" w:type="pct"/>
            <w:vAlign w:val="center"/>
          </w:tcPr>
          <w:p>
            <w:pPr>
              <w:adjustRightInd w:val="0"/>
              <w:snapToGrid w:val="0"/>
              <w:ind w:left="-99" w:leftChars="-47"/>
              <w:rPr>
                <w:color w:val="000000" w:themeColor="text1"/>
                <w:szCs w:val="24"/>
                <w14:textFill>
                  <w14:solidFill>
                    <w14:schemeClr w14:val="tx1"/>
                  </w14:solidFill>
                </w14:textFill>
              </w:rPr>
            </w:pPr>
            <w:r>
              <w:rPr>
                <w:color w:val="000000" w:themeColor="text1"/>
                <w:spacing w:val="-4"/>
                <w:szCs w:val="21"/>
                <w14:textFill>
                  <w14:solidFill>
                    <w14:schemeClr w14:val="tx1"/>
                  </w14:solidFill>
                </w14:textFill>
              </w:rPr>
              <w:t>厌氧无害化处理后，</w:t>
            </w:r>
            <w:r>
              <w:rPr>
                <w:rFonts w:hint="eastAsia"/>
                <w:color w:val="000000" w:themeColor="text1"/>
                <w:spacing w:val="-4"/>
                <w:szCs w:val="21"/>
                <w14:textFill>
                  <w14:solidFill>
                    <w14:schemeClr w14:val="tx1"/>
                  </w14:solidFill>
                </w14:textFill>
              </w:rPr>
              <w:t>黑膜沼气池</w:t>
            </w:r>
            <w:r>
              <w:rPr>
                <w:color w:val="000000" w:themeColor="text1"/>
                <w:spacing w:val="-4"/>
                <w:szCs w:val="21"/>
                <w14:textFill>
                  <w14:solidFill>
                    <w14:schemeClr w14:val="tx1"/>
                  </w14:solidFill>
                </w14:textFill>
              </w:rPr>
              <w:t>暂存，定期清理后综合利用；沼气用于场区生活</w:t>
            </w:r>
            <w:r>
              <w:rPr>
                <w:rFonts w:hint="eastAsia"/>
                <w:color w:val="000000" w:themeColor="text1"/>
                <w:spacing w:val="-4"/>
                <w:szCs w:val="21"/>
                <w14:textFill>
                  <w14:solidFill>
                    <w14:schemeClr w14:val="tx1"/>
                  </w14:solidFill>
                </w14:textFill>
              </w:rPr>
              <w:t>和防空燃烧</w:t>
            </w:r>
            <w:r>
              <w:rPr>
                <w:color w:val="000000" w:themeColor="text1"/>
                <w:szCs w:val="21"/>
                <w14:textFill>
                  <w14:solidFill>
                    <w14:schemeClr w14:val="tx1"/>
                  </w14:solidFill>
                </w14:textFill>
              </w:rPr>
              <w:t>；沼渣用于制作固体有机肥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p>
        </w:tc>
        <w:tc>
          <w:tcPr>
            <w:tcW w:w="1678"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猪粪、沼渣综合利用</w:t>
            </w:r>
          </w:p>
        </w:tc>
        <w:tc>
          <w:tcPr>
            <w:tcW w:w="2966" w:type="pct"/>
            <w:vAlign w:val="center"/>
          </w:tcPr>
          <w:p>
            <w:pPr>
              <w:adjustRightInd w:val="0"/>
              <w:snapToGrid w:val="0"/>
              <w:ind w:left="-99" w:leftChars="-47"/>
              <w:rPr>
                <w:color w:val="000000" w:themeColor="text1"/>
                <w:szCs w:val="24"/>
                <w14:textFill>
                  <w14:solidFill>
                    <w14:schemeClr w14:val="tx1"/>
                  </w14:solidFill>
                </w14:textFill>
              </w:rPr>
            </w:pPr>
            <w:r>
              <w:rPr>
                <w:color w:val="000000" w:themeColor="text1"/>
                <w:szCs w:val="21"/>
                <w14:textFill>
                  <w14:solidFill>
                    <w14:schemeClr w14:val="tx1"/>
                  </w14:solidFill>
                </w14:textFill>
              </w:rPr>
              <w:t>制作固体有机肥原料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p>
        </w:tc>
        <w:tc>
          <w:tcPr>
            <w:tcW w:w="1678"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废气处理</w:t>
            </w:r>
          </w:p>
        </w:tc>
        <w:tc>
          <w:tcPr>
            <w:tcW w:w="2966" w:type="pct"/>
            <w:vAlign w:val="center"/>
          </w:tcPr>
          <w:p>
            <w:pPr>
              <w:adjustRightInd w:val="0"/>
              <w:snapToGrid w:val="0"/>
              <w:ind w:left="-99" w:leftChars="-47"/>
              <w:rPr>
                <w:color w:val="000000" w:themeColor="text1"/>
                <w:szCs w:val="24"/>
                <w14:textFill>
                  <w14:solidFill>
                    <w14:schemeClr w14:val="tx1"/>
                  </w14:solidFill>
                </w14:textFill>
              </w:rPr>
            </w:pPr>
            <w:r>
              <w:rPr>
                <w:color w:val="000000" w:themeColor="text1"/>
                <w:szCs w:val="24"/>
                <w14:textFill>
                  <w14:solidFill>
                    <w14:schemeClr w14:val="tx1"/>
                  </w14:solidFill>
                </w14:textFill>
              </w:rPr>
              <w:t>恶臭废气采用相关措施处理后，实现达标排放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p>
        </w:tc>
        <w:tc>
          <w:tcPr>
            <w:tcW w:w="1678"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噪声处理</w:t>
            </w:r>
          </w:p>
        </w:tc>
        <w:tc>
          <w:tcPr>
            <w:tcW w:w="2966" w:type="pct"/>
            <w:vAlign w:val="center"/>
          </w:tcPr>
          <w:p>
            <w:pPr>
              <w:adjustRightInd w:val="0"/>
              <w:snapToGrid w:val="0"/>
              <w:ind w:left="-99" w:leftChars="-47"/>
              <w:rPr>
                <w:color w:val="000000" w:themeColor="text1"/>
                <w:szCs w:val="24"/>
                <w14:textFill>
                  <w14:solidFill>
                    <w14:schemeClr w14:val="tx1"/>
                  </w14:solidFill>
                </w14:textFill>
              </w:rPr>
            </w:pPr>
            <w:r>
              <w:rPr>
                <w:color w:val="000000" w:themeColor="text1"/>
                <w:szCs w:val="24"/>
                <w14:textFill>
                  <w14:solidFill>
                    <w14:schemeClr w14:val="tx1"/>
                  </w14:solidFill>
                </w14:textFill>
              </w:rPr>
              <w:t>采用设备基础减振及场房密闭隔声处理后，实现达标排放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6"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5</w:t>
            </w:r>
          </w:p>
        </w:tc>
        <w:tc>
          <w:tcPr>
            <w:tcW w:w="1678" w:type="pct"/>
            <w:vAlign w:val="center"/>
          </w:tcPr>
          <w:p>
            <w:pPr>
              <w:adjustRightInd w:val="0"/>
              <w:snapToGrid w:val="0"/>
              <w:ind w:left="-99" w:leftChars="-47"/>
              <w:jc w:val="center"/>
              <w:rPr>
                <w:color w:val="000000" w:themeColor="text1"/>
                <w:szCs w:val="24"/>
                <w14:textFill>
                  <w14:solidFill>
                    <w14:schemeClr w14:val="tx1"/>
                  </w14:solidFill>
                </w14:textFill>
              </w:rPr>
            </w:pPr>
            <w:r>
              <w:rPr>
                <w:color w:val="000000" w:themeColor="text1"/>
                <w:szCs w:val="21"/>
                <w14:textFill>
                  <w14:solidFill>
                    <w14:schemeClr w14:val="tx1"/>
                  </w14:solidFill>
                </w14:textFill>
              </w:rPr>
              <w:t>雨污分流及“三防”措施</w:t>
            </w:r>
          </w:p>
        </w:tc>
        <w:tc>
          <w:tcPr>
            <w:tcW w:w="2966" w:type="pct"/>
            <w:vAlign w:val="center"/>
          </w:tcPr>
          <w:p>
            <w:pPr>
              <w:adjustRightInd w:val="0"/>
              <w:snapToGrid w:val="0"/>
              <w:ind w:left="-99" w:leftChars="-47"/>
              <w:rPr>
                <w:color w:val="000000" w:themeColor="text1"/>
                <w:szCs w:val="24"/>
                <w14:textFill>
                  <w14:solidFill>
                    <w14:schemeClr w14:val="tx1"/>
                  </w14:solidFill>
                </w14:textFill>
              </w:rPr>
            </w:pPr>
            <w:r>
              <w:rPr>
                <w:color w:val="000000" w:themeColor="text1"/>
                <w:szCs w:val="24"/>
                <w14:textFill>
                  <w14:solidFill>
                    <w14:schemeClr w14:val="tx1"/>
                  </w14:solidFill>
                </w14:textFill>
              </w:rPr>
              <w:t>经过</w:t>
            </w:r>
            <w:r>
              <w:rPr>
                <w:color w:val="000000" w:themeColor="text1"/>
                <w:szCs w:val="21"/>
                <w14:textFill>
                  <w14:solidFill>
                    <w14:schemeClr w14:val="tx1"/>
                  </w14:solidFill>
                </w14:textFill>
              </w:rPr>
              <w:t>化防渗和设置围堰防溢处置等措施后，不会对地下水、地表水及土壤造成直接污染</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bCs/>
          <w:color w:val="000000" w:themeColor="text1"/>
          <w:kern w:val="0"/>
          <w:sz w:val="21"/>
          <w:szCs w:val="21"/>
          <w14:textFill>
            <w14:solidFill>
              <w14:schemeClr w14:val="tx1"/>
            </w14:solidFill>
          </w14:textFill>
        </w:rPr>
      </w:pPr>
    </w:p>
    <w:p>
      <w:pPr>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由上表可以看出，项目的环保投入减少了废水及固废等污染物的排放，合理地调整了生产过程中的相互关系，使一个生产过程中的排泄物(废弃物)转变为另一个生产过程的输入物(原料资源)，从而实现农业生产的无废弃物过程(零排放目标)，即废弃物资源化过程。从环境保护和资源利用的角度出发，走规模处理和综合利用的道路，不仅能够促进畜禽养殖业的进一步发展，而且具有较好的环境效益。</w:t>
      </w:r>
    </w:p>
    <w:p>
      <w:pPr>
        <w:snapToGrid w:val="0"/>
        <w:spacing w:line="348"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7.2.3社会效益分析</w:t>
      </w:r>
    </w:p>
    <w:p>
      <w:pPr>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该项目建成后，其社会效益主要体现在以下几个方面：</w:t>
      </w:r>
    </w:p>
    <w:p>
      <w:pPr>
        <w:adjustRightInd w:val="0"/>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(1)该项目的实施促进了养殖场的良性发展，增强了建设单位的市场竞争力。养殖场的废物得到资源化的利用，促进了项目单位循环经济和生态经济的良性发展。同时，项目</w:t>
      </w:r>
      <w:r>
        <w:rPr>
          <w:rFonts w:hint="eastAsia"/>
          <w:bCs/>
          <w:color w:val="000000" w:themeColor="text1"/>
          <w:kern w:val="0"/>
          <w:sz w:val="24"/>
          <w:szCs w:val="24"/>
          <w14:textFill>
            <w14:solidFill>
              <w14:schemeClr w14:val="tx1"/>
            </w14:solidFill>
          </w14:textFill>
        </w:rPr>
        <w:t>建设</w:t>
      </w:r>
      <w:r>
        <w:rPr>
          <w:bCs/>
          <w:color w:val="000000" w:themeColor="text1"/>
          <w:kern w:val="0"/>
          <w:sz w:val="24"/>
          <w:szCs w:val="24"/>
          <w14:textFill>
            <w14:solidFill>
              <w14:schemeClr w14:val="tx1"/>
            </w14:solidFill>
          </w14:textFill>
        </w:rPr>
        <w:t>单位具有一定的生猪销售市场，养殖场的污染治理，实现了清洁养殖，为生猪的良性生长创造了较好卫生环境，增强了市场竞争力。</w:t>
      </w:r>
    </w:p>
    <w:p>
      <w:pPr>
        <w:adjustRightInd w:val="0"/>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(2)项目的清洁生产措施，很大程度上节约了资源和能源，起到了</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节能、降耗、减污、增效</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的作用，符合国家产业政策和环保治理要求。</w:t>
      </w:r>
    </w:p>
    <w:p>
      <w:pPr>
        <w:adjustRightInd w:val="0"/>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(3)该项目未来的标准化、规模化建设将形成农村能源产业，所需的技术、管理队伍可就地吸纳剩余劳动力，有利于维护农村社会稳定，对提高人民生活水平起到积极作用。</w:t>
      </w:r>
    </w:p>
    <w:p>
      <w:pPr>
        <w:adjustRightInd w:val="0"/>
        <w:snapToGrid w:val="0"/>
        <w:spacing w:line="348"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(4)项目的建设可拉动周边畜禽养殖业、肉制品加工业、饲料加工业等行业的快速发展，同时为周围种植业提供了大量优质有机肥，降低了化肥、农药在农产品生产中的使用量，为无公害农产品生产提供了有利条件，有利于促进周围农村产业结构调整。</w:t>
      </w:r>
    </w:p>
    <w:p>
      <w:pPr>
        <w:adjustRightInd w:val="0"/>
        <w:snapToGrid w:val="0"/>
        <w:spacing w:line="348" w:lineRule="auto"/>
        <w:ind w:firstLine="480" w:firstLineChars="200"/>
        <w:rPr>
          <w:color w:val="000000" w:themeColor="text1"/>
          <w:kern w:val="44"/>
          <w:sz w:val="24"/>
          <w14:textFill>
            <w14:solidFill>
              <w14:schemeClr w14:val="tx1"/>
            </w14:solidFill>
          </w14:textFill>
        </w:rPr>
      </w:pPr>
      <w:r>
        <w:rPr>
          <w:bCs/>
          <w:color w:val="000000" w:themeColor="text1"/>
          <w:kern w:val="0"/>
          <w:sz w:val="24"/>
          <w:szCs w:val="24"/>
          <w14:textFill>
            <w14:solidFill>
              <w14:schemeClr w14:val="tx1"/>
            </w14:solidFill>
          </w14:textFill>
        </w:rPr>
        <w:t>(5)项目投产后，可增加当地财政收入，提高当地社会经济发展水平，对区域社会稳定发挥了较强作用。</w:t>
      </w:r>
    </w:p>
    <w:p>
      <w:pPr>
        <w:adjustRightInd w:val="0"/>
        <w:snapToGrid w:val="0"/>
        <w:spacing w:line="348" w:lineRule="auto"/>
        <w:ind w:firstLine="480" w:firstLineChars="200"/>
        <w:rPr>
          <w:color w:val="000000" w:themeColor="text1"/>
          <w:kern w:val="44"/>
          <w:sz w:val="24"/>
          <w14:textFill>
            <w14:solidFill>
              <w14:schemeClr w14:val="tx1"/>
            </w14:solidFill>
          </w14:textFill>
        </w:rPr>
      </w:pPr>
      <w:r>
        <w:rPr>
          <w:color w:val="000000" w:themeColor="text1"/>
          <w:kern w:val="44"/>
          <w:sz w:val="24"/>
          <w14:textFill>
            <w14:solidFill>
              <w14:schemeClr w14:val="tx1"/>
            </w14:solidFill>
          </w14:textFill>
        </w:rPr>
        <w:t>总之，该项目的实施具有良好的社会效益。</w:t>
      </w:r>
    </w:p>
    <w:p>
      <w:pPr>
        <w:autoSpaceDE w:val="0"/>
        <w:autoSpaceDN w:val="0"/>
        <w:adjustRightInd w:val="0"/>
        <w:snapToGrid w:val="0"/>
        <w:spacing w:line="360" w:lineRule="auto"/>
        <w:ind w:firstLine="480" w:firstLineChars="200"/>
        <w:rPr>
          <w:color w:val="000000" w:themeColor="text1"/>
          <w:kern w:val="44"/>
          <w:sz w:val="24"/>
          <w14:textFill>
            <w14:solidFill>
              <w14:schemeClr w14:val="tx1"/>
            </w14:solidFill>
          </w14:textFill>
        </w:rPr>
        <w:sectPr>
          <w:pgSz w:w="11906" w:h="16838"/>
          <w:pgMar w:top="1418" w:right="1304" w:bottom="1418" w:left="1531" w:header="851" w:footer="992" w:gutter="0"/>
          <w:cols w:space="720" w:num="1"/>
          <w:docGrid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254" w:name="_Toc184032231"/>
      <w:bookmarkStart w:id="255" w:name="_Toc288572223"/>
      <w:bookmarkStart w:id="256" w:name="_Toc303177780"/>
      <w:bookmarkStart w:id="257" w:name="_Toc35728750"/>
      <w:bookmarkStart w:id="258" w:name="_Toc168624648"/>
      <w:bookmarkStart w:id="259" w:name="_Toc192604088"/>
      <w:bookmarkStart w:id="260" w:name="_Toc22112213"/>
      <w:bookmarkStart w:id="261" w:name="_Toc22293192"/>
      <w:bookmarkStart w:id="262" w:name="_Toc150943537"/>
      <w:bookmarkStart w:id="263" w:name="_Toc35077189"/>
      <w:bookmarkStart w:id="264" w:name="_Toc270064837"/>
      <w:bookmarkStart w:id="265" w:name="_Toc30213"/>
      <w:r>
        <w:rPr>
          <w:bCs w:val="0"/>
          <w:color w:val="000000" w:themeColor="text1"/>
          <w:sz w:val="32"/>
          <w:szCs w:val="32"/>
          <w14:textFill>
            <w14:solidFill>
              <w14:schemeClr w14:val="tx1"/>
            </w14:solidFill>
          </w14:textFill>
        </w:rPr>
        <w:t>8、环境管理与监测计划</w:t>
      </w:r>
      <w:bookmarkEnd w:id="254"/>
      <w:bookmarkEnd w:id="255"/>
      <w:bookmarkEnd w:id="256"/>
      <w:bookmarkEnd w:id="257"/>
      <w:bookmarkEnd w:id="258"/>
      <w:bookmarkEnd w:id="259"/>
      <w:bookmarkEnd w:id="260"/>
      <w:bookmarkEnd w:id="261"/>
      <w:bookmarkEnd w:id="262"/>
      <w:bookmarkEnd w:id="263"/>
      <w:bookmarkEnd w:id="264"/>
      <w:bookmarkEnd w:id="265"/>
    </w:p>
    <w:p>
      <w:pPr>
        <w:adjustRightInd w:val="0"/>
        <w:snapToGrid w:val="0"/>
        <w:spacing w:line="360" w:lineRule="auto"/>
        <w:ind w:firstLine="480" w:firstLineChars="200"/>
        <w:rPr>
          <w:color w:val="000000" w:themeColor="text1"/>
          <w:sz w:val="24"/>
          <w14:textFill>
            <w14:solidFill>
              <w14:schemeClr w14:val="tx1"/>
            </w14:solidFill>
          </w14:textFill>
        </w:rPr>
      </w:pPr>
      <w:bookmarkStart w:id="266" w:name="_Toc534252827"/>
      <w:bookmarkStart w:id="267" w:name="_Toc534522204"/>
      <w:bookmarkStart w:id="268" w:name="_Toc534967790"/>
      <w:bookmarkStart w:id="269" w:name="_Toc534252715"/>
      <w:bookmarkStart w:id="270" w:name="_Toc529619248"/>
      <w:bookmarkStart w:id="271" w:name="_Toc22112214"/>
      <w:bookmarkStart w:id="272" w:name="_Toc22293193"/>
      <w:bookmarkStart w:id="273" w:name="_Toc22458030"/>
      <w:bookmarkStart w:id="274" w:name="_Toc288572224"/>
      <w:bookmarkStart w:id="275" w:name="_Toc65471524"/>
      <w:bookmarkStart w:id="276" w:name="_Toc99717875"/>
      <w:bookmarkStart w:id="277" w:name="_Toc168624649"/>
      <w:bookmarkStart w:id="278" w:name="_Toc81365500"/>
      <w:bookmarkStart w:id="279" w:name="_Toc54489288"/>
      <w:bookmarkStart w:id="280" w:name="_Toc270064838"/>
      <w:bookmarkStart w:id="281" w:name="_Toc303177781"/>
      <w:bookmarkStart w:id="282" w:name="_Toc192604089"/>
      <w:r>
        <w:rPr>
          <w:color w:val="000000" w:themeColor="text1"/>
          <w:sz w:val="24"/>
          <w14:textFill>
            <w14:solidFill>
              <w14:schemeClr w14:val="tx1"/>
            </w14:solidFill>
          </w14:textFill>
        </w:rPr>
        <w:t>加强企业环境管理，加大企业环境监测力度，是严格执行建设项目环境影响评价制度和</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三同时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制度，切实落实环境保护措施，严格控制污染物排放总量，有效改善生态环境的重要举措之一。因此，根据该项目污染物排放特征，污染物治理情况，有针对性地制定坏境保护管理与监测计划是非常必要的。</w:t>
      </w:r>
    </w:p>
    <w:p>
      <w:pPr>
        <w:adjustRightInd w:val="0"/>
        <w:snapToGrid w:val="0"/>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建设项目环境保护管理是指项目在施工期、运营期执行和遵守国家、省、市的有关环境保护法律、法规、政策和标准，接受地方环境保护主管部门的环境监督，调整和制定环境保护规划和目标，把不利影响减免到最低限度，加强项目环境管理，及时调整项目运行方式和环境保护措施，最终达到保护环境的目的，取得更好的综合环境效益。</w:t>
      </w:r>
    </w:p>
    <w:p>
      <w:pPr>
        <w:pStyle w:val="3"/>
        <w:keepNext w:val="0"/>
        <w:keepLines w:val="0"/>
        <w:numPr>
          <w:ilvl w:val="0"/>
          <w:numId w:val="0"/>
        </w:numPr>
        <w:adjustRightInd w:val="0"/>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83" w:name="_Toc35728751"/>
      <w:bookmarkStart w:id="284" w:name="_Toc12756"/>
      <w:r>
        <w:rPr>
          <w:rFonts w:ascii="Times New Roman" w:hAnsi="Times New Roman" w:eastAsia="宋体"/>
          <w:b/>
          <w:color w:val="000000" w:themeColor="text1"/>
          <w:sz w:val="24"/>
          <w:szCs w:val="24"/>
          <w14:textFill>
            <w14:solidFill>
              <w14:schemeClr w14:val="tx1"/>
            </w14:solidFill>
          </w14:textFill>
        </w:rPr>
        <w:t>8.1</w:t>
      </w:r>
      <w:bookmarkEnd w:id="266"/>
      <w:bookmarkEnd w:id="267"/>
      <w:bookmarkEnd w:id="268"/>
      <w:bookmarkEnd w:id="269"/>
      <w:bookmarkEnd w:id="270"/>
      <w:bookmarkEnd w:id="271"/>
      <w:bookmarkEnd w:id="272"/>
      <w:r>
        <w:rPr>
          <w:rFonts w:ascii="Times New Roman" w:hAnsi="Times New Roman" w:eastAsia="宋体"/>
          <w:b/>
          <w:color w:val="000000" w:themeColor="text1"/>
          <w:sz w:val="24"/>
          <w:szCs w:val="24"/>
          <w14:textFill>
            <w14:solidFill>
              <w14:schemeClr w14:val="tx1"/>
            </w14:solidFill>
          </w14:textFill>
        </w:rPr>
        <w:t>环境管理</w:t>
      </w:r>
      <w:bookmarkEnd w:id="273"/>
      <w:bookmarkEnd w:id="274"/>
      <w:bookmarkEnd w:id="275"/>
      <w:bookmarkEnd w:id="276"/>
      <w:bookmarkEnd w:id="277"/>
      <w:bookmarkEnd w:id="278"/>
      <w:bookmarkEnd w:id="279"/>
      <w:bookmarkEnd w:id="280"/>
      <w:bookmarkEnd w:id="281"/>
      <w:bookmarkEnd w:id="282"/>
      <w:bookmarkEnd w:id="283"/>
      <w:bookmarkEnd w:id="284"/>
    </w:p>
    <w:p>
      <w:pPr>
        <w:adjustRightInd w:val="0"/>
        <w:snapToGrid w:val="0"/>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8.1.1机构设置</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公司设一名总经理环保，统管公司环保工作。公司内设置环保机构，并设置</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名专职或兼职安全环保管理人员负责全公司的污染治理和环境监测管理工作，并负责制定各种维护管理制度，进行定期的检查和监督，以保证环保设施的正常运行。</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8.1.2环保管理机构的职责</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环境管理机构负责项目建设期与运营期的环境管理与环境监测工作，主要职职责：</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(1)贯彻落实国家和地方的环境保护法律、法规、政策和标准，直接接受管理部门的监督、领导，配合环境保护主管部门作好环保工作；</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(2)制定和实施环境监测方案，负责所有环保设施的日常运行管理，保障各环保设施的正常运行；</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(3)在项目建设阶段负责监督环保设施的施工、安装、调试等，落实项目的环境保护“三同时”制度；</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(4)监督污染物总量排放及达标情况，确保污染物排放达到国家排放标准和总量控制指标；</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(5)参与环保设施竣工验收工作；</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(6)负责对职工环保宣传教育工作及检查、监督各岗位环保制度的执行情况；</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(7)领导并组织环境监测工作，建立污染源与监测档案，定期向主管部门及环保部门上报监测报表；</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(8)制定环境风险应急预案，并定期组织演练。</w:t>
      </w:r>
    </w:p>
    <w:p>
      <w:pPr>
        <w:pStyle w:val="3"/>
        <w:keepNext w:val="0"/>
        <w:keepLines w:val="0"/>
        <w:numPr>
          <w:ilvl w:val="0"/>
          <w:numId w:val="0"/>
        </w:numPr>
        <w:adjustRightInd w:val="0"/>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85" w:name="_Toc81365501"/>
      <w:bookmarkStart w:id="286" w:name="_Toc99717876"/>
      <w:bookmarkStart w:id="287" w:name="_Toc168624650"/>
      <w:bookmarkStart w:id="288" w:name="_Toc303177782"/>
      <w:bookmarkStart w:id="289" w:name="_Toc270064839"/>
      <w:bookmarkStart w:id="290" w:name="_Toc192604090"/>
      <w:bookmarkStart w:id="291" w:name="_Toc288572225"/>
      <w:bookmarkStart w:id="292" w:name="_Toc35728752"/>
      <w:bookmarkStart w:id="293" w:name="_Toc7874"/>
      <w:r>
        <w:rPr>
          <w:rFonts w:ascii="Times New Roman" w:hAnsi="Times New Roman" w:eastAsia="宋体"/>
          <w:b/>
          <w:color w:val="000000" w:themeColor="text1"/>
          <w:sz w:val="24"/>
          <w:szCs w:val="24"/>
          <w14:textFill>
            <w14:solidFill>
              <w14:schemeClr w14:val="tx1"/>
            </w14:solidFill>
          </w14:textFill>
        </w:rPr>
        <w:t>8.2</w:t>
      </w:r>
      <w:bookmarkEnd w:id="285"/>
      <w:bookmarkEnd w:id="286"/>
      <w:bookmarkEnd w:id="287"/>
      <w:bookmarkEnd w:id="288"/>
      <w:bookmarkEnd w:id="289"/>
      <w:bookmarkEnd w:id="290"/>
      <w:bookmarkEnd w:id="291"/>
      <w:r>
        <w:rPr>
          <w:rFonts w:ascii="Times New Roman" w:hAnsi="Times New Roman" w:eastAsia="宋体"/>
          <w:b/>
          <w:color w:val="000000" w:themeColor="text1"/>
          <w:sz w:val="24"/>
          <w:szCs w:val="24"/>
          <w14:textFill>
            <w14:solidFill>
              <w14:schemeClr w14:val="tx1"/>
            </w14:solidFill>
          </w14:textFill>
        </w:rPr>
        <w:t>环境监测计划</w:t>
      </w:r>
      <w:bookmarkEnd w:id="292"/>
      <w:bookmarkEnd w:id="293"/>
    </w:p>
    <w:p>
      <w:pPr>
        <w:pStyle w:val="142"/>
        <w:adjustRightInd w:val="0"/>
        <w:snapToGrid w:val="0"/>
        <w:spacing w:line="360" w:lineRule="auto"/>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8.2.1环境监测职责</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(1)制订企业环境监测计划与实施细则，定时进行各项常规环保例行监测，随时掌握企业环境变化状况；配合当地环保部门作好企业周边环境工作，为企业和区域环境管理提供可靠的基础资料。</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(2)建立完整的企业环境信息档案，对监测数据等信息进行综合分析和评价，为企业保持良好的环境质量状况向决策者提出合理化建议。</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(3)负责企业的突发性污染事故监测和处理等。</w:t>
      </w:r>
    </w:p>
    <w:p>
      <w:pPr>
        <w:adjustRightInd w:val="0"/>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8.2.2环境监测方案</w:t>
      </w:r>
    </w:p>
    <w:p>
      <w:pPr>
        <w:adjustRightInd w:val="0"/>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环境监测基本原则是根据装置运行状况及污染物排放情况，对项目环保设施运行进行监督，并对各类污染物排放进行监测，确保项目运营后“三废”达标排放。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本次项目环境监按照《排污许可证申请与核发技术规范畜禽养殖业》(HJ1029-2019)以及自行监测指南制定监测方案，</w:t>
      </w:r>
      <w:r>
        <w:rPr>
          <w:color w:val="000000" w:themeColor="text1"/>
          <w:sz w:val="24"/>
          <w14:textFill>
            <w14:solidFill>
              <w14:schemeClr w14:val="tx1"/>
            </w14:solidFill>
          </w14:textFill>
        </w:rPr>
        <w:t>环境监测项目、点位、频率见表8-1。</w:t>
      </w:r>
    </w:p>
    <w:p>
      <w:pPr>
        <w:adjustRightInd w:val="0"/>
        <w:snapToGrid w:val="0"/>
        <w:spacing w:line="360" w:lineRule="auto"/>
        <w:ind w:firstLine="1859" w:firstLineChars="812"/>
        <w:rPr>
          <w:b/>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表8-1  环境</w:t>
      </w:r>
      <w:r>
        <w:rPr>
          <w:b/>
          <w:color w:val="000000" w:themeColor="text1"/>
          <w:sz w:val="24"/>
          <w14:textFill>
            <w14:solidFill>
              <w14:schemeClr w14:val="tx1"/>
            </w14:solidFill>
          </w14:textFill>
        </w:rPr>
        <w:t>监测项目、频率及分析方法</w:t>
      </w:r>
      <w:r>
        <w:rPr>
          <w:b/>
          <w:color w:val="000000" w:themeColor="text1"/>
          <w:spacing w:val="-6"/>
          <w:sz w:val="24"/>
          <w14:textFill>
            <w14:solidFill>
              <w14:schemeClr w14:val="tx1"/>
            </w14:solidFill>
          </w14:textFill>
        </w:rPr>
        <w:t>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4"/>
        <w:gridCol w:w="3377"/>
        <w:gridCol w:w="2693"/>
        <w:gridCol w:w="2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1818"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监测点位</w:t>
            </w:r>
          </w:p>
        </w:tc>
        <w:tc>
          <w:tcPr>
            <w:tcW w:w="1450"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监测内容</w:t>
            </w:r>
          </w:p>
        </w:tc>
        <w:tc>
          <w:tcPr>
            <w:tcW w:w="1202"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81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场区四周场界</w:t>
            </w:r>
          </w:p>
        </w:tc>
        <w:tc>
          <w:tcPr>
            <w:tcW w:w="145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NOx</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臭气浓度</w:t>
            </w:r>
          </w:p>
        </w:tc>
        <w:tc>
          <w:tcPr>
            <w:tcW w:w="12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每年监测一次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81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养殖场污水处理设施进、出口</w:t>
            </w:r>
          </w:p>
        </w:tc>
        <w:tc>
          <w:tcPr>
            <w:tcW w:w="145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、COD、氨氮、粪大肠菌群</w:t>
            </w:r>
          </w:p>
        </w:tc>
        <w:tc>
          <w:tcPr>
            <w:tcW w:w="12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建议每年度监测一次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w:t>
            </w:r>
          </w:p>
        </w:tc>
        <w:tc>
          <w:tcPr>
            <w:tcW w:w="1818" w:type="pct"/>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w:t>
            </w:r>
            <w:r>
              <w:rPr>
                <w:color w:val="000000" w:themeColor="text1"/>
                <w:szCs w:val="21"/>
                <w14:textFill>
                  <w14:solidFill>
                    <w14:schemeClr w14:val="tx1"/>
                  </w14:solidFill>
                </w14:textFill>
              </w:rPr>
              <w:t>液消纳地</w:t>
            </w:r>
            <w:r>
              <w:rPr>
                <w:rFonts w:hint="eastAsia"/>
                <w:color w:val="000000" w:themeColor="text1"/>
                <w:szCs w:val="21"/>
                <w14:textFill>
                  <w14:solidFill>
                    <w14:schemeClr w14:val="tx1"/>
                  </w14:solidFill>
                </w14:textFill>
              </w:rPr>
              <w:t>上游、</w:t>
            </w:r>
            <w:r>
              <w:rPr>
                <w:color w:val="000000" w:themeColor="text1"/>
                <w:szCs w:val="21"/>
                <w14:textFill>
                  <w14:solidFill>
                    <w14:schemeClr w14:val="tx1"/>
                  </w14:solidFill>
                </w14:textFill>
              </w:rPr>
              <w:t>下游</w:t>
            </w:r>
            <w:r>
              <w:rPr>
                <w:rFonts w:hint="eastAsia"/>
                <w:color w:val="000000" w:themeColor="text1"/>
                <w:szCs w:val="21"/>
                <w14:textFill>
                  <w14:solidFill>
                    <w14:schemeClr w14:val="tx1"/>
                  </w14:solidFill>
                </w14:textFill>
              </w:rPr>
              <w:t>各</w:t>
            </w:r>
            <w:r>
              <w:rPr>
                <w:color w:val="000000" w:themeColor="text1"/>
                <w:szCs w:val="21"/>
                <w14:textFill>
                  <w14:solidFill>
                    <w14:schemeClr w14:val="tx1"/>
                  </w14:solidFill>
                </w14:textFill>
              </w:rPr>
              <w:t>设置一个监测点位</w:t>
            </w:r>
          </w:p>
        </w:tc>
        <w:tc>
          <w:tcPr>
            <w:tcW w:w="1450"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pH、高锰酸盐指数、氨氮、总硬度、硝酸盐、亚硝酸盐、总大肠菌群等</w:t>
            </w:r>
          </w:p>
        </w:tc>
        <w:tc>
          <w:tcPr>
            <w:tcW w:w="1202"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建议每年监测一次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53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81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厂址设置一个监测点位</w:t>
            </w:r>
          </w:p>
        </w:tc>
        <w:tc>
          <w:tcPr>
            <w:tcW w:w="145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81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四周场界外1m处</w:t>
            </w:r>
          </w:p>
        </w:tc>
        <w:tc>
          <w:tcPr>
            <w:tcW w:w="145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噪声值</w:t>
            </w:r>
          </w:p>
        </w:tc>
        <w:tc>
          <w:tcPr>
            <w:tcW w:w="12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建议每</w:t>
            </w:r>
            <w:r>
              <w:rPr>
                <w:rFonts w:hint="eastAsia"/>
                <w:color w:val="000000" w:themeColor="text1"/>
                <w:szCs w:val="21"/>
                <w14:textFill>
                  <w14:solidFill>
                    <w14:schemeClr w14:val="tx1"/>
                  </w14:solidFill>
                </w14:textFill>
              </w:rPr>
              <w:t>季度</w:t>
            </w:r>
            <w:r>
              <w:rPr>
                <w:color w:val="000000" w:themeColor="text1"/>
                <w:szCs w:val="21"/>
                <w14:textFill>
                  <w14:solidFill>
                    <w14:schemeClr w14:val="tx1"/>
                  </w14:solidFill>
                </w14:textFill>
              </w:rPr>
              <w:t>监测一次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w:t>
            </w:r>
          </w:p>
        </w:tc>
        <w:tc>
          <w:tcPr>
            <w:tcW w:w="181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w:t>
            </w:r>
            <w:r>
              <w:rPr>
                <w:color w:val="000000" w:themeColor="text1"/>
                <w:szCs w:val="21"/>
                <w14:textFill>
                  <w14:solidFill>
                    <w14:schemeClr w14:val="tx1"/>
                  </w14:solidFill>
                </w14:textFill>
              </w:rPr>
              <w:t>液消纳农田</w:t>
            </w:r>
            <w:r>
              <w:rPr>
                <w:rFonts w:hint="eastAsia"/>
                <w:color w:val="000000" w:themeColor="text1"/>
                <w:szCs w:val="21"/>
                <w14:textFill>
                  <w14:solidFill>
                    <w14:schemeClr w14:val="tx1"/>
                  </w14:solidFill>
                </w14:textFill>
              </w:rPr>
              <w:t>和林地</w:t>
            </w:r>
            <w:r>
              <w:rPr>
                <w:color w:val="000000" w:themeColor="text1"/>
                <w:szCs w:val="21"/>
                <w14:textFill>
                  <w14:solidFill>
                    <w14:schemeClr w14:val="tx1"/>
                  </w14:solidFill>
                </w14:textFill>
              </w:rPr>
              <w:t>处设置1个采样点</w:t>
            </w:r>
          </w:p>
        </w:tc>
        <w:tc>
          <w:tcPr>
            <w:tcW w:w="145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pH、镉、汞、铜、砷、锌等重金属及氮、磷、钾、有机物等土壤养分的跟踪监测</w:t>
            </w:r>
          </w:p>
        </w:tc>
        <w:tc>
          <w:tcPr>
            <w:tcW w:w="12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建议每3年监测一次</w:t>
            </w:r>
          </w:p>
        </w:tc>
      </w:tr>
    </w:tbl>
    <w:p>
      <w:pPr>
        <w:snapToGrid w:val="0"/>
        <w:ind w:firstLine="420" w:firstLineChars="200"/>
        <w:rPr>
          <w:bCs/>
          <w:color w:val="000000" w:themeColor="text1"/>
          <w:kern w:val="0"/>
          <w:szCs w:val="21"/>
          <w14:textFill>
            <w14:solidFill>
              <w14:schemeClr w14:val="tx1"/>
            </w14:solidFill>
          </w14:textFill>
        </w:rPr>
      </w:pPr>
    </w:p>
    <w:p>
      <w:pPr>
        <w:snapToGrid w:val="0"/>
        <w:spacing w:line="360" w:lineRule="auto"/>
        <w:ind w:firstLine="482" w:firstLineChars="200"/>
        <w:rPr>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8.2.3监测数据报送制度</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kern w:val="0"/>
          <w:sz w:val="24"/>
          <w:szCs w:val="24"/>
          <w14:textFill>
            <w14:solidFill>
              <w14:schemeClr w14:val="tx1"/>
            </w14:solidFill>
          </w14:textFill>
        </w:rPr>
        <w:t>由监测部门对每次监测结果按环保部门统一的表格填写，一式三份：一份留存，一份交公司环保主管科室，一份送公司档案室存档。按环保行政主管部门要求，定期编制监测报告，由企业环保主管负责人审核后报当地环保行政主管部门。</w:t>
      </w:r>
    </w:p>
    <w:p>
      <w:pPr>
        <w:pStyle w:val="3"/>
        <w:keepNext w:val="0"/>
        <w:keepLines w:val="0"/>
        <w:numPr>
          <w:ilvl w:val="0"/>
          <w:numId w:val="0"/>
        </w:numPr>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294" w:name="_Toc243738879"/>
      <w:bookmarkStart w:id="295" w:name="_Toc244314104"/>
      <w:bookmarkStart w:id="296" w:name="_Toc7578"/>
      <w:bookmarkStart w:id="297" w:name="_Toc303177765"/>
      <w:bookmarkStart w:id="298" w:name="_Toc288572204"/>
      <w:bookmarkStart w:id="299" w:name="_Toc35728753"/>
      <w:bookmarkStart w:id="300" w:name="_Toc264015583"/>
      <w:bookmarkStart w:id="301" w:name="_Toc161397136"/>
      <w:bookmarkStart w:id="302" w:name="_Toc161646441"/>
      <w:bookmarkStart w:id="303" w:name="_Toc156729286"/>
      <w:bookmarkStart w:id="304" w:name="_Toc161400563"/>
      <w:bookmarkStart w:id="305" w:name="_Toc156746169"/>
      <w:bookmarkStart w:id="306" w:name="_Toc157850454"/>
      <w:r>
        <w:rPr>
          <w:rFonts w:ascii="Times New Roman" w:hAnsi="Times New Roman" w:eastAsia="宋体"/>
          <w:b/>
          <w:color w:val="000000" w:themeColor="text1"/>
          <w:sz w:val="24"/>
          <w:szCs w:val="24"/>
          <w14:textFill>
            <w14:solidFill>
              <w14:schemeClr w14:val="tx1"/>
            </w14:solidFill>
          </w14:textFill>
        </w:rPr>
        <w:t>8.3竣工</w:t>
      </w:r>
      <w:r>
        <w:rPr>
          <w:rFonts w:hint="eastAsia" w:ascii="Times New Roman" w:hAnsi="Times New Roman" w:eastAsia="宋体"/>
          <w:b/>
          <w:color w:val="000000" w:themeColor="text1"/>
          <w:sz w:val="24"/>
          <w:szCs w:val="24"/>
          <w14:textFill>
            <w14:solidFill>
              <w14:schemeClr w14:val="tx1"/>
            </w14:solidFill>
          </w14:textFill>
        </w:rPr>
        <w:t>“</w:t>
      </w:r>
      <w:r>
        <w:rPr>
          <w:rFonts w:ascii="Times New Roman" w:hAnsi="Times New Roman" w:eastAsia="宋体"/>
          <w:b/>
          <w:color w:val="000000" w:themeColor="text1"/>
          <w:sz w:val="24"/>
          <w:szCs w:val="24"/>
          <w14:textFill>
            <w14:solidFill>
              <w14:schemeClr w14:val="tx1"/>
            </w14:solidFill>
          </w14:textFill>
        </w:rPr>
        <w:t>三同时</w:t>
      </w:r>
      <w:r>
        <w:rPr>
          <w:rFonts w:hint="eastAsia" w:ascii="Times New Roman" w:hAnsi="Times New Roman" w:eastAsia="宋体"/>
          <w:b/>
          <w:color w:val="000000" w:themeColor="text1"/>
          <w:sz w:val="24"/>
          <w:szCs w:val="24"/>
          <w14:textFill>
            <w14:solidFill>
              <w14:schemeClr w14:val="tx1"/>
            </w14:solidFill>
          </w14:textFill>
        </w:rPr>
        <w:t>”</w:t>
      </w:r>
      <w:r>
        <w:rPr>
          <w:rFonts w:ascii="Times New Roman" w:hAnsi="Times New Roman" w:eastAsia="宋体"/>
          <w:b/>
          <w:color w:val="000000" w:themeColor="text1"/>
          <w:sz w:val="24"/>
          <w:szCs w:val="24"/>
          <w14:textFill>
            <w14:solidFill>
              <w14:schemeClr w14:val="tx1"/>
            </w14:solidFill>
          </w14:textFill>
        </w:rPr>
        <w:t>验收</w:t>
      </w:r>
      <w:bookmarkEnd w:id="294"/>
      <w:bookmarkEnd w:id="295"/>
      <w:r>
        <w:rPr>
          <w:rFonts w:ascii="Times New Roman" w:hAnsi="Times New Roman" w:eastAsia="宋体"/>
          <w:b/>
          <w:color w:val="000000" w:themeColor="text1"/>
          <w:sz w:val="24"/>
          <w:szCs w:val="24"/>
          <w14:textFill>
            <w14:solidFill>
              <w14:schemeClr w14:val="tx1"/>
            </w14:solidFill>
          </w14:textFill>
        </w:rPr>
        <w:t>一览表</w:t>
      </w:r>
      <w:bookmarkEnd w:id="296"/>
      <w:bookmarkEnd w:id="297"/>
      <w:bookmarkEnd w:id="298"/>
      <w:bookmarkEnd w:id="299"/>
      <w:bookmarkEnd w:id="300"/>
    </w:p>
    <w:bookmarkEnd w:id="301"/>
    <w:bookmarkEnd w:id="302"/>
    <w:bookmarkEnd w:id="303"/>
    <w:bookmarkEnd w:id="304"/>
    <w:bookmarkEnd w:id="305"/>
    <w:bookmarkEnd w:id="306"/>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三同时</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制度的管理要求，在建设项目竣工环境保护验收中，应首先对环境保护设施进行验收，包括环境保护相关的工程、设备、装置、监测手段等。但在实际的环境管理中，除了这些环境保护设施之外，更重要的是环境管理的软件，即保证环境设施的正常运转、工作和运行的措施，也要同时进行验收和检查。</w:t>
      </w:r>
    </w:p>
    <w:p>
      <w:pPr>
        <w:adjustRightInd w:val="0"/>
        <w:snapToGrid w:val="0"/>
        <w:spacing w:line="360" w:lineRule="auto"/>
        <w:ind w:firstLine="482" w:firstLineChars="200"/>
        <w:rPr>
          <w:rFonts w:hint="eastAsia" w:eastAsia="宋体"/>
          <w:b/>
          <w:bCs w:val="0"/>
          <w:color w:val="000000" w:themeColor="text1"/>
          <w:sz w:val="24"/>
          <w:lang w:eastAsia="zh-CN"/>
          <w14:textFill>
            <w14:solidFill>
              <w14:schemeClr w14:val="tx1"/>
            </w14:solidFill>
          </w14:textFill>
        </w:rPr>
      </w:pPr>
      <w:r>
        <w:rPr>
          <w:rFonts w:hint="eastAsia"/>
          <w:b/>
          <w:bCs w:val="0"/>
          <w:color w:val="000000" w:themeColor="text1"/>
          <w:sz w:val="24"/>
          <w:lang w:eastAsia="zh-CN"/>
          <w14:textFill>
            <w14:solidFill>
              <w14:schemeClr w14:val="tx1"/>
            </w14:solidFill>
          </w14:textFill>
        </w:rPr>
        <w:t>略。</w:t>
      </w:r>
    </w:p>
    <w:p>
      <w:pPr>
        <w:adjustRightInd w:val="0"/>
        <w:snapToGrid w:val="0"/>
        <w:spacing w:line="360" w:lineRule="auto"/>
        <w:ind w:firstLine="464" w:firstLineChars="200"/>
        <w:rPr>
          <w:color w:val="000000" w:themeColor="text1"/>
          <w:spacing w:val="-4"/>
          <w:sz w:val="24"/>
          <w14:textFill>
            <w14:solidFill>
              <w14:schemeClr w14:val="tx1"/>
            </w14:solidFill>
          </w14:textFill>
        </w:rPr>
      </w:pPr>
    </w:p>
    <w:p>
      <w:pPr>
        <w:adjustRightInd w:val="0"/>
        <w:snapToGrid w:val="0"/>
        <w:spacing w:line="360" w:lineRule="auto"/>
        <w:ind w:firstLine="464" w:firstLineChars="200"/>
        <w:rPr>
          <w:color w:val="000000" w:themeColor="text1"/>
          <w:spacing w:val="-4"/>
          <w:sz w:val="24"/>
          <w14:textFill>
            <w14:solidFill>
              <w14:schemeClr w14:val="tx1"/>
            </w14:solidFill>
          </w14:textFill>
        </w:rPr>
        <w:sectPr>
          <w:pgSz w:w="11906" w:h="16838"/>
          <w:pgMar w:top="1418" w:right="1304" w:bottom="1418" w:left="1531" w:header="851" w:footer="992" w:gutter="0"/>
          <w:cols w:space="425" w:num="1"/>
          <w:docGrid w:type="lines" w:linePitch="312" w:charSpace="0"/>
        </w:sectPr>
      </w:pPr>
    </w:p>
    <w:p>
      <w:pPr>
        <w:pStyle w:val="2"/>
        <w:numPr>
          <w:ilvl w:val="0"/>
          <w:numId w:val="0"/>
        </w:numPr>
        <w:topLinePunct/>
        <w:snapToGrid w:val="0"/>
        <w:spacing w:before="0" w:afterLines="50" w:line="360" w:lineRule="auto"/>
        <w:jc w:val="center"/>
        <w:rPr>
          <w:bCs w:val="0"/>
          <w:color w:val="000000" w:themeColor="text1"/>
          <w:sz w:val="32"/>
          <w:szCs w:val="32"/>
          <w14:textFill>
            <w14:solidFill>
              <w14:schemeClr w14:val="tx1"/>
            </w14:solidFill>
          </w14:textFill>
        </w:rPr>
      </w:pPr>
      <w:bookmarkStart w:id="307" w:name="_Toc184526004"/>
      <w:bookmarkStart w:id="308" w:name="_Toc399681573"/>
      <w:bookmarkStart w:id="309" w:name="_Toc288572232"/>
      <w:bookmarkStart w:id="310" w:name="_Toc228075336"/>
      <w:bookmarkStart w:id="311" w:name="_Toc264795078"/>
      <w:bookmarkStart w:id="312" w:name="_Toc250994765"/>
      <w:bookmarkStart w:id="313" w:name="_Toc303177796"/>
      <w:bookmarkStart w:id="314" w:name="_Toc35728754"/>
      <w:bookmarkStart w:id="315" w:name="_Toc7196"/>
      <w:r>
        <w:rPr>
          <w:bCs w:val="0"/>
          <w:color w:val="000000" w:themeColor="text1"/>
          <w:sz w:val="32"/>
          <w:szCs w:val="32"/>
          <w14:textFill>
            <w14:solidFill>
              <w14:schemeClr w14:val="tx1"/>
            </w14:solidFill>
          </w14:textFill>
        </w:rPr>
        <w:t>9、</w:t>
      </w:r>
      <w:bookmarkEnd w:id="307"/>
      <w:bookmarkEnd w:id="308"/>
      <w:bookmarkEnd w:id="309"/>
      <w:bookmarkEnd w:id="310"/>
      <w:bookmarkEnd w:id="311"/>
      <w:bookmarkEnd w:id="312"/>
      <w:bookmarkEnd w:id="313"/>
      <w:r>
        <w:rPr>
          <w:bCs w:val="0"/>
          <w:color w:val="000000" w:themeColor="text1"/>
          <w:sz w:val="32"/>
          <w:szCs w:val="32"/>
          <w14:textFill>
            <w14:solidFill>
              <w14:schemeClr w14:val="tx1"/>
            </w14:solidFill>
          </w14:textFill>
        </w:rPr>
        <w:t>环境影响评价结论</w:t>
      </w:r>
      <w:bookmarkEnd w:id="314"/>
      <w:bookmarkEnd w:id="315"/>
    </w:p>
    <w:p>
      <w:pPr>
        <w:pStyle w:val="3"/>
        <w:keepNext w:val="0"/>
        <w:keepLines w:val="0"/>
        <w:numPr>
          <w:ilvl w:val="0"/>
          <w:numId w:val="0"/>
        </w:numPr>
        <w:adjustRightInd w:val="0"/>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316" w:name="_Toc54489291"/>
      <w:bookmarkStart w:id="317" w:name="_Toc65471527"/>
      <w:bookmarkStart w:id="318" w:name="_Toc99717880"/>
      <w:bookmarkStart w:id="319" w:name="_Toc149387994"/>
      <w:bookmarkStart w:id="320" w:name="_Toc81365505"/>
      <w:bookmarkStart w:id="321" w:name="_Toc35728755"/>
      <w:bookmarkStart w:id="322" w:name="_Toc215286745"/>
      <w:bookmarkStart w:id="323" w:name="_Toc213666001"/>
      <w:bookmarkStart w:id="324" w:name="_Toc213665593"/>
      <w:bookmarkStart w:id="325" w:name="_Toc264795079"/>
      <w:bookmarkStart w:id="326" w:name="_Toc288572233"/>
      <w:bookmarkStart w:id="327" w:name="_Toc303177797"/>
      <w:bookmarkStart w:id="328" w:name="_Toc399681574"/>
      <w:bookmarkStart w:id="329" w:name="_Toc2986"/>
      <w:r>
        <w:rPr>
          <w:rFonts w:ascii="Times New Roman" w:hAnsi="Times New Roman" w:eastAsia="宋体"/>
          <w:b/>
          <w:color w:val="000000" w:themeColor="text1"/>
          <w:sz w:val="24"/>
          <w:szCs w:val="24"/>
          <w14:textFill>
            <w14:solidFill>
              <w14:schemeClr w14:val="tx1"/>
            </w14:solidFill>
          </w14:textFill>
        </w:rPr>
        <w:t>9.1</w:t>
      </w:r>
      <w:bookmarkEnd w:id="316"/>
      <w:bookmarkEnd w:id="317"/>
      <w:bookmarkEnd w:id="318"/>
      <w:bookmarkEnd w:id="319"/>
      <w:bookmarkEnd w:id="320"/>
      <w:r>
        <w:rPr>
          <w:rFonts w:ascii="Times New Roman" w:hAnsi="Times New Roman" w:eastAsia="宋体"/>
          <w:b/>
          <w:color w:val="000000" w:themeColor="text1"/>
          <w:sz w:val="24"/>
          <w:szCs w:val="24"/>
          <w14:textFill>
            <w14:solidFill>
              <w14:schemeClr w14:val="tx1"/>
            </w14:solidFill>
          </w14:textFill>
        </w:rPr>
        <w:t>项目概况及建设意义</w:t>
      </w:r>
      <w:bookmarkEnd w:id="321"/>
      <w:bookmarkEnd w:id="322"/>
      <w:bookmarkEnd w:id="323"/>
      <w:bookmarkEnd w:id="324"/>
      <w:bookmarkEnd w:id="325"/>
      <w:bookmarkEnd w:id="326"/>
      <w:bookmarkEnd w:id="327"/>
      <w:bookmarkEnd w:id="328"/>
      <w:bookmarkEnd w:id="329"/>
    </w:p>
    <w:p>
      <w:pPr>
        <w:adjustRightInd w:val="0"/>
        <w:snapToGrid w:val="0"/>
        <w:spacing w:line="360" w:lineRule="auto"/>
        <w:ind w:firstLine="480" w:firstLineChars="200"/>
        <w:rPr>
          <w:bCs/>
          <w:color w:val="000000" w:themeColor="text1"/>
          <w:sz w:val="24"/>
          <w14:textFill>
            <w14:solidFill>
              <w14:schemeClr w14:val="tx1"/>
            </w14:solidFill>
          </w14:textFill>
        </w:rPr>
      </w:pPr>
      <w:bookmarkStart w:id="330" w:name="_Toc303177798"/>
      <w:bookmarkStart w:id="331" w:name="_Toc288572234"/>
      <w:r>
        <w:rPr>
          <w:bCs/>
          <w:color w:val="000000" w:themeColor="text1"/>
          <w:kern w:val="0"/>
          <w:sz w:val="24"/>
          <w:szCs w:val="24"/>
          <w14:textFill>
            <w14:solidFill>
              <w14:schemeClr w14:val="tx1"/>
            </w14:solidFill>
          </w14:textFill>
        </w:rPr>
        <w:t>为了促进农业产业结构调整和促进养殖业的发展，推动养殖专业化进程，推动农业增效、农民增收，</w:t>
      </w:r>
      <w:bookmarkStart w:id="332" w:name="_Toc35728756"/>
      <w:bookmarkStart w:id="333" w:name="_Toc399681575"/>
      <w:r>
        <w:rPr>
          <w:rFonts w:hint="eastAsia"/>
          <w:bCs/>
          <w:color w:val="000000" w:themeColor="text1"/>
          <w:sz w:val="24"/>
          <w14:textFill>
            <w14:solidFill>
              <w14:schemeClr w14:val="tx1"/>
            </w14:solidFill>
          </w14:textFill>
        </w:rPr>
        <w:t>湖北恒发生态农牧有限公司在谷城县石花镇彪家庙村征地18亩，投资</w:t>
      </w:r>
      <w:r>
        <w:rPr>
          <w:rFonts w:hint="eastAsia"/>
          <w:bCs/>
          <w:color w:val="000000" w:themeColor="text1"/>
          <w:sz w:val="24"/>
          <w:lang w:val="en-US" w:eastAsia="zh-CN"/>
          <w14:textFill>
            <w14:solidFill>
              <w14:schemeClr w14:val="tx1"/>
            </w14:solidFill>
          </w14:textFill>
        </w:rPr>
        <w:t>15</w:t>
      </w:r>
      <w:r>
        <w:rPr>
          <w:rFonts w:hint="eastAsia"/>
          <w:bCs/>
          <w:color w:val="000000" w:themeColor="text1"/>
          <w:sz w:val="24"/>
          <w14:textFill>
            <w14:solidFill>
              <w14:schemeClr w14:val="tx1"/>
            </w14:solidFill>
          </w14:textFill>
        </w:rPr>
        <w:t>00万元建设养殖场。主要建设内容：新建5座猪舍，建筑面积共7</w:t>
      </w:r>
      <w:r>
        <w:rPr>
          <w:rFonts w:hint="eastAsia"/>
          <w:bCs/>
          <w:color w:val="000000" w:themeColor="text1"/>
          <w:sz w:val="24"/>
          <w:lang w:val="en-US" w:eastAsia="zh-CN"/>
          <w14:textFill>
            <w14:solidFill>
              <w14:schemeClr w14:val="tx1"/>
            </w14:solidFill>
          </w14:textFill>
        </w:rPr>
        <w:t>0</w:t>
      </w:r>
      <w:r>
        <w:rPr>
          <w:rFonts w:hint="eastAsia"/>
          <w:bCs/>
          <w:color w:val="000000" w:themeColor="text1"/>
          <w:sz w:val="24"/>
          <w14:textFill>
            <w14:solidFill>
              <w14:schemeClr w14:val="tx1"/>
            </w14:solidFill>
          </w14:textFill>
        </w:rPr>
        <w:t>00m</w:t>
      </w:r>
      <w:r>
        <w:rPr>
          <w:rFonts w:hint="eastAsia"/>
          <w:bCs/>
          <w:color w:val="000000" w:themeColor="text1"/>
          <w:sz w:val="24"/>
          <w:vertAlign w:val="superscript"/>
          <w14:textFill>
            <w14:solidFill>
              <w14:schemeClr w14:val="tx1"/>
            </w14:solidFill>
          </w14:textFill>
        </w:rPr>
        <w:t>2</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个</w:t>
      </w:r>
      <w:r>
        <w:rPr>
          <w:rFonts w:hint="eastAsia"/>
          <w:bCs/>
          <w:color w:val="000000" w:themeColor="text1"/>
          <w:sz w:val="24"/>
          <w:lang w:val="en-US" w:eastAsia="zh-CN"/>
          <w14:textFill>
            <w14:solidFill>
              <w14:schemeClr w14:val="tx1"/>
            </w14:solidFill>
          </w14:textFill>
        </w:rPr>
        <w:t>132</w:t>
      </w:r>
      <w:r>
        <w:rPr>
          <w:rFonts w:hint="eastAsia"/>
          <w:bCs/>
          <w:color w:val="000000" w:themeColor="text1"/>
          <w:sz w:val="24"/>
          <w14:textFill>
            <w14:solidFill>
              <w14:schemeClr w14:val="tx1"/>
            </w14:solidFill>
          </w14:textFill>
        </w:rPr>
        <w:t>00m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lang w:eastAsia="zh-CN"/>
          <w14:textFill>
            <w14:solidFill>
              <w14:schemeClr w14:val="tx1"/>
            </w14:solidFill>
          </w14:textFill>
        </w:rPr>
        <w:t>黑膜</w:t>
      </w:r>
      <w:r>
        <w:rPr>
          <w:rFonts w:hint="eastAsia"/>
          <w:bCs/>
          <w:color w:val="000000" w:themeColor="text1"/>
          <w:sz w:val="24"/>
          <w14:textFill>
            <w14:solidFill>
              <w14:schemeClr w14:val="tx1"/>
            </w14:solidFill>
          </w14:textFill>
        </w:rPr>
        <w:t>沼气池，配套污水处理及供水、供电设施。建成后年出栏生猪14000头。</w:t>
      </w:r>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9.2项目可行性分析结论</w:t>
      </w:r>
      <w:bookmarkEnd w:id="330"/>
      <w:bookmarkEnd w:id="331"/>
      <w:bookmarkEnd w:id="332"/>
      <w:bookmarkEnd w:id="333"/>
    </w:p>
    <w:p>
      <w:pPr>
        <w:autoSpaceDE w:val="0"/>
        <w:autoSpaceDN w:val="0"/>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9.2.1选址可行性分析</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(1)</w:t>
      </w:r>
      <w:r>
        <w:rPr>
          <w:b/>
          <w:bCs/>
          <w:color w:val="000000" w:themeColor="text1"/>
          <w:sz w:val="24"/>
          <w14:textFill>
            <w14:solidFill>
              <w14:schemeClr w14:val="tx1"/>
            </w14:solidFill>
          </w14:textFill>
        </w:rPr>
        <w:t>与《湖北省畜禽养殖区划分技术规范(试行)的通知》(鄂环发【2016】5号)相符性分析</w:t>
      </w:r>
    </w:p>
    <w:p>
      <w:pPr>
        <w:snapToGrid w:val="0"/>
        <w:spacing w:line="348" w:lineRule="auto"/>
        <w:ind w:firstLine="480" w:firstLineChars="200"/>
        <w:rPr>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w:t>
      </w:r>
      <w:r>
        <w:rPr>
          <w:rFonts w:hint="eastAsia"/>
          <w:bCs/>
          <w:color w:val="000000" w:themeColor="text1"/>
          <w:sz w:val="24"/>
          <w14:textFill>
            <w14:solidFill>
              <w14:schemeClr w14:val="tx1"/>
            </w14:solidFill>
          </w14:textFill>
        </w:rPr>
        <w:t>养殖项位于</w:t>
      </w:r>
      <w:r>
        <w:rPr>
          <w:rFonts w:hint="eastAsia"/>
          <w:color w:val="000000" w:themeColor="text1"/>
          <w:sz w:val="24"/>
          <w:szCs w:val="24"/>
          <w14:textFill>
            <w14:solidFill>
              <w14:schemeClr w14:val="tx1"/>
            </w14:solidFill>
          </w14:textFill>
        </w:rPr>
        <w:t>谷城县石花镇彪家庙村</w:t>
      </w:r>
      <w:r>
        <w:rPr>
          <w:rFonts w:hint="eastAsia"/>
          <w:bCs/>
          <w:color w:val="000000" w:themeColor="text1"/>
          <w:sz w:val="24"/>
          <w14:textFill>
            <w14:solidFill>
              <w14:schemeClr w14:val="tx1"/>
            </w14:solidFill>
          </w14:textFill>
        </w:rPr>
        <w:t>，根据现场踏勘：拟建地距离最近为东北侧约626m的李家咀村居民，</w:t>
      </w:r>
      <w:r>
        <w:rPr>
          <w:rFonts w:hint="eastAsia"/>
          <w:color w:val="000000" w:themeColor="text1"/>
          <w:sz w:val="24"/>
          <w14:textFill>
            <w14:solidFill>
              <w14:schemeClr w14:val="tx1"/>
            </w14:solidFill>
          </w14:textFill>
        </w:rPr>
        <w:t>距离最近的地表水水体为拟建地南侧约</w:t>
      </w:r>
      <w:r>
        <w:rPr>
          <w:rFonts w:hint="eastAsia"/>
          <w:color w:val="000000" w:themeColor="text1"/>
          <w:sz w:val="24"/>
          <w:lang w:val="en-US" w:eastAsia="zh-CN"/>
          <w14:textFill>
            <w14:solidFill>
              <w14:schemeClr w14:val="tx1"/>
            </w14:solidFill>
          </w14:textFill>
        </w:rPr>
        <w:t>2018</w:t>
      </w:r>
      <w:r>
        <w:rPr>
          <w:rFonts w:hint="eastAsia"/>
          <w:color w:val="000000" w:themeColor="text1"/>
          <w:sz w:val="24"/>
          <w14:textFill>
            <w14:solidFill>
              <w14:schemeClr w14:val="tx1"/>
            </w14:solidFill>
          </w14:textFill>
        </w:rPr>
        <w:t>m处的</w:t>
      </w:r>
      <w:r>
        <w:rPr>
          <w:rFonts w:hint="eastAsia"/>
          <w:color w:val="000000" w:themeColor="text1"/>
          <w:sz w:val="24"/>
          <w:lang w:eastAsia="zh-CN"/>
          <w14:textFill>
            <w14:solidFill>
              <w14:schemeClr w14:val="tx1"/>
            </w14:solidFill>
          </w14:textFill>
        </w:rPr>
        <w:t>北</w:t>
      </w:r>
      <w:r>
        <w:rPr>
          <w:rFonts w:hint="eastAsia"/>
          <w:color w:val="000000" w:themeColor="text1"/>
          <w:sz w:val="24"/>
          <w14:textFill>
            <w14:solidFill>
              <w14:schemeClr w14:val="tx1"/>
            </w14:solidFill>
          </w14:textFill>
        </w:rPr>
        <w:t>河，在拟建地周边不存在饮用水源地或其他生态类保护目标。</w:t>
      </w:r>
    </w:p>
    <w:p>
      <w:pPr>
        <w:snapToGrid w:val="0"/>
        <w:spacing w:line="348" w:lineRule="auto"/>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由上述对比可知本项目不在禁养区内，</w:t>
      </w:r>
      <w:r>
        <w:rPr>
          <w:rFonts w:hint="eastAsia"/>
          <w:bCs/>
          <w:color w:val="000000" w:themeColor="text1"/>
          <w:sz w:val="24"/>
          <w14:textFill>
            <w14:solidFill>
              <w14:schemeClr w14:val="tx1"/>
            </w14:solidFill>
          </w14:textFill>
        </w:rPr>
        <w:t>该项目选址符合养殖条件，因此，该项目选址与鄂环发文</w:t>
      </w:r>
      <w:r>
        <w:rPr>
          <w:bCs/>
          <w:color w:val="000000" w:themeColor="text1"/>
          <w:sz w:val="24"/>
          <w14:textFill>
            <w14:solidFill>
              <w14:schemeClr w14:val="tx1"/>
            </w14:solidFill>
          </w14:textFill>
        </w:rPr>
        <w:t>(2016)5</w:t>
      </w:r>
      <w:r>
        <w:rPr>
          <w:rFonts w:hint="eastAsia"/>
          <w:bCs/>
          <w:color w:val="000000" w:themeColor="text1"/>
          <w:sz w:val="24"/>
          <w14:textFill>
            <w14:solidFill>
              <w14:schemeClr w14:val="tx1"/>
            </w14:solidFill>
          </w14:textFill>
        </w:rPr>
        <w:t>号《湖北省畜禽养殖区域划分技术规范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试行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》是相符的。</w:t>
      </w:r>
    </w:p>
    <w:p>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与</w:t>
      </w:r>
      <w:r>
        <w:rPr>
          <w:rFonts w:hint="eastAsia"/>
          <w:b/>
          <w:bCs/>
          <w:color w:val="000000" w:themeColor="text1"/>
          <w:sz w:val="24"/>
          <w:highlight w:val="none"/>
          <w14:textFill>
            <w14:solidFill>
              <w14:schemeClr w14:val="tx1"/>
            </w14:solidFill>
          </w14:textFill>
        </w:rPr>
        <w:t>《谷城县畜禽养殖区域划分方案》的相符性分析</w:t>
      </w:r>
    </w:p>
    <w:p>
      <w:pPr>
        <w:adjustRightInd w:val="0"/>
        <w:snapToGrid w:val="0"/>
        <w:spacing w:line="348"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根据现场踏勘，该项目距离厂界最近的居民点为</w:t>
      </w:r>
      <w:r>
        <w:rPr>
          <w:rFonts w:hint="eastAsia"/>
          <w:bCs/>
          <w:color w:val="000000" w:themeColor="text1"/>
          <w:sz w:val="24"/>
          <w:highlight w:val="none"/>
          <w:lang w:eastAsia="zh-CN"/>
          <w14:textFill>
            <w14:solidFill>
              <w14:schemeClr w14:val="tx1"/>
            </w14:solidFill>
          </w14:textFill>
        </w:rPr>
        <w:t>东南</w:t>
      </w:r>
      <w:r>
        <w:rPr>
          <w:rFonts w:hint="eastAsia"/>
          <w:bCs/>
          <w:color w:val="000000" w:themeColor="text1"/>
          <w:sz w:val="24"/>
          <w:highlight w:val="none"/>
          <w14:textFill>
            <w14:solidFill>
              <w14:schemeClr w14:val="tx1"/>
            </w14:solidFill>
          </w14:textFill>
        </w:rPr>
        <w:t>侧约</w:t>
      </w:r>
      <w:r>
        <w:rPr>
          <w:rFonts w:hint="eastAsia"/>
          <w:bCs/>
          <w:color w:val="000000" w:themeColor="text1"/>
          <w:sz w:val="24"/>
          <w:highlight w:val="none"/>
          <w:lang w:val="en-US" w:eastAsia="zh-CN"/>
          <w14:textFill>
            <w14:solidFill>
              <w14:schemeClr w14:val="tx1"/>
            </w14:solidFill>
          </w14:textFill>
        </w:rPr>
        <w:t>538</w:t>
      </w:r>
      <w:r>
        <w:rPr>
          <w:rFonts w:hint="eastAsia"/>
          <w:bCs/>
          <w:color w:val="000000" w:themeColor="text1"/>
          <w:sz w:val="24"/>
          <w:highlight w:val="none"/>
          <w14:textFill>
            <w14:solidFill>
              <w14:schemeClr w14:val="tx1"/>
            </w14:solidFill>
          </w14:textFill>
        </w:rPr>
        <w:t>m的</w:t>
      </w:r>
      <w:r>
        <w:rPr>
          <w:rFonts w:hint="eastAsia"/>
          <w:color w:val="000000" w:themeColor="text1"/>
          <w:sz w:val="24"/>
          <w:szCs w:val="24"/>
          <w:highlight w:val="none"/>
          <w14:textFill>
            <w14:solidFill>
              <w14:schemeClr w14:val="tx1"/>
            </w14:solidFill>
          </w14:textFill>
        </w:rPr>
        <w:t>彪家庙村</w:t>
      </w:r>
      <w:r>
        <w:rPr>
          <w:rFonts w:hint="eastAsia"/>
          <w:bCs/>
          <w:color w:val="000000" w:themeColor="text1"/>
          <w:sz w:val="24"/>
          <w:highlight w:val="none"/>
          <w14:textFill>
            <w14:solidFill>
              <w14:schemeClr w14:val="tx1"/>
            </w14:solidFill>
          </w14:textFill>
        </w:rPr>
        <w:t>居民，位于</w:t>
      </w:r>
      <w:r>
        <w:rPr>
          <w:rFonts w:hint="eastAsia"/>
          <w:bCs/>
          <w:color w:val="000000" w:themeColor="text1"/>
          <w:sz w:val="24"/>
          <w:highlight w:val="none"/>
          <w:lang w:eastAsia="zh-CN"/>
          <w14:textFill>
            <w14:solidFill>
              <w14:schemeClr w14:val="tx1"/>
            </w14:solidFill>
          </w14:textFill>
        </w:rPr>
        <w:t>适</w:t>
      </w:r>
      <w:r>
        <w:rPr>
          <w:rFonts w:hint="eastAsia"/>
          <w:bCs/>
          <w:color w:val="000000" w:themeColor="text1"/>
          <w:sz w:val="24"/>
          <w:highlight w:val="none"/>
          <w14:textFill>
            <w14:solidFill>
              <w14:schemeClr w14:val="tx1"/>
            </w14:solidFill>
          </w14:textFill>
        </w:rPr>
        <w:t>养区，该项目粪污全部综合利用不外排。项目评价区域距离最近的地表水水体为</w:t>
      </w:r>
      <w:r>
        <w:rPr>
          <w:rFonts w:hint="eastAsia"/>
          <w:color w:val="000000" w:themeColor="text1"/>
          <w:sz w:val="24"/>
          <w:highlight w:val="none"/>
          <w14:textFill>
            <w14:solidFill>
              <w14:schemeClr w14:val="tx1"/>
            </w14:solidFill>
          </w14:textFill>
        </w:rPr>
        <w:t>拟建地</w:t>
      </w:r>
      <w:r>
        <w:rPr>
          <w:rFonts w:hint="eastAsia"/>
          <w:color w:val="000000" w:themeColor="text1"/>
          <w:sz w:val="24"/>
          <w:highlight w:val="none"/>
          <w:lang w:eastAsia="zh-CN"/>
          <w14:textFill>
            <w14:solidFill>
              <w14:schemeClr w14:val="tx1"/>
            </w14:solidFill>
          </w14:textFill>
        </w:rPr>
        <w:t>南</w:t>
      </w:r>
      <w:r>
        <w:rPr>
          <w:rFonts w:hint="eastAsia"/>
          <w:color w:val="000000" w:themeColor="text1"/>
          <w:sz w:val="24"/>
          <w:highlight w:val="none"/>
          <w14:textFill>
            <w14:solidFill>
              <w14:schemeClr w14:val="tx1"/>
            </w14:solidFill>
          </w14:textFill>
        </w:rPr>
        <w:t>侧约</w:t>
      </w:r>
      <w:r>
        <w:rPr>
          <w:rFonts w:hint="eastAsia"/>
          <w:color w:val="000000" w:themeColor="text1"/>
          <w:sz w:val="24"/>
          <w:highlight w:val="none"/>
          <w:lang w:val="en-US" w:eastAsia="zh-CN"/>
          <w14:textFill>
            <w14:solidFill>
              <w14:schemeClr w14:val="tx1"/>
            </w14:solidFill>
          </w14:textFill>
        </w:rPr>
        <w:t>2018</w:t>
      </w:r>
      <w:r>
        <w:rPr>
          <w:color w:val="000000" w:themeColor="text1"/>
          <w:sz w:val="24"/>
          <w:highlight w:val="none"/>
          <w14:textFill>
            <w14:solidFill>
              <w14:schemeClr w14:val="tx1"/>
            </w14:solidFill>
          </w14:textFill>
        </w:rPr>
        <w:t>m</w:t>
      </w:r>
      <w:r>
        <w:rPr>
          <w:rFonts w:hint="eastAsia"/>
          <w:color w:val="000000" w:themeColor="text1"/>
          <w:sz w:val="24"/>
          <w:highlight w:val="none"/>
          <w14:textFill>
            <w14:solidFill>
              <w14:schemeClr w14:val="tx1"/>
            </w14:solidFill>
          </w14:textFill>
        </w:rPr>
        <w:t>处的</w:t>
      </w:r>
      <w:r>
        <w:rPr>
          <w:rFonts w:hint="eastAsia"/>
          <w:color w:val="000000" w:themeColor="text1"/>
          <w:sz w:val="24"/>
          <w:highlight w:val="none"/>
          <w:lang w:eastAsia="zh-CN"/>
          <w14:textFill>
            <w14:solidFill>
              <w14:schemeClr w14:val="tx1"/>
            </w14:solidFill>
          </w14:textFill>
        </w:rPr>
        <w:t>北河</w:t>
      </w:r>
      <w:r>
        <w:rPr>
          <w:rFonts w:hint="eastAsia"/>
          <w:color w:val="000000" w:themeColor="text1"/>
          <w:sz w:val="24"/>
          <w:highlight w:val="none"/>
          <w14:textFill>
            <w14:solidFill>
              <w14:schemeClr w14:val="tx1"/>
            </w14:solidFill>
          </w14:textFill>
        </w:rPr>
        <w:t>库</w:t>
      </w:r>
      <w:r>
        <w:rPr>
          <w:rFonts w:hint="eastAsia"/>
          <w:bCs/>
          <w:color w:val="000000" w:themeColor="text1"/>
          <w:sz w:val="24"/>
          <w:highlight w:val="none"/>
          <w14:textFill>
            <w14:solidFill>
              <w14:schemeClr w14:val="tx1"/>
            </w14:solidFill>
          </w14:textFill>
        </w:rPr>
        <w:t>，项目在“南河、北河等汉江支流所划定的禁养区范围向外延伸</w:t>
      </w:r>
      <w:r>
        <w:rPr>
          <w:bCs/>
          <w:color w:val="000000" w:themeColor="text1"/>
          <w:sz w:val="24"/>
          <w:highlight w:val="none"/>
          <w14:textFill>
            <w14:solidFill>
              <w14:schemeClr w14:val="tx1"/>
            </w14:solidFill>
          </w14:textFill>
        </w:rPr>
        <w:t>1000m</w:t>
      </w:r>
      <w:r>
        <w:rPr>
          <w:rFonts w:hint="eastAsia"/>
          <w:bCs/>
          <w:color w:val="000000" w:themeColor="text1"/>
          <w:sz w:val="24"/>
          <w:highlight w:val="none"/>
          <w14:textFill>
            <w14:solidFill>
              <w14:schemeClr w14:val="tx1"/>
            </w14:solidFill>
          </w14:textFill>
        </w:rPr>
        <w:t>范围内的区域”之外。</w:t>
      </w:r>
    </w:p>
    <w:p>
      <w:pPr>
        <w:adjustRightInd w:val="0"/>
        <w:snapToGrid w:val="0"/>
        <w:spacing w:line="348" w:lineRule="auto"/>
        <w:ind w:firstLine="480" w:firstLineChars="2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该项目位于</w:t>
      </w:r>
      <w:r>
        <w:rPr>
          <w:rFonts w:hint="eastAsia"/>
          <w:color w:val="000000" w:themeColor="text1"/>
          <w:sz w:val="24"/>
          <w:szCs w:val="24"/>
          <w:highlight w:val="none"/>
          <w14:textFill>
            <w14:solidFill>
              <w14:schemeClr w14:val="tx1"/>
            </w14:solidFill>
          </w14:textFill>
        </w:rPr>
        <w:t>谷城县石花镇彪家庙村</w:t>
      </w:r>
      <w:r>
        <w:rPr>
          <w:rFonts w:hint="eastAsia"/>
          <w:bCs/>
          <w:color w:val="000000" w:themeColor="text1"/>
          <w:sz w:val="24"/>
          <w:highlight w:val="none"/>
          <w14:textFill>
            <w14:solidFill>
              <w14:schemeClr w14:val="tx1"/>
            </w14:solidFill>
          </w14:textFill>
        </w:rPr>
        <w:t>，区域内无工业园区或产业聚焦区，周边公路交通均为乡镇道路，不在“已建和在建的境内高速公路、国道、省道、高速铁路、铁路两侧外延</w:t>
      </w:r>
      <w:r>
        <w:rPr>
          <w:bCs/>
          <w:color w:val="000000" w:themeColor="text1"/>
          <w:sz w:val="24"/>
          <w:highlight w:val="none"/>
          <w14:textFill>
            <w14:solidFill>
              <w14:schemeClr w14:val="tx1"/>
            </w14:solidFill>
          </w14:textFill>
        </w:rPr>
        <w:t>500m</w:t>
      </w:r>
      <w:r>
        <w:rPr>
          <w:rFonts w:hint="eastAsia"/>
          <w:bCs/>
          <w:color w:val="000000" w:themeColor="text1"/>
          <w:sz w:val="24"/>
          <w:highlight w:val="none"/>
          <w14:textFill>
            <w14:solidFill>
              <w14:schemeClr w14:val="tx1"/>
            </w14:solidFill>
          </w14:textFill>
        </w:rPr>
        <w:t>范围内的区域。”</w:t>
      </w:r>
    </w:p>
    <w:p>
      <w:pPr>
        <w:adjustRightInd w:val="0"/>
        <w:snapToGrid w:val="0"/>
        <w:spacing w:line="348"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该项目选址符合养殖条件，因此，该项目选址与《谷城县畜禽养殖区域划分方案</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试行</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》是相符的。</w:t>
      </w:r>
    </w:p>
    <w:p>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(3)与《襄阳市汉江流域水环境保护条例》相符性分析</w:t>
      </w:r>
    </w:p>
    <w:p>
      <w:pPr>
        <w:adjustRightInd w:val="0"/>
        <w:snapToGrid w:val="0"/>
        <w:spacing w:line="348"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位于</w:t>
      </w:r>
      <w:r>
        <w:rPr>
          <w:rFonts w:hint="eastAsia"/>
          <w:bCs/>
          <w:color w:val="000000" w:themeColor="text1"/>
          <w:spacing w:val="-2"/>
          <w:sz w:val="24"/>
          <w:szCs w:val="24"/>
          <w:highlight w:val="none"/>
          <w14:textFill>
            <w14:solidFill>
              <w14:schemeClr w14:val="tx1"/>
            </w14:solidFill>
          </w14:textFill>
        </w:rPr>
        <w:t>谷城县石花镇彪家庙村</w:t>
      </w:r>
      <w:r>
        <w:rPr>
          <w:rFonts w:hint="eastAsia"/>
          <w:color w:val="000000" w:themeColor="text1"/>
          <w:sz w:val="24"/>
          <w:highlight w:val="none"/>
          <w14:textFill>
            <w14:solidFill>
              <w14:schemeClr w14:val="tx1"/>
            </w14:solidFill>
          </w14:textFill>
        </w:rPr>
        <w:t>，距汉江支流</w:t>
      </w:r>
      <w:r>
        <w:rPr>
          <w:rFonts w:hint="eastAsia"/>
          <w:color w:val="000000" w:themeColor="text1"/>
          <w:sz w:val="24"/>
          <w:highlight w:val="none"/>
          <w:lang w:eastAsia="zh-CN"/>
          <w14:textFill>
            <w14:solidFill>
              <w14:schemeClr w14:val="tx1"/>
            </w14:solidFill>
          </w14:textFill>
        </w:rPr>
        <w:t>北河</w:t>
      </w:r>
      <w:r>
        <w:rPr>
          <w:rFonts w:hint="eastAsia"/>
          <w:color w:val="000000" w:themeColor="text1"/>
          <w:sz w:val="24"/>
          <w:highlight w:val="none"/>
          <w14:textFill>
            <w14:solidFill>
              <w14:schemeClr w14:val="tx1"/>
            </w14:solidFill>
          </w14:textFill>
        </w:rPr>
        <w:t>最近距离约</w:t>
      </w:r>
      <w:r>
        <w:rPr>
          <w:rFonts w:hint="eastAsia"/>
          <w:color w:val="000000" w:themeColor="text1"/>
          <w:sz w:val="24"/>
          <w:highlight w:val="none"/>
          <w:lang w:val="en-US" w:eastAsia="zh-CN"/>
          <w14:textFill>
            <w14:solidFill>
              <w14:schemeClr w14:val="tx1"/>
            </w14:solidFill>
          </w14:textFill>
        </w:rPr>
        <w:t>2.018</w:t>
      </w:r>
      <w:r>
        <w:rPr>
          <w:rFonts w:hint="eastAsia"/>
          <w:color w:val="000000" w:themeColor="text1"/>
          <w:sz w:val="24"/>
          <w:highlight w:val="none"/>
          <w14:textFill>
            <w14:solidFill>
              <w14:schemeClr w14:val="tx1"/>
            </w14:solidFill>
          </w14:textFill>
        </w:rPr>
        <w:t>km，不在汉江重点保护区范围内，周围无饮用水源保护区，同时该项目配备有污水收集、处理和利用设施，符合《襄阳市汉江流域水环境保护条例》</w:t>
      </w:r>
      <w:r>
        <w:rPr>
          <w:color w:val="000000" w:themeColor="text1"/>
          <w:sz w:val="24"/>
          <w:highlight w:val="none"/>
          <w14:textFill>
            <w14:solidFill>
              <w14:schemeClr w14:val="tx1"/>
            </w14:solidFill>
          </w14:textFill>
        </w:rPr>
        <w:t>(2017</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日起施行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规定要求。</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b/>
          <w:bCs/>
          <w:color w:val="000000" w:themeColor="text1"/>
          <w:sz w:val="24"/>
          <w14:textFill>
            <w14:solidFill>
              <w14:schemeClr w14:val="tx1"/>
            </w14:solidFill>
          </w14:textFill>
        </w:rPr>
        <w:t>与《</w:t>
      </w:r>
      <w:r>
        <w:rPr>
          <w:b/>
          <w:color w:val="000000" w:themeColor="text1"/>
          <w:sz w:val="24"/>
          <w14:textFill>
            <w14:solidFill>
              <w14:schemeClr w14:val="tx1"/>
            </w14:solidFill>
          </w14:textFill>
        </w:rPr>
        <w:t>襄阳市大气污染防治行动计划实施情况考核办法</w:t>
      </w:r>
      <w:r>
        <w:rPr>
          <w:b/>
          <w:bCs/>
          <w:color w:val="000000" w:themeColor="text1"/>
          <w:sz w:val="24"/>
          <w14:textFill>
            <w14:solidFill>
              <w14:schemeClr w14:val="tx1"/>
            </w14:solidFill>
          </w14:textFill>
        </w:rPr>
        <w:t>》、《襄阳市水污染防治行动计划工作方案》、《</w:t>
      </w:r>
      <w:r>
        <w:rPr>
          <w:b/>
          <w:color w:val="000000" w:themeColor="text1"/>
          <w:sz w:val="24"/>
          <w14:textFill>
            <w14:solidFill>
              <w14:schemeClr w14:val="tx1"/>
            </w14:solidFill>
          </w14:textFill>
        </w:rPr>
        <w:t>襄阳市土壤污染防治行动计划工作方案</w:t>
      </w:r>
      <w:r>
        <w:rPr>
          <w:b/>
          <w:bCs/>
          <w:color w:val="000000" w:themeColor="text1"/>
          <w:sz w:val="24"/>
          <w14:textFill>
            <w14:solidFill>
              <w14:schemeClr w14:val="tx1"/>
            </w14:solidFill>
          </w14:textFill>
        </w:rPr>
        <w:t>》的相符性分析</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该项目为畜禽养殖业，项目废气主要为无组织氨、硫化氢，经治理后无组织排放废气污染物氨、硫化氢</w:t>
      </w:r>
      <w:r>
        <w:rPr>
          <w:bCs/>
          <w:color w:val="000000" w:themeColor="text1"/>
          <w:kern w:val="0"/>
          <w:sz w:val="24"/>
          <w14:textFill>
            <w14:solidFill>
              <w14:schemeClr w14:val="tx1"/>
            </w14:solidFill>
          </w14:textFill>
        </w:rPr>
        <w:t>浓度值</w:t>
      </w:r>
      <w:r>
        <w:rPr>
          <w:color w:val="000000" w:themeColor="text1"/>
          <w:sz w:val="24"/>
          <w14:textFill>
            <w14:solidFill>
              <w14:schemeClr w14:val="tx1"/>
            </w14:solidFill>
          </w14:textFill>
        </w:rPr>
        <w:t>低于《恶臭污染物排放标准》(GB14554-93)厂界二级标准</w:t>
      </w:r>
      <w:r>
        <w:rPr>
          <w:color w:val="000000" w:themeColor="text1"/>
          <w:sz w:val="24"/>
          <w:lang w:val="zh-CN"/>
          <w14:textFill>
            <w14:solidFill>
              <w14:schemeClr w14:val="tx1"/>
            </w14:solidFill>
          </w14:textFill>
        </w:rPr>
        <w:t>。</w:t>
      </w:r>
    </w:p>
    <w:p>
      <w:pPr>
        <w:adjustRightInd w:val="0"/>
        <w:snapToGrid w:val="0"/>
        <w:spacing w:line="360" w:lineRule="auto"/>
        <w:ind w:firstLine="480" w:firstLineChars="200"/>
        <w:rPr>
          <w:b/>
          <w:color w:val="000000" w:themeColor="text1"/>
          <w:sz w:val="24"/>
          <w:szCs w:val="22"/>
          <w14:textFill>
            <w14:solidFill>
              <w14:schemeClr w14:val="tx1"/>
            </w14:solidFill>
          </w14:textFill>
        </w:rPr>
      </w:pPr>
      <w:r>
        <w:rPr>
          <w:rFonts w:hint="eastAsia"/>
          <w:bCs/>
          <w:color w:val="000000" w:themeColor="text1"/>
          <w:sz w:val="24"/>
          <w14:textFill>
            <w14:solidFill>
              <w14:schemeClr w14:val="tx1"/>
            </w14:solidFill>
          </w14:textFill>
        </w:rPr>
        <w:t>根据与《湖北省畜禽养殖区划分技术规范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试行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的通知》</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鄂环发【</w:t>
      </w:r>
      <w:r>
        <w:rPr>
          <w:bCs/>
          <w:color w:val="000000" w:themeColor="text1"/>
          <w:sz w:val="24"/>
          <w14:textFill>
            <w14:solidFill>
              <w14:schemeClr w14:val="tx1"/>
            </w14:solidFill>
          </w14:textFill>
        </w:rPr>
        <w:t>2016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号</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相符性分析，</w:t>
      </w:r>
      <w:r>
        <w:rPr>
          <w:rFonts w:hint="eastAsia"/>
          <w:color w:val="000000" w:themeColor="text1"/>
          <w:sz w:val="24"/>
          <w14:textFill>
            <w14:solidFill>
              <w14:schemeClr w14:val="tx1"/>
            </w14:solidFill>
          </w14:textFill>
        </w:rPr>
        <w:t>与</w:t>
      </w:r>
      <w:r>
        <w:rPr>
          <w:rFonts w:hint="eastAsia"/>
          <w:bCs/>
          <w:color w:val="000000" w:themeColor="text1"/>
          <w:sz w:val="24"/>
          <w14:textFill>
            <w14:solidFill>
              <w14:schemeClr w14:val="tx1"/>
            </w14:solidFill>
          </w14:textFill>
        </w:rPr>
        <w:t>《谷城县畜禽养殖区域划分方案》相符性分析，本项目不在禁养区内。</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该项目猪粪等在厂区干化后作为有机肥原料</w:t>
      </w:r>
      <w:r>
        <w:rPr>
          <w:rFonts w:hint="eastAsia"/>
          <w:color w:val="000000" w:themeColor="text1"/>
          <w:sz w:val="24"/>
          <w14:textFill>
            <w14:solidFill>
              <w14:schemeClr w14:val="tx1"/>
            </w14:solidFill>
          </w14:textFill>
        </w:rPr>
        <w:t>外售，</w:t>
      </w:r>
      <w:r>
        <w:rPr>
          <w:rFonts w:hint="eastAsia"/>
          <w:bCs/>
          <w:color w:val="000000" w:themeColor="text1"/>
          <w:sz w:val="24"/>
          <w14:textFill>
            <w14:solidFill>
              <w14:schemeClr w14:val="tx1"/>
            </w14:solidFill>
          </w14:textFill>
        </w:rPr>
        <w:t>养殖废水及生活污水收集至废水处理系统处理后用于农田</w:t>
      </w:r>
      <w:r>
        <w:rPr>
          <w:rFonts w:hint="eastAsia"/>
          <w:color w:val="000000" w:themeColor="text1"/>
          <w:sz w:val="24"/>
          <w14:textFill>
            <w14:solidFill>
              <w14:schemeClr w14:val="tx1"/>
            </w14:solidFill>
          </w14:textFill>
        </w:rPr>
        <w:t>和林地</w:t>
      </w:r>
      <w:r>
        <w:rPr>
          <w:rFonts w:hint="eastAsia"/>
          <w:bCs/>
          <w:color w:val="000000" w:themeColor="text1"/>
          <w:sz w:val="24"/>
          <w14:textFill>
            <w14:solidFill>
              <w14:schemeClr w14:val="tx1"/>
            </w14:solidFill>
          </w14:textFill>
        </w:rPr>
        <w:t>施肥，养殖产生的粪污实现了无污染、零排放。</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该项目猪粪等在厂区干化发酵后作为有机肥原料</w:t>
      </w:r>
      <w:r>
        <w:rPr>
          <w:rFonts w:hint="eastAsia"/>
          <w:color w:val="000000" w:themeColor="text1"/>
          <w:sz w:val="24"/>
          <w14:textFill>
            <w14:solidFill>
              <w14:schemeClr w14:val="tx1"/>
            </w14:solidFill>
          </w14:textFill>
        </w:rPr>
        <w:t>外售，</w:t>
      </w:r>
      <w:r>
        <w:rPr>
          <w:rFonts w:hint="eastAsia"/>
          <w:bCs/>
          <w:color w:val="000000" w:themeColor="text1"/>
          <w:sz w:val="24"/>
          <w14:textFill>
            <w14:solidFill>
              <w14:schemeClr w14:val="tx1"/>
            </w14:solidFill>
          </w14:textFill>
        </w:rPr>
        <w:t>养殖废水及生活污水收集至废水处理系统处理后用于农田</w:t>
      </w:r>
      <w:r>
        <w:rPr>
          <w:rFonts w:hint="eastAsia"/>
          <w:color w:val="000000" w:themeColor="text1"/>
          <w:sz w:val="24"/>
          <w14:textFill>
            <w14:solidFill>
              <w14:schemeClr w14:val="tx1"/>
            </w14:solidFill>
          </w14:textFill>
        </w:rPr>
        <w:t>和林地</w:t>
      </w:r>
      <w:r>
        <w:rPr>
          <w:rFonts w:hint="eastAsia"/>
          <w:bCs/>
          <w:color w:val="000000" w:themeColor="text1"/>
          <w:sz w:val="24"/>
          <w14:textFill>
            <w14:solidFill>
              <w14:schemeClr w14:val="tx1"/>
            </w14:solidFill>
          </w14:textFill>
        </w:rPr>
        <w:t>施肥，养殖产生的粪尿实现了资源化利用。</w:t>
      </w:r>
    </w:p>
    <w:p>
      <w:pPr>
        <w:snapToGrid w:val="0"/>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9.2.2产业政策相符性</w:t>
      </w:r>
    </w:p>
    <w:p>
      <w:pPr>
        <w:snapToGrid w:val="0"/>
        <w:spacing w:line="360" w:lineRule="auto"/>
        <w:ind w:firstLine="480" w:firstLineChars="200"/>
        <w:rPr>
          <w:bCs/>
          <w:color w:val="000000" w:themeColor="text1"/>
          <w:kern w:val="44"/>
          <w:sz w:val="24"/>
          <w14:textFill>
            <w14:solidFill>
              <w14:schemeClr w14:val="tx1"/>
            </w14:solidFill>
          </w14:textFill>
        </w:rPr>
      </w:pPr>
      <w:r>
        <w:rPr>
          <w:rFonts w:hint="eastAsia"/>
          <w:color w:val="000000" w:themeColor="text1"/>
          <w:sz w:val="24"/>
          <w14:textFill>
            <w14:solidFill>
              <w14:schemeClr w14:val="tx1"/>
            </w14:solidFill>
          </w14:textFill>
        </w:rPr>
        <w:t>经检索《产业结构调整指导目录》</w:t>
      </w:r>
      <w:r>
        <w:rPr>
          <w:color w:val="000000" w:themeColor="text1"/>
          <w:sz w:val="24"/>
          <w14:textFill>
            <w14:solidFill>
              <w14:schemeClr w14:val="tx1"/>
            </w14:solidFill>
          </w14:textFill>
        </w:rPr>
        <w:t>(2019</w:t>
      </w:r>
      <w:r>
        <w:rPr>
          <w:rFonts w:hint="eastAsia"/>
          <w:color w:val="000000" w:themeColor="text1"/>
          <w:sz w:val="24"/>
          <w14:textFill>
            <w14:solidFill>
              <w14:schemeClr w14:val="tx1"/>
            </w14:solidFill>
          </w14:textFill>
        </w:rPr>
        <w:t>年本</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color w:val="000000" w:themeColor="text1"/>
          <w:sz w:val="24"/>
          <w:szCs w:val="24"/>
          <w14:textFill>
            <w14:solidFill>
              <w14:schemeClr w14:val="tx1"/>
            </w14:solidFill>
          </w14:textFill>
        </w:rPr>
        <w:t>项目</w:t>
      </w:r>
      <w:r>
        <w:rPr>
          <w:rFonts w:hint="eastAsia"/>
          <w:bCs/>
          <w:color w:val="000000" w:themeColor="text1"/>
          <w:kern w:val="44"/>
          <w:sz w:val="24"/>
          <w14:textFill>
            <w14:solidFill>
              <w14:schemeClr w14:val="tx1"/>
            </w14:solidFill>
          </w14:textFill>
        </w:rPr>
        <w:t>符合第一类鼓励类中第</w:t>
      </w:r>
      <w:r>
        <w:rPr>
          <w:bCs/>
          <w:color w:val="000000" w:themeColor="text1"/>
          <w:kern w:val="44"/>
          <w:sz w:val="24"/>
          <w14:textFill>
            <w14:solidFill>
              <w14:schemeClr w14:val="tx1"/>
            </w14:solidFill>
          </w14:textFill>
        </w:rPr>
        <w:t>4</w:t>
      </w:r>
      <w:r>
        <w:rPr>
          <w:rFonts w:hint="eastAsia"/>
          <w:bCs/>
          <w:color w:val="000000" w:themeColor="text1"/>
          <w:kern w:val="44"/>
          <w:sz w:val="24"/>
          <w14:textFill>
            <w14:solidFill>
              <w14:schemeClr w14:val="tx1"/>
            </w14:solidFill>
          </w14:textFill>
        </w:rPr>
        <w:t>条“畜禽标准化规模养殖技术开发与应用”</w:t>
      </w:r>
      <w:r>
        <w:rPr>
          <w:rFonts w:hint="eastAsia"/>
          <w:color w:val="000000" w:themeColor="text1"/>
          <w:sz w:val="24"/>
          <w14:textFill>
            <w14:solidFill>
              <w14:schemeClr w14:val="tx1"/>
            </w14:solidFill>
          </w14:textFill>
        </w:rPr>
        <w:t>，因此</w:t>
      </w:r>
      <w:r>
        <w:rPr>
          <w:rFonts w:hint="eastAsia"/>
          <w:color w:val="000000" w:themeColor="text1"/>
          <w:kern w:val="44"/>
          <w:sz w:val="24"/>
          <w14:textFill>
            <w14:solidFill>
              <w14:schemeClr w14:val="tx1"/>
            </w14:solidFill>
          </w14:textFill>
        </w:rPr>
        <w:t>该项目</w:t>
      </w:r>
      <w:r>
        <w:rPr>
          <w:rFonts w:hint="eastAsia"/>
          <w:color w:val="000000" w:themeColor="text1"/>
          <w:sz w:val="24"/>
          <w14:textFill>
            <w14:solidFill>
              <w14:schemeClr w14:val="tx1"/>
            </w14:solidFill>
          </w14:textFill>
        </w:rPr>
        <w:t>符合国家当前的产业政策。</w:t>
      </w:r>
    </w:p>
    <w:p>
      <w:pPr>
        <w:snapToGrid w:val="0"/>
        <w:spacing w:line="360" w:lineRule="auto"/>
        <w:ind w:firstLine="482" w:firstLineChars="200"/>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9.2.3</w:t>
      </w:r>
      <w:r>
        <w:rPr>
          <w:b/>
          <w:color w:val="000000" w:themeColor="text1"/>
          <w:kern w:val="0"/>
          <w:sz w:val="24"/>
          <w:szCs w:val="24"/>
          <w:highlight w:val="none"/>
          <w14:textFill>
            <w14:solidFill>
              <w14:schemeClr w14:val="tx1"/>
            </w14:solidFill>
          </w14:textFill>
        </w:rPr>
        <w:t>规划相符性分析</w:t>
      </w:r>
    </w:p>
    <w:p>
      <w:pPr>
        <w:adjustRightInd w:val="0"/>
        <w:snapToGrid w:val="0"/>
        <w:spacing w:line="360" w:lineRule="auto"/>
        <w:ind w:firstLine="480"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目前项目已取得</w:t>
      </w:r>
      <w:r>
        <w:rPr>
          <w:rFonts w:hint="eastAsia"/>
          <w:bCs/>
          <w:color w:val="000000" w:themeColor="text1"/>
          <w:kern w:val="0"/>
          <w:sz w:val="24"/>
          <w:szCs w:val="24"/>
          <w:highlight w:val="none"/>
          <w14:textFill>
            <w14:solidFill>
              <w14:schemeClr w14:val="tx1"/>
            </w14:solidFill>
          </w14:textFill>
        </w:rPr>
        <w:t>谷城县</w:t>
      </w:r>
      <w:r>
        <w:rPr>
          <w:rFonts w:hint="eastAsia"/>
          <w:color w:val="000000" w:themeColor="text1"/>
          <w:kern w:val="0"/>
          <w:sz w:val="24"/>
          <w:szCs w:val="24"/>
          <w:highlight w:val="none"/>
          <w14:textFill>
            <w14:solidFill>
              <w14:schemeClr w14:val="tx1"/>
            </w14:solidFill>
          </w14:textFill>
        </w:rPr>
        <w:t>发展和改革局的备案证，备案证编码：</w:t>
      </w:r>
      <w:r>
        <w:rPr>
          <w:rFonts w:hint="eastAsia"/>
          <w:bCs/>
          <w:color w:val="000000" w:themeColor="text1"/>
          <w:kern w:val="44"/>
          <w:sz w:val="24"/>
          <w:highlight w:val="none"/>
          <w14:textFill>
            <w14:solidFill>
              <w14:schemeClr w14:val="tx1"/>
            </w14:solidFill>
          </w14:textFill>
        </w:rPr>
        <w:t>2020-420625-03-03-062571</w:t>
      </w:r>
      <w:r>
        <w:rPr>
          <w:rFonts w:hint="eastAsia"/>
          <w:color w:val="000000" w:themeColor="text1"/>
          <w:kern w:val="0"/>
          <w:sz w:val="24"/>
          <w:szCs w:val="24"/>
          <w:highlight w:val="none"/>
          <w14:textFill>
            <w14:solidFill>
              <w14:schemeClr w14:val="tx1"/>
            </w14:solidFill>
          </w14:textFill>
        </w:rPr>
        <w:t>。</w:t>
      </w:r>
    </w:p>
    <w:p>
      <w:pPr>
        <w:adjustRightInd w:val="0"/>
        <w:snapToGrid w:val="0"/>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该项目已取得设施农用地备案表，土地性质不属于基本农田，符合设施农用地选址要求。因此项目符合</w:t>
      </w:r>
      <w:r>
        <w:rPr>
          <w:rFonts w:hint="eastAsia"/>
          <w:bCs/>
          <w:color w:val="000000" w:themeColor="text1"/>
          <w:kern w:val="0"/>
          <w:sz w:val="24"/>
          <w:szCs w:val="24"/>
          <w14:textFill>
            <w14:solidFill>
              <w14:schemeClr w14:val="tx1"/>
            </w14:solidFill>
          </w14:textFill>
        </w:rPr>
        <w:t>谷城县</w:t>
      </w:r>
      <w:r>
        <w:rPr>
          <w:rFonts w:hint="eastAsia"/>
          <w:color w:val="000000" w:themeColor="text1"/>
          <w:kern w:val="0"/>
          <w:sz w:val="24"/>
          <w:szCs w:val="24"/>
          <w14:textFill>
            <w14:solidFill>
              <w14:schemeClr w14:val="tx1"/>
            </w14:solidFill>
          </w14:textFill>
        </w:rPr>
        <w:t>土地利用总体规划。</w:t>
      </w:r>
    </w:p>
    <w:p>
      <w:pPr>
        <w:snapToGrid w:val="0"/>
        <w:spacing w:line="360" w:lineRule="auto"/>
        <w:ind w:firstLine="482" w:firstLineChars="200"/>
        <w:rPr>
          <w:b/>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9.2.4</w:t>
      </w:r>
      <w:r>
        <w:rPr>
          <w:b/>
          <w:color w:val="000000" w:themeColor="text1"/>
          <w:sz w:val="24"/>
          <w:szCs w:val="24"/>
          <w14:textFill>
            <w14:solidFill>
              <w14:schemeClr w14:val="tx1"/>
            </w14:solidFill>
          </w14:textFill>
        </w:rPr>
        <w:t>厂区布局的合理性</w:t>
      </w:r>
    </w:p>
    <w:p>
      <w:pPr>
        <w:adjustRightInd w:val="0"/>
        <w:snapToGrid w:val="0"/>
        <w:spacing w:line="348" w:lineRule="auto"/>
        <w:ind w:firstLine="472" w:firstLineChars="200"/>
        <w:rPr>
          <w:color w:val="000000" w:themeColor="text1"/>
          <w:spacing w:val="-2"/>
          <w:sz w:val="24"/>
          <w:szCs w:val="24"/>
          <w14:textFill>
            <w14:solidFill>
              <w14:schemeClr w14:val="tx1"/>
            </w14:solidFill>
          </w14:textFill>
        </w:rPr>
      </w:pPr>
      <w:bookmarkStart w:id="334" w:name="_Toc288572235"/>
      <w:bookmarkStart w:id="335" w:name="_Toc303177799"/>
      <w:r>
        <w:rPr>
          <w:rFonts w:hint="eastAsia"/>
          <w:color w:val="000000" w:themeColor="text1"/>
          <w:spacing w:val="-2"/>
          <w:sz w:val="24"/>
          <w:szCs w:val="24"/>
          <w14:textFill>
            <w14:solidFill>
              <w14:schemeClr w14:val="tx1"/>
            </w14:solidFill>
          </w14:textFill>
        </w:rPr>
        <w:t>根据《畜禽养殖业污染防治技术规范》</w:t>
      </w:r>
      <w:r>
        <w:rPr>
          <w:color w:val="000000" w:themeColor="text1"/>
          <w:spacing w:val="-2"/>
          <w:sz w:val="24"/>
          <w:szCs w:val="24"/>
          <w14:textFill>
            <w14:solidFill>
              <w14:schemeClr w14:val="tx1"/>
            </w14:solidFill>
          </w14:textFill>
        </w:rPr>
        <w:t>(HJ/T81-2001)</w:t>
      </w:r>
      <w:r>
        <w:rPr>
          <w:rFonts w:hint="eastAsia"/>
          <w:color w:val="000000" w:themeColor="text1"/>
          <w:spacing w:val="-2"/>
          <w:sz w:val="24"/>
          <w:szCs w:val="24"/>
          <w14:textFill>
            <w14:solidFill>
              <w14:schemeClr w14:val="tx1"/>
            </w14:solidFill>
          </w14:textFill>
        </w:rPr>
        <w:t>中有关规定：新建、改建、扩建的畜禽养殖场应实现生产区、生活管理区的隔离；</w:t>
      </w:r>
      <w:r>
        <w:rPr>
          <w:rFonts w:hint="eastAsia"/>
          <w:bCs/>
          <w:color w:val="000000" w:themeColor="text1"/>
          <w:spacing w:val="-2"/>
          <w:sz w:val="24"/>
          <w:szCs w:val="24"/>
          <w14:textFill>
            <w14:solidFill>
              <w14:schemeClr w14:val="tx1"/>
            </w14:solidFill>
          </w14:textFill>
        </w:rPr>
        <w:t>发酵池</w:t>
      </w:r>
      <w:r>
        <w:rPr>
          <w:rFonts w:hint="eastAsia"/>
          <w:color w:val="000000" w:themeColor="text1"/>
          <w:spacing w:val="-2"/>
          <w:sz w:val="24"/>
          <w:szCs w:val="24"/>
          <w14:textFill>
            <w14:solidFill>
              <w14:schemeClr w14:val="tx1"/>
            </w14:solidFill>
          </w14:textFill>
        </w:rPr>
        <w:t>和粪便临时堆存点应设在养殖场的生产区、生活管理区的常年主导风向的下风向或侧风向处，粪便临时堆存点还必须远离各类功能地表水体</w:t>
      </w:r>
      <w:r>
        <w:rPr>
          <w:color w:val="000000" w:themeColor="text1"/>
          <w:spacing w:val="-2"/>
          <w:sz w:val="24"/>
          <w:szCs w:val="24"/>
          <w14:textFill>
            <w14:solidFill>
              <w14:schemeClr w14:val="tx1"/>
            </w14:solidFill>
          </w14:textFill>
        </w:rPr>
        <w:t>(</w:t>
      </w:r>
      <w:r>
        <w:rPr>
          <w:rFonts w:hint="eastAsia"/>
          <w:color w:val="000000" w:themeColor="text1"/>
          <w:spacing w:val="-2"/>
          <w:sz w:val="24"/>
          <w:szCs w:val="24"/>
          <w14:textFill>
            <w14:solidFill>
              <w14:schemeClr w14:val="tx1"/>
            </w14:solidFill>
          </w14:textFill>
        </w:rPr>
        <w:t>距离不得小于</w:t>
      </w:r>
      <w:r>
        <w:rPr>
          <w:color w:val="000000" w:themeColor="text1"/>
          <w:spacing w:val="-2"/>
          <w:sz w:val="24"/>
          <w:szCs w:val="24"/>
          <w14:textFill>
            <w14:solidFill>
              <w14:schemeClr w14:val="tx1"/>
            </w14:solidFill>
          </w14:textFill>
        </w:rPr>
        <w:t>400m)</w:t>
      </w:r>
      <w:r>
        <w:rPr>
          <w:rFonts w:hint="eastAsia"/>
          <w:color w:val="000000" w:themeColor="text1"/>
          <w:spacing w:val="-2"/>
          <w:sz w:val="24"/>
          <w:szCs w:val="24"/>
          <w14:textFill>
            <w14:solidFill>
              <w14:schemeClr w14:val="tx1"/>
            </w14:solidFill>
          </w14:textFill>
        </w:rPr>
        <w:t>。养殖场的排水系统应实行雨水和污水收集输送系统分离，在场区内外设置的污水收集输送系统，不得采取明沟布设。本次项目粪便临时堆存点距离</w:t>
      </w:r>
      <w:r>
        <w:rPr>
          <w:rFonts w:hint="eastAsia"/>
          <w:color w:val="000000" w:themeColor="text1"/>
          <w:spacing w:val="-2"/>
          <w:sz w:val="24"/>
          <w:szCs w:val="24"/>
          <w:lang w:eastAsia="zh-CN"/>
          <w14:textFill>
            <w14:solidFill>
              <w14:schemeClr w14:val="tx1"/>
            </w14:solidFill>
          </w14:textFill>
        </w:rPr>
        <w:t>北</w:t>
      </w:r>
      <w:r>
        <w:rPr>
          <w:rFonts w:hint="eastAsia"/>
          <w:color w:val="000000" w:themeColor="text1"/>
          <w:spacing w:val="-2"/>
          <w:sz w:val="24"/>
          <w:szCs w:val="24"/>
          <w14:textFill>
            <w14:solidFill>
              <w14:schemeClr w14:val="tx1"/>
            </w14:solidFill>
          </w14:textFill>
        </w:rPr>
        <w:t>河2</w:t>
      </w:r>
      <w:r>
        <w:rPr>
          <w:rFonts w:hint="eastAsia"/>
          <w:color w:val="000000" w:themeColor="text1"/>
          <w:spacing w:val="-2"/>
          <w:sz w:val="24"/>
          <w:szCs w:val="24"/>
          <w:lang w:val="en-US" w:eastAsia="zh-CN"/>
          <w14:textFill>
            <w14:solidFill>
              <w14:schemeClr w14:val="tx1"/>
            </w14:solidFill>
          </w14:textFill>
        </w:rPr>
        <w:t>018</w:t>
      </w:r>
      <w:r>
        <w:rPr>
          <w:rFonts w:hint="eastAsia"/>
          <w:color w:val="000000" w:themeColor="text1"/>
          <w:spacing w:val="-2"/>
          <w:sz w:val="24"/>
          <w:szCs w:val="24"/>
          <w14:textFill>
            <w14:solidFill>
              <w14:schemeClr w14:val="tx1"/>
            </w14:solidFill>
          </w14:textFill>
        </w:rPr>
        <w:t>米，满足远离各类功能地表水体距离不得小于400米的要求。</w:t>
      </w:r>
    </w:p>
    <w:p>
      <w:pPr>
        <w:adjustRightInd w:val="0"/>
        <w:snapToGrid w:val="0"/>
        <w:spacing w:line="348" w:lineRule="auto"/>
        <w:ind w:firstLine="480" w:firstLineChars="200"/>
        <w:rPr>
          <w:color w:val="000000" w:themeColor="text1"/>
          <w:spacing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根据该厂提供的实施方案该项目的</w:t>
      </w:r>
      <w:r>
        <w:rPr>
          <w:rFonts w:hint="eastAsia"/>
          <w:color w:val="000000" w:themeColor="text1"/>
          <w:sz w:val="24"/>
          <w14:textFill>
            <w14:solidFill>
              <w14:schemeClr w14:val="tx1"/>
            </w14:solidFill>
          </w14:textFill>
        </w:rPr>
        <w:t>布局，是从防疫卫生和环保要求角度出发。</w:t>
      </w:r>
      <w:r>
        <w:rPr>
          <w:rFonts w:hint="eastAsia"/>
          <w:color w:val="000000" w:themeColor="text1"/>
          <w:sz w:val="24"/>
          <w:szCs w:val="24"/>
          <w14:textFill>
            <w14:solidFill>
              <w14:schemeClr w14:val="tx1"/>
            </w14:solidFill>
          </w14:textFill>
        </w:rPr>
        <w:t>各区之间</w:t>
      </w:r>
      <w:r>
        <w:rPr>
          <w:rFonts w:hint="eastAsia"/>
          <w:color w:val="000000" w:themeColor="text1"/>
          <w:sz w:val="24"/>
          <w14:textFill>
            <w14:solidFill>
              <w14:schemeClr w14:val="tx1"/>
            </w14:solidFill>
          </w14:textFill>
        </w:rPr>
        <w:t>充分考虑生产、防疫及物流要求，结合周边道路交通状况，对生产和生活的区域进行了划分，主要包括养殖区、生活区、治污区等。养殖区主要包括猪舍及出场通道等。厂房间距及道路满足物流及消防规范的相关要求，生产区设置独立的通行道路，形成封闭，四周均留有绿化带，美化厂区环境，避免视觉疲劳</w:t>
      </w:r>
      <w:r>
        <w:rPr>
          <w:rFonts w:hint="eastAsia"/>
          <w:color w:val="000000" w:themeColor="text1"/>
          <w:spacing w:val="-2"/>
          <w:sz w:val="24"/>
          <w:szCs w:val="24"/>
          <w14:textFill>
            <w14:solidFill>
              <w14:schemeClr w14:val="tx1"/>
            </w14:solidFill>
          </w14:textFill>
        </w:rPr>
        <w:t>。项目</w:t>
      </w:r>
      <w:r>
        <w:rPr>
          <w:rFonts w:hint="eastAsia"/>
          <w:bCs/>
          <w:color w:val="000000" w:themeColor="text1"/>
          <w:spacing w:val="-2"/>
          <w:sz w:val="24"/>
          <w:szCs w:val="24"/>
          <w14:textFill>
            <w14:solidFill>
              <w14:schemeClr w14:val="tx1"/>
            </w14:solidFill>
          </w14:textFill>
        </w:rPr>
        <w:t>黑膜沼气池和堆粪场均</w:t>
      </w:r>
      <w:r>
        <w:rPr>
          <w:rFonts w:hint="eastAsia"/>
          <w:color w:val="000000" w:themeColor="text1"/>
          <w:spacing w:val="-2"/>
          <w:sz w:val="24"/>
          <w:szCs w:val="24"/>
          <w14:textFill>
            <w14:solidFill>
              <w14:schemeClr w14:val="tx1"/>
            </w14:solidFill>
          </w14:textFill>
        </w:rPr>
        <w:t>位于谷城县常年主导风侧风向处。</w:t>
      </w:r>
      <w:r>
        <w:rPr>
          <w:rFonts w:hint="eastAsia"/>
          <w:bCs/>
          <w:color w:val="000000" w:themeColor="text1"/>
          <w:spacing w:val="-2"/>
          <w:sz w:val="24"/>
          <w:szCs w:val="24"/>
          <w14:textFill>
            <w14:solidFill>
              <w14:schemeClr w14:val="tx1"/>
            </w14:solidFill>
          </w14:textFill>
        </w:rPr>
        <w:t>厂区内采取雨污分流，且</w:t>
      </w:r>
      <w:r>
        <w:rPr>
          <w:rFonts w:hint="eastAsia"/>
          <w:color w:val="000000" w:themeColor="text1"/>
          <w:spacing w:val="-2"/>
          <w:sz w:val="24"/>
          <w:szCs w:val="24"/>
          <w14:textFill>
            <w14:solidFill>
              <w14:schemeClr w14:val="tx1"/>
            </w14:solidFill>
          </w14:textFill>
        </w:rPr>
        <w:t>污水收集输送系统不采取明沟布设。</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9.2.5</w:t>
      </w:r>
      <w:r>
        <w:rPr>
          <w:b/>
          <w:color w:val="000000" w:themeColor="text1"/>
          <w:sz w:val="24"/>
          <w14:textFill>
            <w14:solidFill>
              <w14:schemeClr w14:val="tx1"/>
            </w14:solidFill>
          </w14:textFill>
        </w:rPr>
        <w:t>“三线一单”符合性分析</w:t>
      </w:r>
    </w:p>
    <w:p>
      <w:pPr>
        <w:adjustRightInd w:val="0"/>
        <w:snapToGrid w:val="0"/>
        <w:spacing w:line="360" w:lineRule="auto"/>
        <w:ind w:firstLine="464" w:firstLineChars="200"/>
        <w:rPr>
          <w:color w:val="000000" w:themeColor="text1"/>
          <w:spacing w:val="-4"/>
          <w:sz w:val="24"/>
          <w14:textFill>
            <w14:solidFill>
              <w14:schemeClr w14:val="tx1"/>
            </w14:solidFill>
          </w14:textFill>
        </w:rPr>
      </w:pPr>
      <w:bookmarkStart w:id="336" w:name="_Toc399681576"/>
      <w:bookmarkStart w:id="337" w:name="_Toc35728757"/>
      <w:r>
        <w:rPr>
          <w:rFonts w:hint="eastAsia"/>
          <w:color w:val="000000" w:themeColor="text1"/>
          <w:spacing w:val="-4"/>
          <w:sz w:val="24"/>
          <w14:textFill>
            <w14:solidFill>
              <w14:schemeClr w14:val="tx1"/>
            </w14:solidFill>
          </w14:textFill>
        </w:rPr>
        <w:t>生态保护红线：根据湖北省人民政府关于发布湖北省生态保护红线的通知</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鄂政发</w:t>
      </w:r>
      <w:r>
        <w:rPr>
          <w:color w:val="000000" w:themeColor="text1"/>
          <w:spacing w:val="-4"/>
          <w:sz w:val="24"/>
          <w14:textFill>
            <w14:solidFill>
              <w14:schemeClr w14:val="tx1"/>
            </w14:solidFill>
          </w14:textFill>
        </w:rPr>
        <w:t>[2018]30</w:t>
      </w:r>
      <w:r>
        <w:rPr>
          <w:rFonts w:hint="eastAsia"/>
          <w:color w:val="000000" w:themeColor="text1"/>
          <w:spacing w:val="-4"/>
          <w:sz w:val="24"/>
          <w14:textFill>
            <w14:solidFill>
              <w14:schemeClr w14:val="tx1"/>
            </w14:solidFill>
          </w14:textFill>
        </w:rPr>
        <w:t>号</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规定，湖北省生态保护红线总面积</w:t>
      </w:r>
      <w:r>
        <w:rPr>
          <w:color w:val="000000" w:themeColor="text1"/>
          <w:spacing w:val="-4"/>
          <w:sz w:val="24"/>
          <w14:textFill>
            <w14:solidFill>
              <w14:schemeClr w14:val="tx1"/>
            </w14:solidFill>
          </w14:textFill>
        </w:rPr>
        <w:t>4.15</w:t>
      </w:r>
      <w:r>
        <w:rPr>
          <w:rFonts w:hint="eastAsia"/>
          <w:color w:val="000000" w:themeColor="text1"/>
          <w:spacing w:val="-4"/>
          <w:sz w:val="24"/>
          <w14:textFill>
            <w14:solidFill>
              <w14:schemeClr w14:val="tx1"/>
            </w14:solidFill>
          </w14:textFill>
        </w:rPr>
        <w:t>万km</w:t>
      </w:r>
      <w:r>
        <w:rPr>
          <w:rFonts w:hint="eastAsia"/>
          <w:color w:val="000000" w:themeColor="text1"/>
          <w:spacing w:val="-4"/>
          <w:sz w:val="24"/>
          <w:vertAlign w:val="superscript"/>
          <w14:textFill>
            <w14:solidFill>
              <w14:schemeClr w14:val="tx1"/>
            </w14:solidFill>
          </w14:textFill>
        </w:rPr>
        <w:t>2</w:t>
      </w:r>
      <w:r>
        <w:rPr>
          <w:rFonts w:hint="eastAsia"/>
          <w:color w:val="000000" w:themeColor="text1"/>
          <w:spacing w:val="-4"/>
          <w:sz w:val="24"/>
          <w14:textFill>
            <w14:solidFill>
              <w14:schemeClr w14:val="tx1"/>
            </w14:solidFill>
          </w14:textFill>
        </w:rPr>
        <w:t>，占全省国土面积的</w:t>
      </w:r>
      <w:r>
        <w:rPr>
          <w:color w:val="000000" w:themeColor="text1"/>
          <w:spacing w:val="-4"/>
          <w:sz w:val="24"/>
          <w14:textFill>
            <w14:solidFill>
              <w14:schemeClr w14:val="tx1"/>
            </w14:solidFill>
          </w14:textFill>
        </w:rPr>
        <w:t>22.3%</w:t>
      </w:r>
      <w:r>
        <w:rPr>
          <w:rFonts w:hint="eastAsia"/>
          <w:color w:val="000000" w:themeColor="text1"/>
          <w:spacing w:val="-4"/>
          <w:sz w:val="24"/>
          <w14:textFill>
            <w14:solidFill>
              <w14:schemeClr w14:val="tx1"/>
            </w14:solidFill>
          </w14:textFill>
        </w:rPr>
        <w:t>。湖北省生态保护红线总体呈现“四屏三江一区”基本格局。“四屏”指鄂西南武夷山区、鄂西北秦巴山区、鄂东南幕阜山区、鄂东北大别山区四个生态屏障，主要生态功能为水源涵养、生物多样性维护和水土保持；“三江”指长江、汉江和清江干流的重要水域及岸线；“一区”指江汉平原为主的重要湖泊湿地，主要生态功能为生物多样性维护和洪水调蓄。</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该项目位于</w:t>
      </w:r>
      <w:r>
        <w:rPr>
          <w:rFonts w:hint="eastAsia"/>
          <w:bCs/>
          <w:color w:val="000000" w:themeColor="text1"/>
          <w:spacing w:val="-2"/>
          <w:sz w:val="24"/>
          <w:szCs w:val="24"/>
          <w14:textFill>
            <w14:solidFill>
              <w14:schemeClr w14:val="tx1"/>
            </w14:solidFill>
          </w14:textFill>
        </w:rPr>
        <w:t>谷城县石花镇彪家庙村</w:t>
      </w:r>
      <w:r>
        <w:rPr>
          <w:rFonts w:hint="eastAsia"/>
          <w:color w:val="000000" w:themeColor="text1"/>
          <w:spacing w:val="-4"/>
          <w:sz w:val="24"/>
          <w14:textFill>
            <w14:solidFill>
              <w14:schemeClr w14:val="tx1"/>
            </w14:solidFill>
          </w14:textFill>
        </w:rPr>
        <w:t>，根据发布的湖北省生态保护红线分布图对比，项目不在生态保护红线内，</w:t>
      </w:r>
      <w:r>
        <w:rPr>
          <w:rFonts w:hint="eastAsia"/>
          <w:color w:val="000000" w:themeColor="text1"/>
          <w:sz w:val="24"/>
          <w14:textFill>
            <w14:solidFill>
              <w14:schemeClr w14:val="tx1"/>
            </w14:solidFill>
          </w14:textFill>
        </w:rPr>
        <w:t>根据湖北省人民政府办公厅关于印发湖北省县级以上集中式饮用水水源保护区划分方案的通知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鄂政办发</w:t>
      </w:r>
      <w:r>
        <w:rPr>
          <w:color w:val="000000" w:themeColor="text1"/>
          <w:sz w:val="24"/>
          <w14:textFill>
            <w14:solidFill>
              <w14:schemeClr w14:val="tx1"/>
            </w14:solidFill>
          </w14:textFill>
        </w:rPr>
        <w:t>[2011]130</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及湖北省生态环境厅关于印发《湖北省乡镇集中式饮用水水源保护区划分方案》的通知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鄂环发</w:t>
      </w:r>
      <w:r>
        <w:rPr>
          <w:color w:val="000000" w:themeColor="text1"/>
          <w:sz w:val="24"/>
          <w14:textFill>
            <w14:solidFill>
              <w14:schemeClr w14:val="tx1"/>
            </w14:solidFill>
          </w14:textFill>
        </w:rPr>
        <w:t>[2019]1</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该项目</w:t>
      </w:r>
      <w:r>
        <w:rPr>
          <w:rFonts w:hint="eastAsia"/>
          <w:color w:val="000000" w:themeColor="text1"/>
          <w:sz w:val="24"/>
          <w14:textFill>
            <w14:solidFill>
              <w14:schemeClr w14:val="tx1"/>
            </w14:solidFill>
          </w14:textFill>
        </w:rPr>
        <w:t>不在以上集中式饮用水水源保护区范围内。</w:t>
      </w:r>
      <w:r>
        <w:rPr>
          <w:rFonts w:hint="eastAsia"/>
          <w:color w:val="000000" w:themeColor="text1"/>
          <w:spacing w:val="-4"/>
          <w:sz w:val="24"/>
          <w14:textFill>
            <w14:solidFill>
              <w14:schemeClr w14:val="tx1"/>
            </w14:solidFill>
          </w14:textFill>
        </w:rPr>
        <w:t>符合生态红线要求。</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资源利用上线：该项目营运过程中消耗一定量的电源、水资源等资源消耗，项目资源消耗量相对区域资源利用总量较少，符合资源利用上限要求。</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环境质量底线：项目建成运营后，其产生的废水、废气、噪声等污染因子通过采取各项污染防治措施后，对周围环境影响较小，不会降低当地</w:t>
      </w:r>
      <w:r>
        <w:rPr>
          <w:color w:val="000000" w:themeColor="text1"/>
          <w:spacing w:val="-4"/>
          <w:sz w:val="24"/>
          <w14:textFill>
            <w14:solidFill>
              <w14:schemeClr w14:val="tx1"/>
            </w14:solidFill>
          </w14:textFill>
        </w:rPr>
        <w:t>环境质量</w:t>
      </w:r>
      <w:r>
        <w:rPr>
          <w:rFonts w:hint="eastAsia"/>
          <w:color w:val="000000" w:themeColor="text1"/>
          <w:spacing w:val="-4"/>
          <w:sz w:val="24"/>
          <w14:textFill>
            <w14:solidFill>
              <w14:schemeClr w14:val="tx1"/>
            </w14:solidFill>
          </w14:textFill>
        </w:rPr>
        <w:t>。</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负面清单：该项目位于</w:t>
      </w:r>
      <w:r>
        <w:rPr>
          <w:rFonts w:hint="eastAsia"/>
          <w:bCs/>
          <w:color w:val="000000" w:themeColor="text1"/>
          <w:spacing w:val="-2"/>
          <w:sz w:val="24"/>
          <w:szCs w:val="24"/>
          <w14:textFill>
            <w14:solidFill>
              <w14:schemeClr w14:val="tx1"/>
            </w14:solidFill>
          </w14:textFill>
        </w:rPr>
        <w:t>谷城县石花镇彪家庙村</w:t>
      </w:r>
      <w:r>
        <w:rPr>
          <w:rFonts w:hint="eastAsia"/>
          <w:color w:val="000000" w:themeColor="text1"/>
          <w:spacing w:val="-4"/>
          <w:sz w:val="24"/>
          <w14:textFill>
            <w14:solidFill>
              <w14:schemeClr w14:val="tx1"/>
            </w14:solidFill>
          </w14:textFill>
        </w:rPr>
        <w:t>，不在该功能区的负面清单内。</w:t>
      </w:r>
    </w:p>
    <w:p>
      <w:pPr>
        <w:adjustRightInd w:val="0"/>
        <w:snapToGrid w:val="0"/>
        <w:spacing w:line="348"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根据《襄阳市人民政府关于印发襄阳市“三线一单”生态环境分区管控实施方案的通知》</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襄</w:t>
      </w:r>
      <w:r>
        <w:rPr>
          <w:color w:val="000000" w:themeColor="text1"/>
          <w:spacing w:val="-4"/>
          <w:sz w:val="24"/>
          <w14:textFill>
            <w14:solidFill>
              <w14:schemeClr w14:val="tx1"/>
            </w14:solidFill>
          </w14:textFill>
        </w:rPr>
        <w:t>政发(202</w:t>
      </w:r>
      <w:r>
        <w:rPr>
          <w:rFonts w:hint="eastAsia"/>
          <w:color w:val="000000" w:themeColor="text1"/>
          <w:spacing w:val="-4"/>
          <w:sz w:val="24"/>
          <w14:textFill>
            <w14:solidFill>
              <w14:schemeClr w14:val="tx1"/>
            </w14:solidFill>
          </w14:textFill>
        </w:rPr>
        <w:t>1</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8</w:t>
      </w:r>
      <w:r>
        <w:rPr>
          <w:color w:val="000000" w:themeColor="text1"/>
          <w:spacing w:val="-4"/>
          <w:sz w:val="24"/>
          <w14:textFill>
            <w14:solidFill>
              <w14:schemeClr w14:val="tx1"/>
            </w14:solidFill>
          </w14:textFill>
        </w:rPr>
        <w:t>号)</w:t>
      </w:r>
      <w:r>
        <w:rPr>
          <w:rFonts w:hint="eastAsia"/>
          <w:color w:val="000000" w:themeColor="text1"/>
          <w:spacing w:val="-4"/>
          <w:sz w:val="24"/>
          <w14:textFill>
            <w14:solidFill>
              <w14:schemeClr w14:val="tx1"/>
            </w14:solidFill>
          </w14:textFill>
        </w:rPr>
        <w:t>，</w:t>
      </w:r>
      <w:r>
        <w:rPr>
          <w:color w:val="000000" w:themeColor="text1"/>
          <w:spacing w:val="-4"/>
          <w:sz w:val="24"/>
          <w14:textFill>
            <w14:solidFill>
              <w14:schemeClr w14:val="tx1"/>
            </w14:solidFill>
          </w14:textFill>
        </w:rPr>
        <w:t>对照本项目位于</w:t>
      </w:r>
      <w:r>
        <w:rPr>
          <w:rFonts w:hint="eastAsia"/>
          <w:bCs/>
          <w:color w:val="000000" w:themeColor="text1"/>
          <w:spacing w:val="-4"/>
          <w:sz w:val="24"/>
          <w14:textFill>
            <w14:solidFill>
              <w14:schemeClr w14:val="tx1"/>
            </w14:solidFill>
          </w14:textFill>
        </w:rPr>
        <w:t>谷城县石花镇彪家庙村</w:t>
      </w:r>
      <w:r>
        <w:rPr>
          <w:color w:val="000000" w:themeColor="text1"/>
          <w:spacing w:val="-4"/>
          <w:sz w:val="24"/>
          <w14:textFill>
            <w14:solidFill>
              <w14:schemeClr w14:val="tx1"/>
            </w14:solidFill>
          </w14:textFill>
        </w:rPr>
        <w:t>，不属于优先保护单元，</w:t>
      </w:r>
      <w:r>
        <w:rPr>
          <w:rFonts w:hint="eastAsia"/>
          <w:color w:val="000000" w:themeColor="text1"/>
          <w:spacing w:val="-4"/>
          <w:sz w:val="24"/>
          <w14:textFill>
            <w14:solidFill>
              <w14:schemeClr w14:val="tx1"/>
            </w14:solidFill>
          </w14:textFill>
        </w:rPr>
        <w:t>属于重点管控单元，因此</w:t>
      </w:r>
      <w:r>
        <w:rPr>
          <w:color w:val="000000" w:themeColor="text1"/>
          <w:spacing w:val="-4"/>
          <w:sz w:val="24"/>
          <w14:textFill>
            <w14:solidFill>
              <w14:schemeClr w14:val="tx1"/>
            </w14:solidFill>
          </w14:textFill>
        </w:rPr>
        <w:t>建设单位应按照文件中</w:t>
      </w:r>
      <w:r>
        <w:rPr>
          <w:rFonts w:hint="eastAsia"/>
          <w:color w:val="000000" w:themeColor="text1"/>
          <w:spacing w:val="-4"/>
          <w:sz w:val="24"/>
          <w14:textFill>
            <w14:solidFill>
              <w14:schemeClr w14:val="tx1"/>
            </w14:solidFill>
          </w14:textFill>
        </w:rPr>
        <w:t>重点管控</w:t>
      </w:r>
      <w:r>
        <w:rPr>
          <w:color w:val="000000" w:themeColor="text1"/>
          <w:spacing w:val="-4"/>
          <w:sz w:val="24"/>
          <w14:textFill>
            <w14:solidFill>
              <w14:schemeClr w14:val="tx1"/>
            </w14:solidFill>
          </w14:textFill>
        </w:rPr>
        <w:t>单元总体管控要求</w:t>
      </w:r>
      <w:r>
        <w:rPr>
          <w:rFonts w:hint="eastAsia"/>
          <w:color w:val="000000" w:themeColor="text1"/>
          <w:spacing w:val="-4"/>
          <w:sz w:val="24"/>
          <w14:textFill>
            <w14:solidFill>
              <w14:schemeClr w14:val="tx1"/>
            </w14:solidFill>
          </w14:textFill>
        </w:rPr>
        <w:t>落实生态环境保护基本要求，加强环境污染治理，推动区域环境质量持续改善</w:t>
      </w:r>
      <w:r>
        <w:rPr>
          <w:color w:val="000000" w:themeColor="text1"/>
          <w:spacing w:val="-4"/>
          <w:sz w:val="24"/>
          <w14:textFill>
            <w14:solidFill>
              <w14:schemeClr w14:val="tx1"/>
            </w14:solidFill>
          </w14:textFill>
        </w:rPr>
        <w:t>。</w:t>
      </w:r>
    </w:p>
    <w:p>
      <w:pPr>
        <w:pStyle w:val="3"/>
        <w:keepNext w:val="0"/>
        <w:keepLines w:val="0"/>
        <w:numPr>
          <w:ilvl w:val="0"/>
          <w:numId w:val="0"/>
        </w:numPr>
        <w:adjustRightInd w:val="0"/>
        <w:snapToGrid w:val="0"/>
        <w:spacing w:before="0" w:after="0" w:line="360" w:lineRule="auto"/>
        <w:rPr>
          <w:rFonts w:ascii="Times New Roman" w:hAnsi="Times New Roman" w:eastAsia="宋体"/>
          <w:b/>
          <w:color w:val="000000" w:themeColor="text1"/>
          <w:sz w:val="24"/>
          <w:szCs w:val="24"/>
          <w14:textFill>
            <w14:solidFill>
              <w14:schemeClr w14:val="tx1"/>
            </w14:solidFill>
          </w14:textFill>
        </w:rPr>
      </w:pPr>
      <w:bookmarkStart w:id="338" w:name="_Toc10036"/>
      <w:r>
        <w:rPr>
          <w:rFonts w:ascii="Times New Roman" w:hAnsi="Times New Roman" w:eastAsia="宋体"/>
          <w:b/>
          <w:color w:val="000000" w:themeColor="text1"/>
          <w:sz w:val="24"/>
          <w:szCs w:val="24"/>
          <w14:textFill>
            <w14:solidFill>
              <w14:schemeClr w14:val="tx1"/>
            </w14:solidFill>
          </w14:textFill>
        </w:rPr>
        <w:t>9.3工程影响因素分析结论</w:t>
      </w:r>
      <w:bookmarkEnd w:id="334"/>
      <w:bookmarkEnd w:id="335"/>
      <w:bookmarkEnd w:id="336"/>
      <w:bookmarkEnd w:id="337"/>
      <w:bookmarkEnd w:id="338"/>
    </w:p>
    <w:p>
      <w:pPr>
        <w:autoSpaceDE w:val="0"/>
        <w:autoSpaceDN w:val="0"/>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bCs/>
          <w:snapToGrid w:val="0"/>
          <w:color w:val="000000" w:themeColor="text1"/>
          <w:kern w:val="0"/>
          <w:sz w:val="24"/>
          <w14:textFill>
            <w14:solidFill>
              <w14:schemeClr w14:val="tx1"/>
            </w14:solidFill>
          </w14:textFill>
        </w:rPr>
        <w:t>该项目</w:t>
      </w:r>
      <w:r>
        <w:rPr>
          <w:snapToGrid w:val="0"/>
          <w:color w:val="000000" w:themeColor="text1"/>
          <w:kern w:val="0"/>
          <w:sz w:val="24"/>
          <w14:textFill>
            <w14:solidFill>
              <w14:schemeClr w14:val="tx1"/>
            </w14:solidFill>
          </w14:textFill>
        </w:rPr>
        <w:t>生产过程中所产生的</w:t>
      </w:r>
      <w:r>
        <w:rPr>
          <w:rFonts w:hint="eastAsia"/>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三废</w:t>
      </w:r>
      <w:r>
        <w:rPr>
          <w:rFonts w:hint="eastAsia"/>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主要为生产过程中产生的废水、废气、噪声及固体废物。</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9.3.1废气</w:t>
      </w:r>
    </w:p>
    <w:p>
      <w:pPr>
        <w:adjustRightInd w:val="0"/>
        <w:snapToGri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(1)猪舍恶臭气体</w:t>
      </w:r>
    </w:p>
    <w:p>
      <w:pPr>
        <w:adjustRightInd w:val="0"/>
        <w:snapToGrid w:val="0"/>
        <w:spacing w:line="360" w:lineRule="auto"/>
        <w:ind w:firstLine="448" w:firstLineChars="200"/>
        <w:rPr>
          <w:bCs/>
          <w:color w:val="000000" w:themeColor="text1"/>
          <w:sz w:val="24"/>
          <w14:textFill>
            <w14:solidFill>
              <w14:schemeClr w14:val="tx1"/>
            </w14:solidFill>
          </w14:textFill>
        </w:rPr>
      </w:pPr>
      <w:r>
        <w:rPr>
          <w:bCs/>
          <w:color w:val="000000" w:themeColor="text1"/>
          <w:spacing w:val="-8"/>
          <w:sz w:val="24"/>
          <w14:textFill>
            <w14:solidFill>
              <w14:schemeClr w14:val="tx1"/>
            </w14:solidFill>
          </w14:textFill>
        </w:rPr>
        <w:t>根据孙艳青，张潞，李万庆等发布在《环境污染防治技术研究与开发：中国环境科学学会学术年会论文集》</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2010</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3237</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3238</w:t>
      </w:r>
      <w:r>
        <w:rPr>
          <w:rFonts w:hint="eastAsia"/>
          <w:bCs/>
          <w:color w:val="000000" w:themeColor="text1"/>
          <w:spacing w:val="-8"/>
          <w:sz w:val="24"/>
          <w14:textFill>
            <w14:solidFill>
              <w14:schemeClr w14:val="tx1"/>
            </w14:solidFill>
          </w14:textFill>
        </w:rPr>
        <w:t>)</w:t>
      </w:r>
      <w:r>
        <w:rPr>
          <w:bCs/>
          <w:color w:val="000000" w:themeColor="text1"/>
          <w:spacing w:val="-8"/>
          <w:sz w:val="24"/>
          <w14:textFill>
            <w14:solidFill>
              <w14:schemeClr w14:val="tx1"/>
            </w14:solidFill>
          </w14:textFill>
        </w:rPr>
        <w:t>上的《养猪场恶臭影响量化分析及控制对策研究》论文中发布的研究结论：</w:t>
      </w:r>
      <w:r>
        <w:rPr>
          <w:rFonts w:hint="eastAsia"/>
          <w:bCs/>
          <w:color w:val="000000" w:themeColor="text1"/>
          <w:spacing w:val="-8"/>
          <w:sz w:val="24"/>
          <w14:textFill>
            <w14:solidFill>
              <w14:schemeClr w14:val="tx1"/>
            </w14:solidFill>
          </w14:textFill>
        </w:rPr>
        <w:t>育肥</w:t>
      </w:r>
      <w:r>
        <w:rPr>
          <w:bCs/>
          <w:color w:val="000000" w:themeColor="text1"/>
          <w:spacing w:val="-8"/>
          <w:sz w:val="24"/>
          <w14:textFill>
            <w14:solidFill>
              <w14:schemeClr w14:val="tx1"/>
            </w14:solidFill>
          </w14:textFill>
        </w:rPr>
        <w:t>猪氨气</w:t>
      </w:r>
      <w:r>
        <w:rPr>
          <w:rFonts w:hint="eastAsia"/>
          <w:bCs/>
          <w:color w:val="000000" w:themeColor="text1"/>
          <w:spacing w:val="-8"/>
          <w:sz w:val="24"/>
          <w14:textFill>
            <w14:solidFill>
              <w14:schemeClr w14:val="tx1"/>
            </w14:solidFill>
          </w14:textFill>
        </w:rPr>
        <w:t>5.65</w:t>
      </w:r>
      <w:r>
        <w:rPr>
          <w:bCs/>
          <w:color w:val="000000" w:themeColor="text1"/>
          <w:spacing w:val="-8"/>
          <w:sz w:val="24"/>
          <w14:textFill>
            <w14:solidFill>
              <w14:schemeClr w14:val="tx1"/>
            </w14:solidFill>
          </w14:textFill>
        </w:rPr>
        <w:t>g/头·d、硫化氢0.</w:t>
      </w:r>
      <w:r>
        <w:rPr>
          <w:rFonts w:hint="eastAsia"/>
          <w:bCs/>
          <w:color w:val="000000" w:themeColor="text1"/>
          <w:spacing w:val="-8"/>
          <w:sz w:val="24"/>
          <w14:textFill>
            <w14:solidFill>
              <w14:schemeClr w14:val="tx1"/>
            </w14:solidFill>
          </w14:textFill>
        </w:rPr>
        <w:t>5</w:t>
      </w:r>
      <w:r>
        <w:rPr>
          <w:bCs/>
          <w:color w:val="000000" w:themeColor="text1"/>
          <w:spacing w:val="-8"/>
          <w:sz w:val="24"/>
          <w14:textFill>
            <w14:solidFill>
              <w14:schemeClr w14:val="tx1"/>
            </w14:solidFill>
          </w14:textFill>
        </w:rPr>
        <w:t>g/头·d。</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对猪舍</w:t>
      </w:r>
      <w:r>
        <w:rPr>
          <w:bCs/>
          <w:color w:val="000000" w:themeColor="text1"/>
          <w:sz w:val="24"/>
          <w14:textFill>
            <w14:solidFill>
              <w14:schemeClr w14:val="tx1"/>
            </w14:solidFill>
          </w14:textFill>
        </w:rPr>
        <w:t>采用生物除臭方法和除臭剂</w:t>
      </w:r>
      <w:r>
        <w:rPr>
          <w:rFonts w:hint="eastAsia"/>
          <w:bCs/>
          <w:color w:val="000000" w:themeColor="text1"/>
          <w:sz w:val="24"/>
          <w14:textFill>
            <w14:solidFill>
              <w14:schemeClr w14:val="tx1"/>
            </w14:solidFill>
          </w14:textFill>
        </w:rPr>
        <w:t>、猪舍粪便日产日清</w:t>
      </w:r>
      <w:r>
        <w:rPr>
          <w:bCs/>
          <w:color w:val="000000" w:themeColor="text1"/>
          <w:sz w:val="24"/>
          <w14:textFill>
            <w14:solidFill>
              <w14:schemeClr w14:val="tx1"/>
            </w14:solidFill>
          </w14:textFill>
        </w:rPr>
        <w:t>等措施，采取抑臭措施后，可降低猪场这些有害气体挥发量，净化空气。</w:t>
      </w:r>
      <w:r>
        <w:rPr>
          <w:rFonts w:hint="eastAsia"/>
          <w:bCs/>
          <w:color w:val="000000" w:themeColor="text1"/>
          <w:sz w:val="24"/>
          <w14:textFill>
            <w14:solidFill>
              <w14:schemeClr w14:val="tx1"/>
            </w14:solidFill>
          </w14:textFill>
        </w:rPr>
        <w:t>并在猪舍周边大量种植</w:t>
      </w:r>
      <w:r>
        <w:rPr>
          <w:bCs/>
          <w:color w:val="000000" w:themeColor="text1"/>
          <w:sz w:val="24"/>
          <w14:textFill>
            <w14:solidFill>
              <w14:schemeClr w14:val="tx1"/>
            </w14:solidFill>
          </w14:textFill>
        </w:rPr>
        <w:t>绿化植物吸收有害气体，减轻恶臭异味的作用。</w:t>
      </w:r>
    </w:p>
    <w:p>
      <w:pPr>
        <w:adjustRightInd w:val="0"/>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(2)</w:t>
      </w:r>
      <w:r>
        <w:rPr>
          <w:b/>
          <w:color w:val="000000" w:themeColor="text1"/>
          <w:sz w:val="24"/>
          <w:szCs w:val="24"/>
          <w14:textFill>
            <w14:solidFill>
              <w14:schemeClr w14:val="tx1"/>
            </w14:solidFill>
          </w14:textFill>
        </w:rPr>
        <w:t>污水处理过程产生的恶臭气体</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沼气池恶臭源强：根据美国EPA对城市污水处理厂恶臭污染物产生情况的研究，每处理1gBOD</w:t>
      </w:r>
      <w:r>
        <w:rPr>
          <w:color w:val="000000" w:themeColor="text1"/>
          <w:sz w:val="24"/>
          <w:szCs w:val="24"/>
          <w:vertAlign w:val="subscript"/>
          <w14:textFill>
            <w14:solidFill>
              <w14:schemeClr w14:val="tx1"/>
            </w14:solidFill>
          </w14:textFill>
        </w:rPr>
        <w:t>5</w:t>
      </w:r>
      <w:r>
        <w:rPr>
          <w:color w:val="000000" w:themeColor="text1"/>
          <w:sz w:val="24"/>
          <w:szCs w:val="24"/>
          <w14:textFill>
            <w14:solidFill>
              <w14:schemeClr w14:val="tx1"/>
            </w14:solidFill>
          </w14:textFill>
        </w:rPr>
        <w:t>可产生0.0031gNH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和0.00012gH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S。废水产生量为</w:t>
      </w:r>
      <w:r>
        <w:rPr>
          <w:rFonts w:hint="eastAsia"/>
          <w:bCs/>
          <w:color w:val="000000" w:themeColor="text1"/>
          <w:sz w:val="24"/>
          <w:szCs w:val="24"/>
          <w14:textFill>
            <w14:solidFill>
              <w14:schemeClr w14:val="tx1"/>
            </w14:solidFill>
          </w14:textFill>
        </w:rPr>
        <w:t>16253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/a，BOD</w:t>
      </w:r>
      <w:r>
        <w:rPr>
          <w:color w:val="000000" w:themeColor="text1"/>
          <w:sz w:val="24"/>
          <w:szCs w:val="24"/>
          <w:vertAlign w:val="subscript"/>
          <w14:textFill>
            <w14:solidFill>
              <w14:schemeClr w14:val="tx1"/>
            </w14:solidFill>
          </w14:textFill>
        </w:rPr>
        <w:t>5</w:t>
      </w:r>
      <w:r>
        <w:rPr>
          <w:color w:val="000000" w:themeColor="text1"/>
          <w:sz w:val="24"/>
          <w:szCs w:val="24"/>
          <w14:textFill>
            <w14:solidFill>
              <w14:schemeClr w14:val="tx1"/>
            </w14:solidFill>
          </w14:textFill>
        </w:rPr>
        <w:t>去除量为</w:t>
      </w:r>
      <w:r>
        <w:rPr>
          <w:rFonts w:hint="eastAsia"/>
          <w:color w:val="000000" w:themeColor="text1"/>
          <w:sz w:val="24"/>
          <w:szCs w:val="24"/>
          <w14:textFill>
            <w14:solidFill>
              <w14:schemeClr w14:val="tx1"/>
            </w14:solidFill>
          </w14:textFill>
        </w:rPr>
        <w:t>100.14</w:t>
      </w:r>
      <w:r>
        <w:rPr>
          <w:color w:val="000000" w:themeColor="text1"/>
          <w:sz w:val="24"/>
          <w:szCs w:val="24"/>
          <w14:textFill>
            <w14:solidFill>
              <w14:schemeClr w14:val="tx1"/>
            </w14:solidFill>
          </w14:textFill>
        </w:rPr>
        <w:t>t/a，。为进一步减小项目污水处理过程恶臭气体对周边环境的影响，污水处理站进行密闭，对污水前处理系统区域喷洒除臭剂，并加强场区绿化。臭气去除效率可达到70%。</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堆粪场</w:t>
      </w:r>
      <w:r>
        <w:rPr>
          <w:b/>
          <w:color w:val="000000" w:themeColor="text1"/>
          <w:sz w:val="24"/>
          <w14:textFill>
            <w14:solidFill>
              <w14:schemeClr w14:val="tx1"/>
            </w14:solidFill>
          </w14:textFill>
        </w:rPr>
        <w:t>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项目粪便总产生量为</w:t>
      </w:r>
      <w:r>
        <w:rPr>
          <w:rFonts w:hint="eastAsia" w:eastAsia="仿宋"/>
          <w:color w:val="000000" w:themeColor="text1"/>
          <w:sz w:val="24"/>
          <w:szCs w:val="24"/>
          <w14:textFill>
            <w14:solidFill>
              <w14:schemeClr w14:val="tx1"/>
            </w14:solidFill>
          </w14:textFill>
        </w:rPr>
        <w:t>1762.95</w:t>
      </w:r>
      <w:r>
        <w:rPr>
          <w:color w:val="000000" w:themeColor="text1"/>
          <w:sz w:val="24"/>
          <w14:textFill>
            <w14:solidFill>
              <w14:schemeClr w14:val="tx1"/>
            </w14:solidFill>
          </w14:textFill>
        </w:rPr>
        <w:t>t/a，本项目采用机械干清粪工艺，收集的猪粪</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污水处理站</w:t>
      </w:r>
      <w:r>
        <w:rPr>
          <w:rFonts w:hint="eastAsia"/>
          <w:color w:val="000000" w:themeColor="text1"/>
          <w:sz w:val="24"/>
          <w14:textFill>
            <w14:solidFill>
              <w14:schemeClr w14:val="tx1"/>
            </w14:solidFill>
          </w14:textFill>
        </w:rPr>
        <w:t>沼渣</w:t>
      </w:r>
      <w:r>
        <w:rPr>
          <w:color w:val="000000" w:themeColor="text1"/>
          <w:sz w:val="24"/>
          <w14:textFill>
            <w14:solidFill>
              <w14:schemeClr w14:val="tx1"/>
            </w14:solidFill>
          </w14:textFill>
        </w:rPr>
        <w:t>运至堆粪</w:t>
      </w:r>
      <w:r>
        <w:rPr>
          <w:rFonts w:hint="eastAsia"/>
          <w:color w:val="000000" w:themeColor="text1"/>
          <w:sz w:val="24"/>
          <w14:textFill>
            <w14:solidFill>
              <w14:schemeClr w14:val="tx1"/>
            </w14:solidFill>
          </w14:textFill>
        </w:rPr>
        <w:t>场</w:t>
      </w:r>
      <w:r>
        <w:rPr>
          <w:color w:val="000000" w:themeColor="text1"/>
          <w:sz w:val="24"/>
          <w14:textFill>
            <w14:solidFill>
              <w14:schemeClr w14:val="tx1"/>
            </w14:solidFill>
          </w14:textFill>
        </w:rPr>
        <w:t>干化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根据《养猪场恶臭影响量化分析及控制对策研究》(天津市环境影响评价中心)，粪便堆肥过程中NH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的平均排放量为4.35g/(m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·d)，H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S的平均排放量按猪舍废气的产生情况类比，约为NH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 xml:space="preserve">排放量的10%， </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b/>
          <w:color w:val="000000" w:themeColor="text1"/>
          <w:sz w:val="24"/>
          <w14:textFill>
            <w14:solidFill>
              <w14:schemeClr w14:val="tx1"/>
            </w14:solidFill>
          </w14:textFill>
        </w:rPr>
        <w:t>)沼气放空燃烧废气</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产生的沼气通过气水分离、脱硫后H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S含量≤20mg/m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，用于场区生活燃料，多余的经火炬燃烧器放空燃烧。</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食堂油烟</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厨房油烟废气是在食物烹饪、加工过程中挥发的油脂、有机质及热分解或裂解，从而产生油烟废气。根据类比资料，目前厨房食用油用量约为</w:t>
      </w:r>
      <w:r>
        <w:rPr>
          <w:color w:val="000000" w:themeColor="text1"/>
          <w:sz w:val="24"/>
          <w14:textFill>
            <w14:solidFill>
              <w14:schemeClr w14:val="tx1"/>
            </w14:solidFill>
          </w14:textFill>
        </w:rPr>
        <w:t>7kg/100</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，一般油烟挥发量占总耗油量的</w:t>
      </w: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，本次项目餐饮油烟挥发量取为</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厨房</w:t>
      </w:r>
      <w:r>
        <w:rPr>
          <w:rFonts w:hint="eastAsia"/>
          <w:color w:val="000000" w:themeColor="text1"/>
          <w:sz w:val="24"/>
          <w:szCs w:val="24"/>
          <w14:textFill>
            <w14:solidFill>
              <w14:schemeClr w14:val="tx1"/>
            </w14:solidFill>
          </w14:textFill>
        </w:rPr>
        <w:t>设</w:t>
      </w:r>
      <w:r>
        <w:rPr>
          <w:color w:val="000000" w:themeColor="text1"/>
          <w:sz w:val="24"/>
          <w:szCs w:val="24"/>
          <w14:textFill>
            <w14:solidFill>
              <w14:schemeClr w14:val="tx1"/>
            </w14:solidFill>
          </w14:textFill>
        </w:rPr>
        <w:t>有1个灶头，拟配1套油烟净化器处理食堂油烟，</w:t>
      </w:r>
      <w:r>
        <w:rPr>
          <w:rFonts w:hint="eastAsia"/>
          <w:color w:val="000000" w:themeColor="text1"/>
          <w:sz w:val="24"/>
          <w14:textFill>
            <w14:solidFill>
              <w14:schemeClr w14:val="tx1"/>
            </w14:solidFill>
          </w14:textFill>
        </w:rPr>
        <w:t>厨房油烟经过抽油烟集中收集后经油烟净化器处理，经内置排烟管道排放，其油烟去除率按</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计。</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b/>
          <w:color w:val="000000" w:themeColor="text1"/>
          <w:sz w:val="24"/>
          <w14:textFill>
            <w14:solidFill>
              <w14:schemeClr w14:val="tx1"/>
            </w14:solidFill>
          </w14:textFill>
        </w:rPr>
        <w:t>)场区生活燃烧废气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该项目采用沼气作为场区生活燃料，</w:t>
      </w:r>
      <w:r>
        <w:rPr>
          <w:rFonts w:hint="eastAsia"/>
          <w:color w:val="000000" w:themeColor="text1"/>
          <w:kern w:val="0"/>
          <w:sz w:val="24"/>
          <w14:textFill>
            <w14:solidFill>
              <w14:schemeClr w14:val="tx1"/>
            </w14:solidFill>
          </w14:textFill>
        </w:rPr>
        <w:t>根据沼气平衡可知，</w:t>
      </w:r>
      <w:r>
        <w:rPr>
          <w:color w:val="000000" w:themeColor="text1"/>
          <w:kern w:val="0"/>
          <w:sz w:val="24"/>
          <w14:textFill>
            <w14:solidFill>
              <w14:schemeClr w14:val="tx1"/>
            </w14:solidFill>
          </w14:textFill>
        </w:rPr>
        <w:t>沼气使用量为</w:t>
      </w:r>
      <w:r>
        <w:rPr>
          <w:rFonts w:hint="eastAsia"/>
          <w:color w:val="000000" w:themeColor="text1"/>
          <w:kern w:val="0"/>
          <w:sz w:val="24"/>
          <w14:textFill>
            <w14:solidFill>
              <w14:schemeClr w14:val="tx1"/>
            </w14:solidFill>
          </w14:textFill>
        </w:rPr>
        <w:t>9198</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/a，根据沼气燃烧排污系数，</w:t>
      </w:r>
      <w:r>
        <w:rPr>
          <w:color w:val="000000" w:themeColor="text1"/>
          <w:sz w:val="24"/>
          <w:szCs w:val="24"/>
          <w14:textFill>
            <w14:solidFill>
              <w14:schemeClr w14:val="tx1"/>
            </w14:solidFill>
          </w14:textFill>
        </w:rPr>
        <w:t>沼气属于清洁燃料，燃烧时产生的污染物产生浓</w:t>
      </w:r>
      <w:r>
        <w:rPr>
          <w:color w:val="000000" w:themeColor="text1"/>
          <w:sz w:val="24"/>
          <w14:textFill>
            <w14:solidFill>
              <w14:schemeClr w14:val="tx1"/>
            </w14:solidFill>
          </w14:textFill>
        </w:rPr>
        <w:t>度及产生量较小，拟采用直接排放方式处理。</w:t>
      </w:r>
    </w:p>
    <w:p>
      <w:pPr>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7</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备用发电机燃烧废气</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该项目设置1台柴油发电机，作为备用发电机。根据建设单位提供的资料，设计</w:t>
      </w:r>
      <w:r>
        <w:rPr>
          <w:rFonts w:hint="eastAsia"/>
          <w:color w:val="000000" w:themeColor="text1"/>
          <w:sz w:val="24"/>
          <w:szCs w:val="24"/>
          <w14:textFill>
            <w14:solidFill>
              <w14:schemeClr w14:val="tx1"/>
            </w14:solidFill>
          </w14:textFill>
        </w:rPr>
        <w:t>全年柴油用量为</w:t>
      </w:r>
      <w:r>
        <w:rPr>
          <w:color w:val="000000" w:themeColor="text1"/>
          <w:sz w:val="24"/>
          <w:szCs w:val="24"/>
          <w14:textFill>
            <w14:solidFill>
              <w14:schemeClr w14:val="tx1"/>
            </w14:solidFill>
          </w14:textFill>
        </w:rPr>
        <w:t>1t/a</w:t>
      </w:r>
      <w:r>
        <w:rPr>
          <w:rFonts w:hint="eastAsia"/>
          <w:color w:val="000000" w:themeColor="text1"/>
          <w:sz w:val="24"/>
          <w:szCs w:val="24"/>
          <w14:textFill>
            <w14:solidFill>
              <w14:schemeClr w14:val="tx1"/>
            </w14:solidFill>
          </w14:textFill>
        </w:rPr>
        <w:t>。</w:t>
      </w:r>
      <w:r>
        <w:rPr>
          <w:rFonts w:hint="eastAsia"/>
          <w:color w:val="000000" w:themeColor="text1"/>
          <w:sz w:val="24"/>
          <w14:textFill>
            <w14:solidFill>
              <w14:schemeClr w14:val="tx1"/>
            </w14:solidFill>
          </w14:textFill>
        </w:rPr>
        <w:t>根据国家颂布的轻质柴油质量标准《轻柴油》</w:t>
      </w:r>
      <w:r>
        <w:rPr>
          <w:color w:val="000000" w:themeColor="text1"/>
          <w:sz w:val="24"/>
          <w14:textFill>
            <w14:solidFill>
              <w14:schemeClr w14:val="tx1"/>
            </w14:solidFill>
          </w14:textFill>
        </w:rPr>
        <w:t>(GB252-2000)</w:t>
      </w:r>
      <w:r>
        <w:rPr>
          <w:rFonts w:hint="eastAsia"/>
          <w:color w:val="000000" w:themeColor="text1"/>
          <w:sz w:val="24"/>
          <w14:textFill>
            <w14:solidFill>
              <w14:schemeClr w14:val="tx1"/>
            </w14:solidFill>
          </w14:textFill>
        </w:rPr>
        <w:t>，柴油含硫量</w:t>
      </w:r>
      <w:r>
        <w:rPr>
          <w:color w:val="000000" w:themeColor="text1"/>
          <w:sz w:val="24"/>
          <w14:textFill>
            <w14:solidFill>
              <w14:schemeClr w14:val="tx1"/>
            </w14:solidFill>
          </w14:textFill>
        </w:rPr>
        <w:t>≤0.2%</w:t>
      </w:r>
      <w:r>
        <w:rPr>
          <w:rFonts w:hint="eastAsia"/>
          <w:color w:val="000000" w:themeColor="text1"/>
          <w:sz w:val="24"/>
          <w14:textFill>
            <w14:solidFill>
              <w14:schemeClr w14:val="tx1"/>
            </w14:solidFill>
          </w14:textFill>
        </w:rPr>
        <w:t>。根据建设单位提供的资料，备用柴油发电机组由于使用频率不高，且污染物产生量及产生浓度较低，采用经烟道排放。</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9.3.2废水</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项目场区</w:t>
      </w:r>
      <w:r>
        <w:rPr>
          <w:rFonts w:hint="eastAsia"/>
          <w:bCs/>
          <w:color w:val="000000" w:themeColor="text1"/>
          <w:sz w:val="24"/>
          <w:szCs w:val="24"/>
          <w14:textFill>
            <w14:solidFill>
              <w14:schemeClr w14:val="tx1"/>
            </w14:solidFill>
          </w14:textFill>
        </w:rPr>
        <w:t>养殖废水和生活</w:t>
      </w:r>
      <w:r>
        <w:rPr>
          <w:bCs/>
          <w:color w:val="000000" w:themeColor="text1"/>
          <w:sz w:val="24"/>
          <w:szCs w:val="24"/>
          <w14:textFill>
            <w14:solidFill>
              <w14:schemeClr w14:val="tx1"/>
            </w14:solidFill>
          </w14:textFill>
        </w:rPr>
        <w:t>废水经过厌氧发酵处理后通过污水管道排入</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bCs/>
          <w:color w:val="000000" w:themeColor="text1"/>
          <w:sz w:val="24"/>
          <w:szCs w:val="24"/>
          <w14:textFill>
            <w14:solidFill>
              <w14:schemeClr w14:val="tx1"/>
            </w14:solidFill>
          </w14:textFill>
        </w:rPr>
        <w:t>内。沼液在耕作施肥期用于配套消纳地进行综合利用，在非施肥期在场内</w:t>
      </w:r>
      <w:r>
        <w:rPr>
          <w:rFonts w:hint="eastAsia"/>
          <w:color w:val="000000" w:themeColor="text1"/>
          <w:sz w:val="24"/>
          <w:lang w:eastAsia="zh-CN"/>
          <w14:textFill>
            <w14:solidFill>
              <w14:schemeClr w14:val="tx1"/>
            </w14:solidFill>
          </w14:textFill>
        </w:rPr>
        <w:t>黑膜沼气</w:t>
      </w:r>
      <w:r>
        <w:rPr>
          <w:rFonts w:hint="eastAsia"/>
          <w:color w:val="000000" w:themeColor="text1"/>
          <w:sz w:val="24"/>
          <w14:textFill>
            <w14:solidFill>
              <w14:schemeClr w14:val="tx1"/>
            </w14:solidFill>
          </w14:textFill>
        </w:rPr>
        <w:t>池</w:t>
      </w:r>
      <w:r>
        <w:rPr>
          <w:bCs/>
          <w:color w:val="000000" w:themeColor="text1"/>
          <w:sz w:val="24"/>
          <w:szCs w:val="24"/>
          <w14:textFill>
            <w14:solidFill>
              <w14:schemeClr w14:val="tx1"/>
            </w14:solidFill>
          </w14:textFill>
        </w:rPr>
        <w:t>中暂存，不外排。</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9.3.3噪声</w:t>
      </w:r>
    </w:p>
    <w:p>
      <w:pPr>
        <w:snapToGrid w:val="0"/>
        <w:spacing w:line="360" w:lineRule="auto"/>
        <w:ind w:firstLine="480" w:firstLineChars="200"/>
        <w:rPr>
          <w:bCs/>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本项目噪声主要来源于猪群叫声、猪舍降温配套风机、污水处理设施、水泵等设备运行时产生的噪声。</w:t>
      </w:r>
      <w:r>
        <w:rPr>
          <w:bCs/>
          <w:color w:val="000000" w:themeColor="text1"/>
          <w:sz w:val="24"/>
          <w:szCs w:val="24"/>
          <w14:textFill>
            <w14:solidFill>
              <w14:schemeClr w14:val="tx1"/>
            </w14:solidFill>
          </w14:textFill>
        </w:rPr>
        <w:t>设备运行时产生的噪声，根据类比调查，其源强为70～9</w:t>
      </w:r>
      <w:r>
        <w:rPr>
          <w:rFonts w:hint="eastAsia"/>
          <w:bCs/>
          <w:color w:val="000000" w:themeColor="text1"/>
          <w:sz w:val="24"/>
          <w:szCs w:val="24"/>
          <w14:textFill>
            <w14:solidFill>
              <w14:schemeClr w14:val="tx1"/>
            </w14:solidFill>
          </w14:textFill>
        </w:rPr>
        <w:t>0</w:t>
      </w:r>
      <w:r>
        <w:rPr>
          <w:bCs/>
          <w:color w:val="000000" w:themeColor="text1"/>
          <w:sz w:val="24"/>
          <w:szCs w:val="24"/>
          <w14:textFill>
            <w14:solidFill>
              <w14:schemeClr w14:val="tx1"/>
            </w14:solidFill>
          </w14:textFill>
        </w:rPr>
        <w:t>dB(A)。</w:t>
      </w:r>
    </w:p>
    <w:p>
      <w:pPr>
        <w:snapToGrid w:val="0"/>
        <w:spacing w:line="360" w:lineRule="auto"/>
        <w:ind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9.3.4固体废物</w:t>
      </w:r>
    </w:p>
    <w:p>
      <w:pPr>
        <w:adjustRightInd w:val="0"/>
        <w:snapToGrid w:val="0"/>
        <w:spacing w:line="360" w:lineRule="auto"/>
        <w:ind w:firstLine="482" w:firstLineChars="200"/>
        <w:rPr>
          <w:b/>
          <w:color w:val="000000" w:themeColor="text1"/>
          <w:sz w:val="24"/>
          <w14:textFill>
            <w14:solidFill>
              <w14:schemeClr w14:val="tx1"/>
            </w14:solidFill>
          </w14:textFill>
        </w:rPr>
      </w:pPr>
      <w:bookmarkStart w:id="339" w:name="_Toc264795082"/>
      <w:bookmarkStart w:id="340" w:name="_Toc215286748"/>
      <w:bookmarkStart w:id="341" w:name="_Toc399681577"/>
      <w:bookmarkStart w:id="342" w:name="_Toc35728758"/>
      <w:bookmarkStart w:id="343" w:name="_Toc288572236"/>
      <w:bookmarkStart w:id="344" w:name="_Toc303177800"/>
      <w:r>
        <w:rPr>
          <w:rFonts w:hint="eastAsia"/>
          <w:b/>
          <w:color w:val="000000" w:themeColor="text1"/>
          <w:sz w:val="24"/>
          <w14:textFill>
            <w14:solidFill>
              <w14:schemeClr w14:val="tx1"/>
            </w14:solidFill>
          </w14:textFill>
        </w:rPr>
        <w:t>(1)猪粪</w:t>
      </w:r>
    </w:p>
    <w:p>
      <w:pPr>
        <w:snapToGrid w:val="0"/>
        <w:spacing w:line="360" w:lineRule="auto"/>
        <w:ind w:firstLine="480" w:firstLineChars="200"/>
        <w:rPr>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项目</w:t>
      </w:r>
      <w:r>
        <w:rPr>
          <w:bCs/>
          <w:color w:val="000000" w:themeColor="text1"/>
          <w:sz w:val="24"/>
          <w:szCs w:val="24"/>
          <w14:textFill>
            <w14:solidFill>
              <w14:schemeClr w14:val="tx1"/>
            </w14:solidFill>
          </w14:textFill>
        </w:rPr>
        <w:t>年产生猪粪固液分离机分离出来的猪粪产生后经收集运往固粪</w:t>
      </w:r>
      <w:r>
        <w:rPr>
          <w:rFonts w:hint="eastAsia"/>
          <w:bCs/>
          <w:color w:val="000000" w:themeColor="text1"/>
          <w:sz w:val="24"/>
          <w:szCs w:val="24"/>
          <w14:textFill>
            <w14:solidFill>
              <w14:schemeClr w14:val="tx1"/>
            </w14:solidFill>
          </w14:textFill>
        </w:rPr>
        <w:t>干化</w:t>
      </w:r>
      <w:r>
        <w:rPr>
          <w:bCs/>
          <w:color w:val="000000" w:themeColor="text1"/>
          <w:sz w:val="24"/>
          <w:szCs w:val="24"/>
          <w14:textFill>
            <w14:solidFill>
              <w14:schemeClr w14:val="tx1"/>
            </w14:solidFill>
          </w14:textFill>
        </w:rPr>
        <w:t>处理区处理后</w:t>
      </w:r>
      <w:r>
        <w:rPr>
          <w:color w:val="000000" w:themeColor="text1"/>
          <w:sz w:val="24"/>
          <w:szCs w:val="24"/>
          <w14:textFill>
            <w14:solidFill>
              <w14:schemeClr w14:val="tx1"/>
            </w14:solidFill>
          </w14:textFill>
        </w:rPr>
        <w:t>作为有机肥</w:t>
      </w:r>
      <w:r>
        <w:rPr>
          <w:rFonts w:hint="eastAsia"/>
          <w:color w:val="000000" w:themeColor="text1"/>
          <w:sz w:val="24"/>
          <w:szCs w:val="24"/>
          <w14:textFill>
            <w14:solidFill>
              <w14:schemeClr w14:val="tx1"/>
            </w14:solidFill>
          </w14:textFill>
        </w:rPr>
        <w:t>原料</w:t>
      </w:r>
      <w:r>
        <w:rPr>
          <w:color w:val="000000" w:themeColor="text1"/>
          <w:sz w:val="24"/>
          <w:szCs w:val="24"/>
          <w14:textFill>
            <w14:solidFill>
              <w14:schemeClr w14:val="tx1"/>
            </w14:solidFill>
          </w14:textFill>
        </w:rPr>
        <w:t>外售。</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(2)病死猪</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养殖场</w:t>
      </w:r>
      <w:r>
        <w:rPr>
          <w:rFonts w:hint="eastAsia"/>
          <w:color w:val="000000" w:themeColor="text1"/>
          <w:sz w:val="24"/>
          <w14:textFill>
            <w14:solidFill>
              <w14:schemeClr w14:val="tx1"/>
            </w14:solidFill>
          </w14:textFill>
        </w:rPr>
        <w:t>生产性能参数，</w:t>
      </w:r>
      <w:r>
        <w:rPr>
          <w:color w:val="000000" w:themeColor="text1"/>
          <w:spacing w:val="-4"/>
          <w:kern w:val="0"/>
          <w:sz w:val="24"/>
          <w14:textFill>
            <w14:solidFill>
              <w14:schemeClr w14:val="tx1"/>
            </w14:solidFill>
          </w14:textFill>
        </w:rPr>
        <w:t>育肥猪死亡率为存栏量的1%，</w:t>
      </w:r>
      <w:r>
        <w:rPr>
          <w:rFonts w:hint="eastAsia"/>
          <w:color w:val="000000" w:themeColor="text1"/>
          <w:sz w:val="24"/>
          <w14:textFill>
            <w14:solidFill>
              <w14:schemeClr w14:val="tx1"/>
            </w14:solidFill>
          </w14:textFill>
        </w:rPr>
        <w:t>每年病死保育猪为</w:t>
      </w: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头，按</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kg</w:t>
      </w:r>
      <w:r>
        <w:rPr>
          <w:rFonts w:hint="eastAsia"/>
          <w:color w:val="000000" w:themeColor="text1"/>
          <w:sz w:val="24"/>
          <w14:textFill>
            <w14:solidFill>
              <w14:schemeClr w14:val="tx1"/>
            </w14:solidFill>
          </w14:textFill>
        </w:rPr>
        <w:t>/头</w:t>
      </w:r>
      <w:r>
        <w:rPr>
          <w:color w:val="000000" w:themeColor="text1"/>
          <w:sz w:val="24"/>
          <w14:textFill>
            <w14:solidFill>
              <w14:schemeClr w14:val="tx1"/>
            </w14:solidFill>
          </w14:textFill>
        </w:rPr>
        <w:t>计</w:t>
      </w:r>
      <w:r>
        <w:rPr>
          <w:rFonts w:hint="eastAsia"/>
          <w:color w:val="000000" w:themeColor="text1"/>
          <w:sz w:val="24"/>
          <w14:textFill>
            <w14:solidFill>
              <w14:schemeClr w14:val="tx1"/>
            </w14:solidFill>
          </w14:textFill>
        </w:rPr>
        <w:t>，项目全年产生病死猪为3.</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 xml:space="preserve"> t/a。</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(3)医疗废物</w:t>
      </w:r>
    </w:p>
    <w:p>
      <w:pPr>
        <w:pStyle w:val="20"/>
        <w:spacing w:line="360" w:lineRule="auto"/>
        <w:ind w:firstLine="480" w:firstLineChars="200"/>
        <w:contextualSpacing/>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生猪在生长过程接种免疫或发病期接受治疗产生的少量医疗废物，每头猪防疫产生医疗废物量约0.005kg，全场产生量约为0.0</w:t>
      </w:r>
      <w:r>
        <w:rPr>
          <w:rFonts w:hint="eastAsia" w:ascii="Times New Roman" w:hAnsi="Times New Roman"/>
          <w:bCs/>
          <w:color w:val="000000" w:themeColor="text1"/>
          <w:sz w:val="24"/>
          <w:szCs w:val="24"/>
          <w14:textFill>
            <w14:solidFill>
              <w14:schemeClr w14:val="tx1"/>
            </w14:solidFill>
          </w14:textFill>
        </w:rPr>
        <w:t>4</w:t>
      </w:r>
      <w:r>
        <w:rPr>
          <w:rFonts w:ascii="Times New Roman" w:hAnsi="Times New Roman"/>
          <w:bCs/>
          <w:color w:val="000000" w:themeColor="text1"/>
          <w:sz w:val="24"/>
          <w:szCs w:val="24"/>
          <w14:textFill>
            <w14:solidFill>
              <w14:schemeClr w14:val="tx1"/>
            </w14:solidFill>
          </w14:textFill>
        </w:rPr>
        <w:t>t/a，</w:t>
      </w:r>
      <w:r>
        <w:rPr>
          <w:rFonts w:ascii="Times New Roman" w:hAnsi="Times New Roman"/>
          <w:color w:val="000000" w:themeColor="text1"/>
          <w:sz w:val="24"/>
          <w14:textFill>
            <w14:solidFill>
              <w14:schemeClr w14:val="tx1"/>
            </w14:solidFill>
          </w14:textFill>
        </w:rPr>
        <w:t>废物类别HW01，废物代码900-001-01，集中收集后交有具有资质的单位处置。</w:t>
      </w:r>
    </w:p>
    <w:p>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沼渣</w:t>
      </w:r>
    </w:p>
    <w:p>
      <w:pPr>
        <w:snapToGrid w:val="0"/>
        <w:spacing w:line="360" w:lineRule="auto"/>
        <w:ind w:firstLine="480" w:firstLineChars="200"/>
        <w:rPr>
          <w:bCs/>
          <w:color w:val="000000" w:themeColor="text1"/>
          <w:kern w:val="0"/>
          <w:sz w:val="24"/>
          <w:szCs w:val="24"/>
          <w14:textFill>
            <w14:solidFill>
              <w14:schemeClr w14:val="tx1"/>
            </w14:solidFill>
          </w14:textFill>
        </w:rPr>
      </w:pPr>
      <w:r>
        <w:rPr>
          <w:bCs/>
          <w:color w:val="000000" w:themeColor="text1"/>
          <w:sz w:val="24"/>
          <w:szCs w:val="24"/>
          <w14:textFill>
            <w14:solidFill>
              <w14:schemeClr w14:val="tx1"/>
            </w14:solidFill>
          </w14:textFill>
        </w:rPr>
        <w:t>废水经固液分离后，进入厌氧反应的粪渣中有机物质在厌氧反应阶段被降解50%，20%进入沼液，30%转化为沼渣，沼渣和猪粪一起进入堆粪场发酵，发酵后作为有机肥半成品外售。</w:t>
      </w:r>
    </w:p>
    <w:p>
      <w:pPr>
        <w:snapToGrid w:val="0"/>
        <w:spacing w:line="360" w:lineRule="auto"/>
        <w:ind w:firstLine="482" w:firstLineChars="200"/>
        <w:rPr>
          <w:b/>
          <w:bCs/>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废脱硫剂</w:t>
      </w:r>
    </w:p>
    <w:p>
      <w:pPr>
        <w:snapToGrid w:val="0"/>
        <w:spacing w:line="360" w:lineRule="auto"/>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采用干法对沼气中硫化氢进行去除，沼气通过氧化铁等构成的填料层，使硫化氢氧化成单质硫或硫氧化物。根据《沼气常温氧化铁脱硫催化剂的研制》(武汉工程大学学报2010.07)可知：常温下，理论上每100g活性氧化铁一次可吸收脱除57.5g硫化氢气体。本项目废脱硫剂由生产厂家统一回收处置。</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bCs/>
          <w:color w:val="000000" w:themeColor="text1"/>
          <w:sz w:val="24"/>
          <w:szCs w:val="24"/>
          <w14:textFill>
            <w14:solidFill>
              <w14:schemeClr w14:val="tx1"/>
            </w14:solidFill>
          </w14:textFill>
        </w:rPr>
        <w:t>包装材料</w:t>
      </w:r>
    </w:p>
    <w:p>
      <w:pPr>
        <w:keepNext w:val="0"/>
        <w:keepLines w:val="0"/>
        <w:pageBreakBefore w:val="0"/>
        <w:widowControl w:val="0"/>
        <w:wordWrap/>
        <w:bidi w:val="0"/>
        <w:snapToGrid w:val="0"/>
        <w:spacing w:line="360" w:lineRule="auto"/>
        <w:ind w:firstLine="480" w:firstLineChars="200"/>
        <w:textAlignment w:val="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项目废弃包装主要包括废塑料袋、废纸箱、废蛇皮袋等各种原辅材料的包装物，收集后外售处理。</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生活垃圾</w:t>
      </w:r>
    </w:p>
    <w:p>
      <w:pPr>
        <w:keepNext w:val="0"/>
        <w:keepLines w:val="0"/>
        <w:pageBreakBefore w:val="0"/>
        <w:widowControl w:val="0"/>
        <w:wordWrap/>
        <w:bidi w:val="0"/>
        <w:snapToGrid w:val="0"/>
        <w:spacing w:line="360" w:lineRule="auto"/>
        <w:ind w:firstLine="480" w:firstLineChars="200"/>
        <w:textAlignment w:val="auto"/>
        <w:rPr>
          <w:bCs/>
          <w:color w:val="000000" w:themeColor="text1"/>
          <w:kern w:val="0"/>
          <w:sz w:val="24"/>
          <w:szCs w:val="24"/>
          <w14:textFill>
            <w14:solidFill>
              <w14:schemeClr w14:val="tx1"/>
            </w14:solidFill>
          </w14:textFill>
        </w:rPr>
      </w:pPr>
      <w:r>
        <w:rPr>
          <w:bCs/>
          <w:color w:val="000000" w:themeColor="text1"/>
          <w:sz w:val="24"/>
          <w:szCs w:val="24"/>
          <w14:textFill>
            <w14:solidFill>
              <w14:schemeClr w14:val="tx1"/>
            </w14:solidFill>
          </w14:textFill>
        </w:rPr>
        <w:t>本项目生活垃由环卫部门</w:t>
      </w:r>
      <w:r>
        <w:rPr>
          <w:rFonts w:hint="eastAsia"/>
          <w:bCs/>
          <w:color w:val="000000" w:themeColor="text1"/>
          <w:sz w:val="24"/>
          <w:szCs w:val="24"/>
          <w14:textFill>
            <w14:solidFill>
              <w14:schemeClr w14:val="tx1"/>
            </w14:solidFill>
          </w14:textFill>
        </w:rPr>
        <w:t>统一处置</w:t>
      </w:r>
      <w:r>
        <w:rPr>
          <w:bCs/>
          <w:color w:val="000000" w:themeColor="text1"/>
          <w:sz w:val="24"/>
          <w:szCs w:val="24"/>
          <w14:textFill>
            <w14:solidFill>
              <w14:schemeClr w14:val="tx1"/>
            </w14:solidFill>
          </w14:textFill>
        </w:rPr>
        <w:t>。</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45" w:name="_Toc21418"/>
      <w:r>
        <w:rPr>
          <w:rFonts w:ascii="Times New Roman" w:hAnsi="Times New Roman" w:eastAsia="宋体"/>
          <w:b/>
          <w:color w:val="000000" w:themeColor="text1"/>
          <w:sz w:val="24"/>
          <w:szCs w:val="24"/>
          <w14:textFill>
            <w14:solidFill>
              <w14:schemeClr w14:val="tx1"/>
            </w14:solidFill>
          </w14:textFill>
        </w:rPr>
        <w:t>9.4环境现状评价结论</w:t>
      </w:r>
      <w:bookmarkEnd w:id="339"/>
      <w:bookmarkEnd w:id="340"/>
      <w:bookmarkEnd w:id="341"/>
      <w:bookmarkEnd w:id="342"/>
      <w:bookmarkEnd w:id="343"/>
      <w:bookmarkEnd w:id="344"/>
      <w:bookmarkEnd w:id="345"/>
    </w:p>
    <w:p>
      <w:pPr>
        <w:keepNext w:val="0"/>
        <w:keepLines w:val="0"/>
        <w:pageBreakBefore w:val="0"/>
        <w:widowControl w:val="0"/>
        <w:wordWrap/>
        <w:bidi w:val="0"/>
        <w:adjustRightInd w:val="0"/>
        <w:snapToGrid w:val="0"/>
        <w:spacing w:line="360" w:lineRule="auto"/>
        <w:ind w:firstLine="482" w:firstLineChars="200"/>
        <w:textAlignment w:val="auto"/>
        <w:rPr>
          <w:b/>
          <w:color w:val="000000" w:themeColor="text1"/>
          <w:kern w:val="44"/>
          <w:sz w:val="24"/>
          <w14:textFill>
            <w14:solidFill>
              <w14:schemeClr w14:val="tx1"/>
            </w14:solidFill>
          </w14:textFill>
        </w:rPr>
      </w:pPr>
      <w:r>
        <w:rPr>
          <w:b/>
          <w:color w:val="000000" w:themeColor="text1"/>
          <w:kern w:val="44"/>
          <w:sz w:val="24"/>
          <w14:textFill>
            <w14:solidFill>
              <w14:schemeClr w14:val="tx1"/>
            </w14:solidFill>
          </w14:textFill>
        </w:rPr>
        <w:t>9.4.1环境空气现状评价结论</w:t>
      </w:r>
    </w:p>
    <w:p>
      <w:pPr>
        <w:keepNext w:val="0"/>
        <w:keepLines w:val="0"/>
        <w:pageBreakBefore w:val="0"/>
        <w:widowControl w:val="0"/>
        <w:wordWrap/>
        <w:bidi w:val="0"/>
        <w:adjustRightInd w:val="0"/>
        <w:snapToGrid w:val="0"/>
        <w:spacing w:line="360" w:lineRule="auto"/>
        <w:ind w:firstLine="464" w:firstLineChars="200"/>
        <w:textAlignment w:val="auto"/>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评价区域H</w:t>
      </w:r>
      <w:r>
        <w:rPr>
          <w:color w:val="000000" w:themeColor="text1"/>
          <w:spacing w:val="-4"/>
          <w:sz w:val="24"/>
          <w:vertAlign w:val="subscript"/>
          <w14:textFill>
            <w14:solidFill>
              <w14:schemeClr w14:val="tx1"/>
            </w14:solidFill>
          </w14:textFill>
        </w:rPr>
        <w:t>2</w:t>
      </w:r>
      <w:r>
        <w:rPr>
          <w:color w:val="000000" w:themeColor="text1"/>
          <w:spacing w:val="-4"/>
          <w:sz w:val="24"/>
          <w14:textFill>
            <w14:solidFill>
              <w14:schemeClr w14:val="tx1"/>
            </w14:solidFill>
          </w14:textFill>
        </w:rPr>
        <w:t>S、NH</w:t>
      </w:r>
      <w:r>
        <w:rPr>
          <w:color w:val="000000" w:themeColor="text1"/>
          <w:spacing w:val="-4"/>
          <w:sz w:val="24"/>
          <w:vertAlign w:val="subscript"/>
          <w14:textFill>
            <w14:solidFill>
              <w14:schemeClr w14:val="tx1"/>
            </w14:solidFill>
          </w14:textFill>
        </w:rPr>
        <w:t>3</w:t>
      </w:r>
      <w:r>
        <w:rPr>
          <w:rFonts w:hint="eastAsia"/>
          <w:color w:val="000000" w:themeColor="text1"/>
          <w:spacing w:val="-4"/>
          <w:sz w:val="24"/>
          <w14:textFill>
            <w14:solidFill>
              <w14:schemeClr w14:val="tx1"/>
            </w14:solidFill>
          </w14:textFill>
        </w:rPr>
        <w:t>小时值</w:t>
      </w:r>
      <w:r>
        <w:rPr>
          <w:color w:val="000000" w:themeColor="text1"/>
          <w:spacing w:val="-4"/>
          <w:sz w:val="24"/>
          <w14:textFill>
            <w14:solidFill>
              <w14:schemeClr w14:val="tx1"/>
            </w14:solidFill>
          </w14:textFill>
        </w:rPr>
        <w:t>满足</w:t>
      </w:r>
      <w:r>
        <w:rPr>
          <w:bCs/>
          <w:color w:val="000000" w:themeColor="text1"/>
          <w:spacing w:val="-4"/>
          <w:sz w:val="24"/>
          <w14:textFill>
            <w14:solidFill>
              <w14:schemeClr w14:val="tx1"/>
            </w14:solidFill>
          </w14:textFill>
        </w:rPr>
        <w:t>《环境影响评价技术导则·大气环境》(HJ2.2-2018)</w:t>
      </w:r>
      <w:r>
        <w:rPr>
          <w:rFonts w:hint="eastAsia"/>
          <w:bCs/>
          <w:color w:val="000000" w:themeColor="text1"/>
          <w:spacing w:val="-4"/>
          <w:sz w:val="24"/>
          <w14:textFill>
            <w14:solidFill>
              <w14:schemeClr w14:val="tx1"/>
            </w14:solidFill>
          </w14:textFill>
        </w:rPr>
        <w:t>附录D</w:t>
      </w:r>
      <w:r>
        <w:rPr>
          <w:color w:val="000000" w:themeColor="text1"/>
          <w:spacing w:val="-4"/>
          <w:sz w:val="24"/>
          <w14:textFill>
            <w14:solidFill>
              <w14:schemeClr w14:val="tx1"/>
            </w14:solidFill>
          </w14:textFill>
        </w:rPr>
        <w:t>浓度限值，项目评价区域环境空气质量良好。</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9.4.2地表水环境现状评价结论</w:t>
      </w:r>
    </w:p>
    <w:p>
      <w:pPr>
        <w:keepNext w:val="0"/>
        <w:keepLines w:val="0"/>
        <w:pageBreakBefore w:val="0"/>
        <w:widowControl w:val="0"/>
        <w:wordWrap/>
        <w:bidi w:val="0"/>
        <w:adjustRightInd w:val="0"/>
        <w:snapToGrid w:val="0"/>
        <w:spacing w:line="360" w:lineRule="auto"/>
        <w:ind w:firstLine="552" w:firstLineChars="230"/>
        <w:textAlignment w:val="auto"/>
        <w:rPr>
          <w:color w:val="000000" w:themeColor="text1"/>
          <w:sz w:val="24"/>
          <w:lang w:val="zh-CN"/>
          <w14:textFill>
            <w14:solidFill>
              <w14:schemeClr w14:val="tx1"/>
            </w14:solidFill>
          </w14:textFill>
        </w:rPr>
      </w:pPr>
      <w:r>
        <w:rPr>
          <w:rFonts w:hint="eastAsia"/>
          <w:color w:val="000000" w:themeColor="text1"/>
          <w:sz w:val="24"/>
          <w:lang w:eastAsia="zh-CN"/>
          <w14:textFill>
            <w14:solidFill>
              <w14:schemeClr w14:val="tx1"/>
            </w14:solidFill>
          </w14:textFill>
        </w:rPr>
        <w:t>北</w:t>
      </w:r>
      <w:r>
        <w:rPr>
          <w:rFonts w:hint="eastAsia"/>
          <w:color w:val="000000" w:themeColor="text1"/>
          <w:sz w:val="24"/>
          <w14:textFill>
            <w14:solidFill>
              <w14:schemeClr w14:val="tx1"/>
            </w14:solidFill>
          </w14:textFill>
        </w:rPr>
        <w:t>河</w:t>
      </w:r>
      <w:r>
        <w:rPr>
          <w:rFonts w:hint="eastAsia"/>
          <w:color w:val="000000" w:themeColor="text1"/>
          <w:sz w:val="24"/>
          <w:lang w:val="zh-CN"/>
          <w14:textFill>
            <w14:solidFill>
              <w14:schemeClr w14:val="tx1"/>
            </w14:solidFill>
          </w14:textFill>
        </w:rPr>
        <w:t>水质各污染物均能达到《地表水环境质量标准》</w:t>
      </w:r>
      <w:r>
        <w:rPr>
          <w:color w:val="000000" w:themeColor="text1"/>
          <w:sz w:val="24"/>
          <w14:textFill>
            <w14:solidFill>
              <w14:schemeClr w14:val="tx1"/>
            </w14:solidFill>
          </w14:textFill>
        </w:rPr>
        <w:t>GB3838-2002</w:t>
      </w:r>
      <w:r>
        <w:rPr>
          <w:rFonts w:hint="eastAsia" w:ascii="宋体" w:hAnsi="宋体" w:eastAsia="宋体" w:cs="宋体"/>
          <w:color w:val="000000" w:themeColor="text1"/>
          <w:sz w:val="24"/>
          <w14:textFill>
            <w14:solidFill>
              <w14:schemeClr w14:val="tx1"/>
            </w14:solidFill>
          </w14:textFill>
        </w:rPr>
        <w:t>Ⅱ</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要求</w:t>
      </w:r>
      <w:r>
        <w:rPr>
          <w:rFonts w:hint="eastAsia"/>
          <w:color w:val="000000" w:themeColor="text1"/>
          <w:sz w:val="24"/>
          <w:lang w:val="zh-CN"/>
          <w14:textFill>
            <w14:solidFill>
              <w14:schemeClr w14:val="tx1"/>
            </w14:solidFill>
          </w14:textFill>
        </w:rPr>
        <w:t>。</w:t>
      </w:r>
    </w:p>
    <w:p>
      <w:pPr>
        <w:keepNext w:val="0"/>
        <w:keepLines w:val="0"/>
        <w:pageBreakBefore w:val="0"/>
        <w:widowControl w:val="0"/>
        <w:wordWrap/>
        <w:bidi w:val="0"/>
        <w:adjustRightInd w:val="0"/>
        <w:snapToGrid w:val="0"/>
        <w:spacing w:line="360" w:lineRule="auto"/>
        <w:ind w:firstLine="552" w:firstLineChars="230"/>
        <w:textAlignment w:val="auto"/>
        <w:rPr>
          <w:color w:val="000000" w:themeColor="text1"/>
          <w:spacing w:val="-4"/>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该项目无生产废水排放，生活污水、猪尿排入入黑膜厌氧池，</w:t>
      </w:r>
      <w:r>
        <w:rPr>
          <w:rFonts w:hint="eastAsia"/>
          <w:color w:val="000000" w:themeColor="text1"/>
          <w:spacing w:val="-4"/>
          <w:sz w:val="24"/>
          <w14:textFill>
            <w14:solidFill>
              <w14:schemeClr w14:val="tx1"/>
            </w14:solidFill>
          </w14:textFill>
        </w:rPr>
        <w:t>沼</w:t>
      </w:r>
      <w:r>
        <w:rPr>
          <w:rFonts w:hint="eastAsia"/>
          <w:color w:val="000000" w:themeColor="text1"/>
          <w:sz w:val="24"/>
          <w:lang w:val="zh-CN"/>
          <w14:textFill>
            <w14:solidFill>
              <w14:schemeClr w14:val="tx1"/>
            </w14:solidFill>
          </w14:textFill>
        </w:rPr>
        <w:t>液用于施肥。</w:t>
      </w:r>
      <w:r>
        <w:rPr>
          <w:rFonts w:hint="eastAsia"/>
          <w:color w:val="000000" w:themeColor="text1"/>
          <w:spacing w:val="-4"/>
          <w:sz w:val="24"/>
          <w:lang w:val="zh-CN"/>
          <w14:textFill>
            <w14:solidFill>
              <w14:schemeClr w14:val="tx1"/>
            </w14:solidFill>
          </w14:textFill>
        </w:rPr>
        <w:t>本次环评提出建设单位应严格按照设计规模及设计方案进行建设，配套环保设施应与项目主体工程工程“同时建设、同时施工、同时验收”，禁止项目废水排入附近地表水体。</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9.4.3地下水现状评价结论</w:t>
      </w:r>
    </w:p>
    <w:p>
      <w:pPr>
        <w:keepNext w:val="0"/>
        <w:keepLines w:val="0"/>
        <w:pageBreakBefore w:val="0"/>
        <w:widowControl w:val="0"/>
        <w:wordWrap/>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地下水</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各</w:t>
      </w:r>
      <w:r>
        <w:rPr>
          <w:color w:val="000000" w:themeColor="text1"/>
          <w:sz w:val="24"/>
          <w14:textFill>
            <w14:solidFill>
              <w14:schemeClr w14:val="tx1"/>
            </w14:solidFill>
          </w14:textFill>
        </w:rPr>
        <w:t>监测因子监测结果满足《地下水质量标准》(GB/T14848-2017)Ⅲ类标准要求。</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9.4.4声环境现状评价结论</w:t>
      </w:r>
    </w:p>
    <w:p>
      <w:pPr>
        <w:keepNext w:val="0"/>
        <w:keepLines w:val="0"/>
        <w:pageBreakBefore w:val="0"/>
        <w:widowControl w:val="0"/>
        <w:wordWrap/>
        <w:autoSpaceDE w:val="0"/>
        <w:autoSpaceDN w:val="0"/>
        <w:bidi w:val="0"/>
        <w:adjustRightInd w:val="0"/>
        <w:snapToGrid w:val="0"/>
        <w:spacing w:line="360" w:lineRule="auto"/>
        <w:ind w:firstLine="480" w:firstLineChars="200"/>
        <w:textAlignment w:val="auto"/>
        <w:rPr>
          <w:snapToGrid w:val="0"/>
          <w:color w:val="000000" w:themeColor="text1"/>
          <w:sz w:val="24"/>
          <w:szCs w:val="24"/>
          <w14:textFill>
            <w14:solidFill>
              <w14:schemeClr w14:val="tx1"/>
            </w14:solidFill>
          </w14:textFill>
        </w:rPr>
      </w:pPr>
      <w:bookmarkStart w:id="346" w:name="_Toc264795083"/>
      <w:bookmarkStart w:id="347" w:name="_Toc303177801"/>
      <w:bookmarkStart w:id="348" w:name="_Toc215286749"/>
      <w:bookmarkStart w:id="349" w:name="_Toc288572237"/>
      <w:r>
        <w:rPr>
          <w:rFonts w:hint="eastAsia"/>
          <w:snapToGrid w:val="0"/>
          <w:color w:val="000000" w:themeColor="text1"/>
          <w:sz w:val="24"/>
          <w14:textFill>
            <w14:solidFill>
              <w14:schemeClr w14:val="tx1"/>
            </w14:solidFill>
          </w14:textFill>
        </w:rPr>
        <w:t>项目</w:t>
      </w:r>
      <w:r>
        <w:rPr>
          <w:snapToGrid w:val="0"/>
          <w:color w:val="000000" w:themeColor="text1"/>
          <w:sz w:val="24"/>
          <w14:textFill>
            <w14:solidFill>
              <w14:schemeClr w14:val="tx1"/>
            </w14:solidFill>
          </w14:textFill>
        </w:rPr>
        <w:t>厂界昼间、夜间各监测点监测值均低于《声环境质量标准》(GB3096-2008)中1类标准</w:t>
      </w:r>
      <w:r>
        <w:rPr>
          <w:snapToGrid w:val="0"/>
          <w:color w:val="000000" w:themeColor="text1"/>
          <w:sz w:val="24"/>
          <w:szCs w:val="24"/>
          <w14:textFill>
            <w14:solidFill>
              <w14:schemeClr w14:val="tx1"/>
            </w14:solidFill>
          </w14:textFill>
        </w:rPr>
        <w:t>。</w:t>
      </w:r>
    </w:p>
    <w:p>
      <w:pPr>
        <w:keepNext w:val="0"/>
        <w:keepLines w:val="0"/>
        <w:pageBreakBefore w:val="0"/>
        <w:widowControl w:val="0"/>
        <w:wordWrap/>
        <w:bidi w:val="0"/>
        <w:snapToGrid w:val="0"/>
        <w:spacing w:line="360" w:lineRule="auto"/>
        <w:ind w:firstLine="482" w:firstLineChars="200"/>
        <w:textAlignment w:val="auto"/>
        <w:rPr>
          <w:color w:val="000000" w:themeColor="text1"/>
          <w:sz w:val="24"/>
          <w14:textFill>
            <w14:solidFill>
              <w14:schemeClr w14:val="tx1"/>
            </w14:solidFill>
          </w14:textFill>
        </w:rPr>
      </w:pPr>
      <w:r>
        <w:rPr>
          <w:b/>
          <w:bCs/>
          <w:color w:val="000000" w:themeColor="text1"/>
          <w:kern w:val="0"/>
          <w:sz w:val="24"/>
          <w:szCs w:val="24"/>
          <w14:textFill>
            <w14:solidFill>
              <w14:schemeClr w14:val="tx1"/>
            </w14:solidFill>
          </w14:textFill>
        </w:rPr>
        <w:t>9.4.5土壤环境现状评价结论</w:t>
      </w:r>
    </w:p>
    <w:p>
      <w:pPr>
        <w:keepNext w:val="0"/>
        <w:keepLines w:val="0"/>
        <w:pageBreakBefore w:val="0"/>
        <w:widowControl w:val="0"/>
        <w:wordWrap/>
        <w:bidi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评价区域土壤各监测因子监测结果满足</w:t>
      </w:r>
      <w:r>
        <w:rPr>
          <w:bCs/>
          <w:color w:val="000000" w:themeColor="text1"/>
          <w:sz w:val="24"/>
          <w14:textFill>
            <w14:solidFill>
              <w14:schemeClr w14:val="tx1"/>
            </w14:solidFill>
          </w14:textFill>
        </w:rPr>
        <w:t>《土壤环境质量农用地土壤污染风险管控标准》(GB15618-2018)标准</w:t>
      </w:r>
      <w:r>
        <w:rPr>
          <w:color w:val="000000" w:themeColor="text1"/>
          <w:sz w:val="24"/>
          <w14:textFill>
            <w14:solidFill>
              <w14:schemeClr w14:val="tx1"/>
            </w14:solidFill>
          </w14:textFill>
        </w:rPr>
        <w:t>。</w:t>
      </w:r>
    </w:p>
    <w:p>
      <w:pPr>
        <w:keepNext w:val="0"/>
        <w:keepLines w:val="0"/>
        <w:pageBreakBefore w:val="0"/>
        <w:widowControl w:val="0"/>
        <w:kinsoku w:val="0"/>
        <w:wordWrap/>
        <w:overflowPunct w:val="0"/>
        <w:bidi w:val="0"/>
        <w:snapToGrid w:val="0"/>
        <w:spacing w:line="360" w:lineRule="auto"/>
        <w:ind w:right="258"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9.4.6生态环境现状评价</w:t>
      </w:r>
      <w:r>
        <w:rPr>
          <w:b/>
          <w:bCs/>
          <w:color w:val="000000" w:themeColor="text1"/>
          <w:kern w:val="0"/>
          <w:sz w:val="24"/>
          <w:szCs w:val="24"/>
          <w14:textFill>
            <w14:solidFill>
              <w14:schemeClr w14:val="tx1"/>
            </w14:solidFill>
          </w14:textFill>
        </w:rPr>
        <w:t>结论</w:t>
      </w:r>
    </w:p>
    <w:p>
      <w:pPr>
        <w:keepNext w:val="0"/>
        <w:keepLines w:val="0"/>
        <w:pageBreakBefore w:val="0"/>
        <w:widowControl w:val="0"/>
        <w:kinsoku w:val="0"/>
        <w:wordWrap/>
        <w:overflowPunct w:val="0"/>
        <w:bidi w:val="0"/>
        <w:snapToGrid w:val="0"/>
        <w:spacing w:line="360" w:lineRule="auto"/>
        <w:ind w:right="258" w:firstLine="480" w:firstLineChars="200"/>
        <w:textAlignment w:val="auto"/>
        <w:rPr>
          <w:color w:val="000000" w:themeColor="text1"/>
          <w:sz w:val="24"/>
          <w14:textFill>
            <w14:solidFill>
              <w14:schemeClr w14:val="tx1"/>
            </w14:solidFill>
          </w14:textFill>
        </w:rPr>
      </w:pPr>
      <w:bookmarkStart w:id="350" w:name="_Toc35728759"/>
      <w:bookmarkStart w:id="351" w:name="_Toc399681578"/>
      <w:r>
        <w:rPr>
          <w:rFonts w:hint="eastAsia"/>
          <w:color w:val="000000" w:themeColor="text1"/>
          <w:sz w:val="24"/>
          <w14:textFill>
            <w14:solidFill>
              <w14:schemeClr w14:val="tx1"/>
            </w14:solidFill>
          </w14:textFill>
        </w:rPr>
        <w:t>根据现场踏勘，项目区所在区域内植被茂盛。场址区域生物多样性水平较低，无国家保护野生动植物种，评价范围内无自然保护区、风景名胜区等需要特别保护的生态环境敏感区。评价区域植被控制环境质量和改造环境的能力尚可，区域内生态系统的稳定性良好，从生态完整性的角度可以认为工程所在地生态环境质量良好。</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52" w:name="_Toc22521"/>
      <w:r>
        <w:rPr>
          <w:rFonts w:ascii="Times New Roman" w:hAnsi="Times New Roman" w:eastAsia="宋体"/>
          <w:b/>
          <w:color w:val="000000" w:themeColor="text1"/>
          <w:sz w:val="24"/>
          <w:szCs w:val="24"/>
          <w14:textFill>
            <w14:solidFill>
              <w14:schemeClr w14:val="tx1"/>
            </w14:solidFill>
          </w14:textFill>
        </w:rPr>
        <w:t>9.5环境影响评价结论</w:t>
      </w:r>
      <w:bookmarkEnd w:id="346"/>
      <w:bookmarkEnd w:id="347"/>
      <w:bookmarkEnd w:id="348"/>
      <w:bookmarkEnd w:id="349"/>
      <w:bookmarkEnd w:id="350"/>
      <w:bookmarkEnd w:id="351"/>
      <w:bookmarkEnd w:id="352"/>
    </w:p>
    <w:p>
      <w:pPr>
        <w:keepNext w:val="0"/>
        <w:keepLines w:val="0"/>
        <w:pageBreakBefore w:val="0"/>
        <w:widowControl w:val="0"/>
        <w:wordWrap/>
        <w:bidi w:val="0"/>
        <w:adjustRightInd w:val="0"/>
        <w:snapToGrid w:val="0"/>
        <w:spacing w:line="360" w:lineRule="auto"/>
        <w:ind w:firstLine="482" w:firstLineChars="200"/>
        <w:textAlignment w:val="auto"/>
        <w:rPr>
          <w:b/>
          <w:color w:val="000000" w:themeColor="text1"/>
          <w:kern w:val="44"/>
          <w:sz w:val="24"/>
          <w14:textFill>
            <w14:solidFill>
              <w14:schemeClr w14:val="tx1"/>
            </w14:solidFill>
          </w14:textFill>
        </w:rPr>
      </w:pPr>
      <w:r>
        <w:rPr>
          <w:b/>
          <w:color w:val="000000" w:themeColor="text1"/>
          <w:kern w:val="44"/>
          <w:sz w:val="24"/>
          <w14:textFill>
            <w14:solidFill>
              <w14:schemeClr w14:val="tx1"/>
            </w14:solidFill>
          </w14:textFill>
        </w:rPr>
        <w:t>9.5.1环境空气影响评价结论</w:t>
      </w:r>
    </w:p>
    <w:p>
      <w:pPr>
        <w:keepNext w:val="0"/>
        <w:keepLines w:val="0"/>
        <w:pageBreakBefore w:val="0"/>
        <w:widowControl w:val="0"/>
        <w:wordWrap/>
        <w:bidi w:val="0"/>
        <w:adjustRightInd w:val="0"/>
        <w:snapToGrid w:val="0"/>
        <w:spacing w:line="360" w:lineRule="auto"/>
        <w:ind w:firstLine="482" w:firstLineChars="200"/>
        <w:textAlignment w:val="auto"/>
        <w:rPr>
          <w:b/>
          <w:color w:val="000000" w:themeColor="text1"/>
          <w:kern w:val="44"/>
          <w:sz w:val="24"/>
          <w14:textFill>
            <w14:solidFill>
              <w14:schemeClr w14:val="tx1"/>
            </w14:solidFill>
          </w14:textFill>
        </w:rPr>
      </w:pPr>
      <w:r>
        <w:rPr>
          <w:b/>
          <w:color w:val="000000" w:themeColor="text1"/>
          <w:kern w:val="44"/>
          <w:sz w:val="24"/>
          <w14:textFill>
            <w14:solidFill>
              <w14:schemeClr w14:val="tx1"/>
            </w14:solidFill>
          </w14:textFill>
        </w:rPr>
        <w:t>(1)废气环境影响评价结论</w:t>
      </w:r>
    </w:p>
    <w:p>
      <w:pPr>
        <w:pStyle w:val="215"/>
        <w:keepNext w:val="0"/>
        <w:keepLines w:val="0"/>
        <w:pageBreakBefore w:val="0"/>
        <w:widowControl w:val="0"/>
        <w:wordWrap/>
        <w:bidi w:val="0"/>
        <w:snapToGrid w:val="0"/>
        <w:textAlignment w:val="auto"/>
        <w:rPr>
          <w:rFonts w:ascii="Times New Roman"/>
          <w:color w:val="000000" w:themeColor="text1"/>
          <w:szCs w:val="24"/>
          <w14:textFill>
            <w14:solidFill>
              <w14:schemeClr w14:val="tx1"/>
            </w14:solidFill>
          </w14:textFill>
        </w:rPr>
      </w:pPr>
      <w:r>
        <w:rPr>
          <w:rFonts w:hint="eastAsia" w:ascii="Times New Roman"/>
          <w:color w:val="000000" w:themeColor="text1"/>
          <w:szCs w:val="24"/>
          <w14:textFill>
            <w14:solidFill>
              <w14:schemeClr w14:val="tx1"/>
            </w14:solidFill>
          </w14:textFill>
        </w:rPr>
        <w:t>该</w:t>
      </w:r>
      <w:r>
        <w:rPr>
          <w:rFonts w:ascii="Times New Roman"/>
          <w:color w:val="000000" w:themeColor="text1"/>
          <w:szCs w:val="24"/>
          <w14:textFill>
            <w14:solidFill>
              <w14:schemeClr w14:val="tx1"/>
            </w14:solidFill>
          </w14:textFill>
        </w:rPr>
        <w:t>项目排放的</w:t>
      </w:r>
      <w:r>
        <w:rPr>
          <w:rFonts w:ascii="Times New Roman" w:hAnsi="Times New Roman"/>
          <w:color w:val="000000" w:themeColor="text1"/>
          <w:szCs w:val="24"/>
          <w14:textFill>
            <w14:solidFill>
              <w14:schemeClr w14:val="tx1"/>
            </w14:solidFill>
          </w14:textFill>
        </w:rPr>
        <w:t>NH</w:t>
      </w:r>
      <w:r>
        <w:rPr>
          <w:rFonts w:ascii="Times New Roman" w:hAnsi="Times New Roman"/>
          <w:color w:val="000000" w:themeColor="text1"/>
          <w:szCs w:val="24"/>
          <w:vertAlign w:val="subscript"/>
          <w14:textFill>
            <w14:solidFill>
              <w14:schemeClr w14:val="tx1"/>
            </w14:solidFill>
          </w14:textFill>
        </w:rPr>
        <w:t>3</w:t>
      </w:r>
      <w:r>
        <w:rPr>
          <w:rFonts w:ascii="Times New Roman"/>
          <w:color w:val="000000" w:themeColor="text1"/>
          <w:szCs w:val="24"/>
          <w14:textFill>
            <w14:solidFill>
              <w14:schemeClr w14:val="tx1"/>
            </w14:solidFill>
          </w14:textFill>
        </w:rPr>
        <w:t>最大浓度增加值与背景浓度叠加后，网格点浓度值低于</w:t>
      </w:r>
      <w:r>
        <w:rPr>
          <w:rFonts w:ascii="Times New Roman"/>
          <w:bCs/>
          <w:color w:val="000000" w:themeColor="text1"/>
          <w:szCs w:val="24"/>
          <w14:textFill>
            <w14:solidFill>
              <w14:schemeClr w14:val="tx1"/>
            </w14:solidFill>
          </w14:textFill>
        </w:rPr>
        <w:t>《环境影响评价技术导则</w:t>
      </w:r>
      <w:r>
        <w:rPr>
          <w:rFonts w:ascii="Times New Roman" w:hAnsi="Times New Roman"/>
          <w:bCs/>
          <w:color w:val="000000" w:themeColor="text1"/>
          <w:szCs w:val="24"/>
          <w14:textFill>
            <w14:solidFill>
              <w14:schemeClr w14:val="tx1"/>
            </w14:solidFill>
          </w14:textFill>
        </w:rPr>
        <w:t>·</w:t>
      </w:r>
      <w:r>
        <w:rPr>
          <w:rFonts w:ascii="Times New Roman"/>
          <w:bCs/>
          <w:color w:val="000000" w:themeColor="text1"/>
          <w:szCs w:val="24"/>
          <w14:textFill>
            <w14:solidFill>
              <w14:schemeClr w14:val="tx1"/>
            </w14:solidFill>
          </w14:textFill>
        </w:rPr>
        <w:t>大气环境》</w:t>
      </w:r>
      <w:r>
        <w:rPr>
          <w:rFonts w:ascii="Times New Roman" w:hAnsi="Times New Roman"/>
          <w:bCs/>
          <w:color w:val="000000" w:themeColor="text1"/>
          <w:szCs w:val="24"/>
          <w14:textFill>
            <w14:solidFill>
              <w14:schemeClr w14:val="tx1"/>
            </w14:solidFill>
          </w14:textFill>
        </w:rPr>
        <w:t>(HJ2.2-2018)</w:t>
      </w:r>
      <w:r>
        <w:rPr>
          <w:rFonts w:ascii="Times New Roman"/>
          <w:bCs/>
          <w:color w:val="000000" w:themeColor="text1"/>
          <w:szCs w:val="24"/>
          <w14:textFill>
            <w14:solidFill>
              <w14:schemeClr w14:val="tx1"/>
            </w14:solidFill>
          </w14:textFill>
        </w:rPr>
        <w:t>附录</w:t>
      </w:r>
      <w:r>
        <w:rPr>
          <w:rFonts w:ascii="Times New Roman" w:hAnsi="Times New Roman"/>
          <w:bCs/>
          <w:color w:val="000000" w:themeColor="text1"/>
          <w:szCs w:val="24"/>
          <w14:textFill>
            <w14:solidFill>
              <w14:schemeClr w14:val="tx1"/>
            </w14:solidFill>
          </w14:textFill>
        </w:rPr>
        <w:t>D</w:t>
      </w:r>
      <w:r>
        <w:rPr>
          <w:rFonts w:ascii="Times New Roman"/>
          <w:bCs/>
          <w:color w:val="000000" w:themeColor="text1"/>
          <w:szCs w:val="24"/>
          <w14:textFill>
            <w14:solidFill>
              <w14:schemeClr w14:val="tx1"/>
            </w14:solidFill>
          </w14:textFill>
        </w:rPr>
        <w:t>中其他污染物空气质量浓度参考限值</w:t>
      </w:r>
      <w:r>
        <w:rPr>
          <w:rFonts w:ascii="Times New Roman" w:hAnsi="Times New Roman"/>
          <w:color w:val="000000" w:themeColor="text1"/>
          <w:szCs w:val="24"/>
          <w14:textFill>
            <w14:solidFill>
              <w14:schemeClr w14:val="tx1"/>
            </w14:solidFill>
          </w14:textFill>
        </w:rPr>
        <w:t>(NH</w:t>
      </w:r>
      <w:r>
        <w:rPr>
          <w:rFonts w:ascii="Times New Roman" w:hAnsi="Times New Roman"/>
          <w:color w:val="000000" w:themeColor="text1"/>
          <w:szCs w:val="24"/>
          <w:vertAlign w:val="subscript"/>
          <w14:textFill>
            <w14:solidFill>
              <w14:schemeClr w14:val="tx1"/>
            </w14:solidFill>
          </w14:textFill>
        </w:rPr>
        <w:t>3</w:t>
      </w:r>
      <w:r>
        <w:rPr>
          <w:rFonts w:hint="eastAsia" w:ascii="Times New Roman"/>
          <w:color w:val="000000" w:themeColor="text1"/>
          <w:szCs w:val="24"/>
          <w14:textFill>
            <w14:solidFill>
              <w14:schemeClr w14:val="tx1"/>
            </w14:solidFill>
          </w14:textFill>
        </w:rPr>
        <w:t>小时</w:t>
      </w:r>
      <w:r>
        <w:rPr>
          <w:rFonts w:ascii="Times New Roman"/>
          <w:color w:val="000000" w:themeColor="text1"/>
          <w:szCs w:val="24"/>
          <w14:textFill>
            <w14:solidFill>
              <w14:schemeClr w14:val="tx1"/>
            </w14:solidFill>
          </w14:textFill>
        </w:rPr>
        <w:t>值</w:t>
      </w:r>
      <w:r>
        <w:rPr>
          <w:rFonts w:ascii="Times New Roman" w:hAnsi="Times New Roman"/>
          <w:color w:val="000000" w:themeColor="text1"/>
          <w:szCs w:val="24"/>
          <w14:textFill>
            <w14:solidFill>
              <w14:schemeClr w14:val="tx1"/>
            </w14:solidFill>
          </w14:textFill>
        </w:rPr>
        <w:t>0.2mg/m</w:t>
      </w:r>
      <w:r>
        <w:rPr>
          <w:rFonts w:ascii="Times New Roman" w:hAnsi="Times New Roman"/>
          <w:color w:val="000000" w:themeColor="text1"/>
          <w:szCs w:val="24"/>
          <w:vertAlign w:val="superscript"/>
          <w14:textFill>
            <w14:solidFill>
              <w14:schemeClr w14:val="tx1"/>
            </w14:solidFill>
          </w14:textFill>
        </w:rPr>
        <w:t>3</w:t>
      </w:r>
      <w:r>
        <w:rPr>
          <w:rFonts w:ascii="Times New Roman" w:hAnsi="Times New Roman"/>
          <w:color w:val="000000" w:themeColor="text1"/>
          <w:szCs w:val="24"/>
          <w14:textFill>
            <w14:solidFill>
              <w14:schemeClr w14:val="tx1"/>
            </w14:solidFill>
          </w14:textFill>
        </w:rPr>
        <w:t>)</w:t>
      </w:r>
      <w:r>
        <w:rPr>
          <w:rFonts w:ascii="Times New Roman"/>
          <w:color w:val="000000" w:themeColor="text1"/>
          <w:szCs w:val="24"/>
          <w14:textFill>
            <w14:solidFill>
              <w14:schemeClr w14:val="tx1"/>
            </w14:solidFill>
          </w14:textFill>
        </w:rPr>
        <w:t>，满足标准要求。</w:t>
      </w:r>
    </w:p>
    <w:p>
      <w:pPr>
        <w:pStyle w:val="215"/>
        <w:keepNext w:val="0"/>
        <w:keepLines w:val="0"/>
        <w:pageBreakBefore w:val="0"/>
        <w:widowControl w:val="0"/>
        <w:wordWrap/>
        <w:bidi w:val="0"/>
        <w:snapToGrid w:val="0"/>
        <w:textAlignment w:val="auto"/>
        <w:rPr>
          <w:rFonts w:asci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H</w:t>
      </w:r>
      <w:r>
        <w:rPr>
          <w:rFonts w:ascii="Times New Roman" w:hAnsi="Times New Roman"/>
          <w:color w:val="000000" w:themeColor="text1"/>
          <w:szCs w:val="24"/>
          <w:vertAlign w:val="subscript"/>
          <w14:textFill>
            <w14:solidFill>
              <w14:schemeClr w14:val="tx1"/>
            </w14:solidFill>
          </w14:textFill>
        </w:rPr>
        <w:t>2</w:t>
      </w:r>
      <w:r>
        <w:rPr>
          <w:rFonts w:ascii="Times New Roman" w:hAnsi="Times New Roman"/>
          <w:color w:val="000000" w:themeColor="text1"/>
          <w:szCs w:val="24"/>
          <w14:textFill>
            <w14:solidFill>
              <w14:schemeClr w14:val="tx1"/>
            </w14:solidFill>
          </w14:textFill>
        </w:rPr>
        <w:t>S</w:t>
      </w:r>
      <w:r>
        <w:rPr>
          <w:rFonts w:ascii="Times New Roman"/>
          <w:color w:val="000000" w:themeColor="text1"/>
          <w:szCs w:val="24"/>
          <w14:textFill>
            <w14:solidFill>
              <w14:schemeClr w14:val="tx1"/>
            </w14:solidFill>
          </w14:textFill>
        </w:rPr>
        <w:t>最大浓度增加值经与背景浓度叠加后，网格点浓度值低于</w:t>
      </w:r>
      <w:r>
        <w:rPr>
          <w:rFonts w:ascii="Times New Roman"/>
          <w:bCs/>
          <w:color w:val="000000" w:themeColor="text1"/>
          <w:szCs w:val="24"/>
          <w14:textFill>
            <w14:solidFill>
              <w14:schemeClr w14:val="tx1"/>
            </w14:solidFill>
          </w14:textFill>
        </w:rPr>
        <w:t>《环境影响评价技术导则</w:t>
      </w:r>
      <w:r>
        <w:rPr>
          <w:rFonts w:ascii="Times New Roman" w:hAnsi="Times New Roman"/>
          <w:bCs/>
          <w:color w:val="000000" w:themeColor="text1"/>
          <w:szCs w:val="24"/>
          <w14:textFill>
            <w14:solidFill>
              <w14:schemeClr w14:val="tx1"/>
            </w14:solidFill>
          </w14:textFill>
        </w:rPr>
        <w:t>·</w:t>
      </w:r>
      <w:r>
        <w:rPr>
          <w:rFonts w:ascii="Times New Roman"/>
          <w:bCs/>
          <w:color w:val="000000" w:themeColor="text1"/>
          <w:szCs w:val="24"/>
          <w14:textFill>
            <w14:solidFill>
              <w14:schemeClr w14:val="tx1"/>
            </w14:solidFill>
          </w14:textFill>
        </w:rPr>
        <w:t>大气环境》</w:t>
      </w:r>
      <w:r>
        <w:rPr>
          <w:rFonts w:ascii="Times New Roman" w:hAnsi="Times New Roman"/>
          <w:bCs/>
          <w:color w:val="000000" w:themeColor="text1"/>
          <w:szCs w:val="24"/>
          <w14:textFill>
            <w14:solidFill>
              <w14:schemeClr w14:val="tx1"/>
            </w14:solidFill>
          </w14:textFill>
        </w:rPr>
        <w:t>(HJ2.2-2018)</w:t>
      </w:r>
      <w:r>
        <w:rPr>
          <w:rFonts w:ascii="Times New Roman"/>
          <w:bCs/>
          <w:color w:val="000000" w:themeColor="text1"/>
          <w:szCs w:val="24"/>
          <w14:textFill>
            <w14:solidFill>
              <w14:schemeClr w14:val="tx1"/>
            </w14:solidFill>
          </w14:textFill>
        </w:rPr>
        <w:t>附录</w:t>
      </w:r>
      <w:r>
        <w:rPr>
          <w:rFonts w:ascii="Times New Roman" w:hAnsi="Times New Roman"/>
          <w:bCs/>
          <w:color w:val="000000" w:themeColor="text1"/>
          <w:szCs w:val="24"/>
          <w14:textFill>
            <w14:solidFill>
              <w14:schemeClr w14:val="tx1"/>
            </w14:solidFill>
          </w14:textFill>
        </w:rPr>
        <w:t>D</w:t>
      </w:r>
      <w:r>
        <w:rPr>
          <w:rFonts w:ascii="Times New Roman"/>
          <w:bCs/>
          <w:color w:val="000000" w:themeColor="text1"/>
          <w:szCs w:val="24"/>
          <w14:textFill>
            <w14:solidFill>
              <w14:schemeClr w14:val="tx1"/>
            </w14:solidFill>
          </w14:textFill>
        </w:rPr>
        <w:t>中其他污染物空气质量浓度参考限值</w:t>
      </w:r>
      <w:r>
        <w:rPr>
          <w:rFonts w:ascii="Times New Roman" w:hAnsi="Times New Roman"/>
          <w:color w:val="000000" w:themeColor="text1"/>
          <w:szCs w:val="24"/>
          <w14:textFill>
            <w14:solidFill>
              <w14:schemeClr w14:val="tx1"/>
            </w14:solidFill>
          </w14:textFill>
        </w:rPr>
        <w:t>(H</w:t>
      </w:r>
      <w:r>
        <w:rPr>
          <w:rFonts w:ascii="Times New Roman" w:hAnsi="Times New Roman"/>
          <w:color w:val="000000" w:themeColor="text1"/>
          <w:szCs w:val="24"/>
          <w:vertAlign w:val="subscript"/>
          <w14:textFill>
            <w14:solidFill>
              <w14:schemeClr w14:val="tx1"/>
            </w14:solidFill>
          </w14:textFill>
        </w:rPr>
        <w:t>2</w:t>
      </w:r>
      <w:r>
        <w:rPr>
          <w:rFonts w:ascii="Times New Roman" w:hAnsi="Times New Roman"/>
          <w:color w:val="000000" w:themeColor="text1"/>
          <w:szCs w:val="24"/>
          <w14:textFill>
            <w14:solidFill>
              <w14:schemeClr w14:val="tx1"/>
            </w14:solidFill>
          </w14:textFill>
        </w:rPr>
        <w:t>S</w:t>
      </w:r>
      <w:r>
        <w:rPr>
          <w:rFonts w:ascii="Times New Roman"/>
          <w:color w:val="000000" w:themeColor="text1"/>
          <w:szCs w:val="24"/>
          <w14:textFill>
            <w14:solidFill>
              <w14:schemeClr w14:val="tx1"/>
            </w14:solidFill>
          </w14:textFill>
        </w:rPr>
        <w:t>一次值</w:t>
      </w:r>
      <w:r>
        <w:rPr>
          <w:rFonts w:ascii="Times New Roman" w:hAnsi="Times New Roman"/>
          <w:color w:val="000000" w:themeColor="text1"/>
          <w:szCs w:val="24"/>
          <w14:textFill>
            <w14:solidFill>
              <w14:schemeClr w14:val="tx1"/>
            </w14:solidFill>
          </w14:textFill>
        </w:rPr>
        <w:t>0.01mg/m</w:t>
      </w:r>
      <w:r>
        <w:rPr>
          <w:rFonts w:ascii="Times New Roman" w:hAnsi="Times New Roman"/>
          <w:color w:val="000000" w:themeColor="text1"/>
          <w:szCs w:val="24"/>
          <w:vertAlign w:val="superscript"/>
          <w14:textFill>
            <w14:solidFill>
              <w14:schemeClr w14:val="tx1"/>
            </w14:solidFill>
          </w14:textFill>
        </w:rPr>
        <w:t>3</w:t>
      </w:r>
      <w:r>
        <w:rPr>
          <w:rFonts w:ascii="Times New Roman" w:hAnsi="Times New Roman"/>
          <w:color w:val="000000" w:themeColor="text1"/>
          <w:szCs w:val="24"/>
          <w14:textFill>
            <w14:solidFill>
              <w14:schemeClr w14:val="tx1"/>
            </w14:solidFill>
          </w14:textFill>
        </w:rPr>
        <w:t>)</w:t>
      </w:r>
      <w:r>
        <w:rPr>
          <w:rFonts w:ascii="Times New Roman"/>
          <w:color w:val="000000" w:themeColor="text1"/>
          <w:szCs w:val="24"/>
          <w14:textFill>
            <w14:solidFill>
              <w14:schemeClr w14:val="tx1"/>
            </w14:solidFill>
          </w14:textFill>
        </w:rPr>
        <w:t>，满足标准要求。</w:t>
      </w:r>
    </w:p>
    <w:p>
      <w:pPr>
        <w:pStyle w:val="215"/>
        <w:keepNext w:val="0"/>
        <w:keepLines w:val="0"/>
        <w:pageBreakBefore w:val="0"/>
        <w:widowControl w:val="0"/>
        <w:wordWrap/>
        <w:bidi w:val="0"/>
        <w:snapToGrid w:val="0"/>
        <w:ind w:firstLine="482"/>
        <w:textAlignment w:val="auto"/>
        <w:rPr>
          <w:b/>
          <w:bCs/>
          <w:color w:val="000000" w:themeColor="text1"/>
          <w:szCs w:val="24"/>
          <w14:textFill>
            <w14:solidFill>
              <w14:schemeClr w14:val="tx1"/>
            </w14:solidFill>
          </w14:textFill>
        </w:rPr>
      </w:pPr>
      <w:r>
        <w:rPr>
          <w:rFonts w:ascii="Times New Roman" w:hAnsi="Times New Roman"/>
          <w:b/>
          <w:bCs/>
          <w:color w:val="000000" w:themeColor="text1"/>
          <w:szCs w:val="24"/>
          <w14:textFill>
            <w14:solidFill>
              <w14:schemeClr w14:val="tx1"/>
            </w14:solidFill>
          </w14:textFill>
        </w:rPr>
        <w:t>(2)</w:t>
      </w:r>
      <w:r>
        <w:rPr>
          <w:rFonts w:ascii="Times New Roman"/>
          <w:b/>
          <w:bCs/>
          <w:color w:val="000000" w:themeColor="text1"/>
          <w:szCs w:val="24"/>
          <w14:textFill>
            <w14:solidFill>
              <w14:schemeClr w14:val="tx1"/>
            </w14:solidFill>
          </w14:textFill>
        </w:rPr>
        <w:t>大气环境防</w:t>
      </w:r>
      <w:r>
        <w:rPr>
          <w:b/>
          <w:bCs/>
          <w:color w:val="000000" w:themeColor="text1"/>
          <w:szCs w:val="24"/>
          <w14:textFill>
            <w14:solidFill>
              <w14:schemeClr w14:val="tx1"/>
            </w14:solidFill>
          </w14:textFill>
        </w:rPr>
        <w:t>护距离计算结果</w:t>
      </w:r>
    </w:p>
    <w:p>
      <w:pPr>
        <w:keepNext w:val="0"/>
        <w:keepLines w:val="0"/>
        <w:pageBreakBefore w:val="0"/>
        <w:widowControl w:val="0"/>
        <w:wordWrap/>
        <w:topLinePunct/>
        <w:bidi w:val="0"/>
        <w:adjustRightInd w:val="0"/>
        <w:snapToGrid w:val="0"/>
        <w:spacing w:line="360" w:lineRule="auto"/>
        <w:ind w:left="11" w:firstLine="528" w:firstLineChars="220"/>
        <w:textAlignment w:val="auto"/>
        <w:rPr>
          <w:color w:val="000000" w:themeColor="text1"/>
          <w:spacing w:val="-4"/>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rFonts w:hint="eastAsia"/>
          <w:color w:val="000000" w:themeColor="text1"/>
          <w:sz w:val="24"/>
          <w14:textFill>
            <w14:solidFill>
              <w14:schemeClr w14:val="tx1"/>
            </w14:solidFill>
          </w14:textFill>
        </w:rPr>
        <w:t>无组织排放源猪舍、污水处理系统、堆粪场、沼气放空燃烧废气</w:t>
      </w:r>
      <w:r>
        <w:rPr>
          <w:rFonts w:hint="eastAsia"/>
          <w:color w:val="000000" w:themeColor="text1"/>
          <w:spacing w:val="-4"/>
          <w:sz w:val="24"/>
          <w14:textFill>
            <w14:solidFill>
              <w14:schemeClr w14:val="tx1"/>
            </w14:solidFill>
          </w14:textFill>
        </w:rPr>
        <w:t>无组织排放的大气污染物NH</w:t>
      </w:r>
      <w:r>
        <w:rPr>
          <w:rFonts w:hint="eastAsia"/>
          <w:color w:val="000000" w:themeColor="text1"/>
          <w:spacing w:val="-4"/>
          <w:sz w:val="24"/>
          <w:vertAlign w:val="subscript"/>
          <w14:textFill>
            <w14:solidFill>
              <w14:schemeClr w14:val="tx1"/>
            </w14:solidFill>
          </w14:textFill>
        </w:rPr>
        <w:t>3</w:t>
      </w:r>
      <w:r>
        <w:rPr>
          <w:rFonts w:hint="eastAsia"/>
          <w:color w:val="000000" w:themeColor="text1"/>
          <w:spacing w:val="-4"/>
          <w:sz w:val="24"/>
          <w14:textFill>
            <w14:solidFill>
              <w14:schemeClr w14:val="tx1"/>
            </w14:solidFill>
          </w14:textFill>
        </w:rPr>
        <w:t>、H</w:t>
      </w:r>
      <w:r>
        <w:rPr>
          <w:rFonts w:hint="eastAsia"/>
          <w:color w:val="000000" w:themeColor="text1"/>
          <w:spacing w:val="-4"/>
          <w:sz w:val="24"/>
          <w:vertAlign w:val="subscript"/>
          <w14:textFill>
            <w14:solidFill>
              <w14:schemeClr w14:val="tx1"/>
            </w14:solidFill>
          </w14:textFill>
        </w:rPr>
        <w:t>2</w:t>
      </w:r>
      <w:r>
        <w:rPr>
          <w:rFonts w:hint="eastAsia"/>
          <w:color w:val="000000" w:themeColor="text1"/>
          <w:spacing w:val="-4"/>
          <w:sz w:val="24"/>
          <w14:textFill>
            <w14:solidFill>
              <w14:schemeClr w14:val="tx1"/>
            </w14:solidFill>
          </w14:textFill>
        </w:rPr>
        <w:t>S、SO</w:t>
      </w:r>
      <w:r>
        <w:rPr>
          <w:rFonts w:hint="eastAsia"/>
          <w:color w:val="000000" w:themeColor="text1"/>
          <w:spacing w:val="-4"/>
          <w:sz w:val="24"/>
          <w:vertAlign w:val="subscript"/>
          <w14:textFill>
            <w14:solidFill>
              <w14:schemeClr w14:val="tx1"/>
            </w14:solidFill>
          </w14:textFill>
        </w:rPr>
        <w:t>2</w:t>
      </w:r>
      <w:r>
        <w:rPr>
          <w:rFonts w:hint="eastAsia"/>
          <w:color w:val="000000" w:themeColor="text1"/>
          <w:spacing w:val="-4"/>
          <w:sz w:val="24"/>
          <w14:textFill>
            <w14:solidFill>
              <w14:schemeClr w14:val="tx1"/>
            </w14:solidFill>
          </w14:textFill>
        </w:rPr>
        <w:t>、NOx均无超标点，无需设置大气环境防护距离。</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(3)卫生防护距离计算结果</w:t>
      </w:r>
    </w:p>
    <w:p>
      <w:pPr>
        <w:keepNext w:val="0"/>
        <w:keepLines w:val="0"/>
        <w:pageBreakBefore w:val="0"/>
        <w:widowControl w:val="0"/>
        <w:kinsoku w:val="0"/>
        <w:wordWrap/>
        <w:overflowPunct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通过计算，</w:t>
      </w:r>
      <w:r>
        <w:rPr>
          <w:color w:val="000000" w:themeColor="text1"/>
          <w:sz w:val="24"/>
          <w14:textFill>
            <w14:solidFill>
              <w14:schemeClr w14:val="tx1"/>
            </w14:solidFill>
          </w14:textFill>
        </w:rPr>
        <w:t>确定该项目卫生防护距离为</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00m。</w:t>
      </w:r>
    </w:p>
    <w:p>
      <w:pPr>
        <w:keepNext w:val="0"/>
        <w:keepLines w:val="0"/>
        <w:pageBreakBefore w:val="0"/>
        <w:widowControl w:val="0"/>
        <w:wordWrap/>
        <w:bidi w:val="0"/>
        <w:adjustRightInd w:val="0"/>
        <w:snapToGrid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目前在距离</w:t>
      </w:r>
      <w:r>
        <w:rPr>
          <w:bCs/>
          <w:color w:val="000000" w:themeColor="text1"/>
          <w:sz w:val="24"/>
          <w14:textFill>
            <w14:solidFill>
              <w14:schemeClr w14:val="tx1"/>
            </w14:solidFill>
          </w14:textFill>
        </w:rPr>
        <w:t>项目无组织源</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00m范围内</w:t>
      </w:r>
      <w:r>
        <w:rPr>
          <w:rFonts w:hint="eastAsia"/>
          <w:bCs/>
          <w:color w:val="000000" w:themeColor="text1"/>
          <w:sz w:val="24"/>
          <w14:textFill>
            <w14:solidFill>
              <w14:schemeClr w14:val="tx1"/>
            </w14:solidFill>
          </w14:textFill>
        </w:rPr>
        <w:t>无居民、学校、医院等敏感点，因此</w:t>
      </w:r>
      <w:r>
        <w:rPr>
          <w:bCs/>
          <w:color w:val="000000" w:themeColor="text1"/>
          <w:sz w:val="24"/>
          <w14:textFill>
            <w14:solidFill>
              <w14:schemeClr w14:val="tx1"/>
            </w14:solidFill>
          </w14:textFill>
        </w:rPr>
        <w:t>符合卫生防护距离要求。</w:t>
      </w:r>
      <w:r>
        <w:rPr>
          <w:color w:val="000000" w:themeColor="text1"/>
          <w:spacing w:val="-4"/>
          <w:sz w:val="24"/>
          <w14:textFill>
            <w14:solidFill>
              <w14:schemeClr w14:val="tx1"/>
            </w14:solidFill>
          </w14:textFill>
        </w:rPr>
        <w:t>在今后的规划中，在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00m卫生防护距离范围</w:t>
      </w:r>
      <w:r>
        <w:rPr>
          <w:color w:val="000000" w:themeColor="text1"/>
          <w:spacing w:val="-4"/>
          <w:sz w:val="24"/>
          <w14:textFill>
            <w14:solidFill>
              <w14:schemeClr w14:val="tx1"/>
            </w14:solidFill>
          </w14:textFill>
        </w:rPr>
        <w:t>内不得新建居住、学校、医院等敏感点。</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9.5.2地表水环境影响评价结论</w:t>
      </w:r>
    </w:p>
    <w:p>
      <w:pPr>
        <w:keepNext w:val="0"/>
        <w:keepLines w:val="0"/>
        <w:pageBreakBefore w:val="0"/>
        <w:widowControl w:val="0"/>
        <w:wordWrap/>
        <w:bidi w:val="0"/>
        <w:snapToGrid w:val="0"/>
        <w:spacing w:line="360" w:lineRule="auto"/>
        <w:ind w:firstLine="480" w:firstLineChars="200"/>
        <w:textAlignment w:val="auto"/>
        <w:rPr>
          <w:bCs/>
          <w:color w:val="000000" w:themeColor="text1"/>
          <w:kern w:val="0"/>
          <w:sz w:val="24"/>
          <w:szCs w:val="24"/>
          <w14:textFill>
            <w14:solidFill>
              <w14:schemeClr w14:val="tx1"/>
            </w14:solidFill>
          </w14:textFill>
        </w:rPr>
      </w:pPr>
      <w:r>
        <w:rPr>
          <w:snapToGrid w:val="0"/>
          <w:color w:val="000000" w:themeColor="text1"/>
          <w:kern w:val="0"/>
          <w:sz w:val="24"/>
          <w14:textFill>
            <w14:solidFill>
              <w14:schemeClr w14:val="tx1"/>
            </w14:solidFill>
          </w14:textFill>
        </w:rPr>
        <w:t>本项目</w:t>
      </w:r>
      <w:r>
        <w:rPr>
          <w:rFonts w:hint="eastAsia"/>
          <w:snapToGrid w:val="0"/>
          <w:color w:val="000000" w:themeColor="text1"/>
          <w:kern w:val="0"/>
          <w:sz w:val="24"/>
          <w14:textFill>
            <w14:solidFill>
              <w14:schemeClr w14:val="tx1"/>
            </w14:solidFill>
          </w14:textFill>
        </w:rPr>
        <w:t>养殖</w:t>
      </w:r>
      <w:r>
        <w:rPr>
          <w:snapToGrid w:val="0"/>
          <w:color w:val="000000" w:themeColor="text1"/>
          <w:kern w:val="0"/>
          <w:sz w:val="24"/>
          <w14:textFill>
            <w14:solidFill>
              <w14:schemeClr w14:val="tx1"/>
            </w14:solidFill>
          </w14:textFill>
        </w:rPr>
        <w:t>废水及生活污水经</w:t>
      </w:r>
      <w:r>
        <w:rPr>
          <w:rFonts w:hint="eastAsia"/>
          <w:snapToGrid w:val="0"/>
          <w:color w:val="000000" w:themeColor="text1"/>
          <w:kern w:val="0"/>
          <w:sz w:val="24"/>
          <w14:textFill>
            <w14:solidFill>
              <w14:schemeClr w14:val="tx1"/>
            </w14:solidFill>
          </w14:textFill>
        </w:rPr>
        <w:t>黑膜厌氧</w:t>
      </w:r>
      <w:r>
        <w:rPr>
          <w:snapToGrid w:val="0"/>
          <w:color w:val="000000" w:themeColor="text1"/>
          <w:kern w:val="0"/>
          <w:sz w:val="24"/>
          <w14:textFill>
            <w14:solidFill>
              <w14:schemeClr w14:val="tx1"/>
            </w14:solidFill>
          </w14:textFill>
        </w:rPr>
        <w:t>池处理，产生的</w:t>
      </w:r>
      <w:r>
        <w:rPr>
          <w:rFonts w:hint="eastAsia"/>
          <w:color w:val="000000" w:themeColor="text1"/>
          <w:spacing w:val="-4"/>
          <w:sz w:val="24"/>
          <w14:textFill>
            <w14:solidFill>
              <w14:schemeClr w14:val="tx1"/>
            </w14:solidFill>
          </w14:textFill>
        </w:rPr>
        <w:t>沼</w:t>
      </w:r>
      <w:r>
        <w:rPr>
          <w:snapToGrid w:val="0"/>
          <w:color w:val="000000" w:themeColor="text1"/>
          <w:kern w:val="0"/>
          <w:sz w:val="24"/>
          <w14:textFill>
            <w14:solidFill>
              <w14:schemeClr w14:val="tx1"/>
            </w14:solidFill>
          </w14:textFill>
        </w:rPr>
        <w:t>液用于施肥，无废水外排，</w:t>
      </w:r>
      <w:r>
        <w:rPr>
          <w:rFonts w:hint="eastAsia"/>
          <w:color w:val="000000" w:themeColor="text1"/>
          <w:spacing w:val="-4"/>
          <w:sz w:val="24"/>
          <w14:textFill>
            <w14:solidFill>
              <w14:schemeClr w14:val="tx1"/>
            </w14:solidFill>
          </w14:textFill>
        </w:rPr>
        <w:t>沼</w:t>
      </w:r>
      <w:r>
        <w:rPr>
          <w:snapToGrid w:val="0"/>
          <w:color w:val="000000" w:themeColor="text1"/>
          <w:kern w:val="0"/>
          <w:sz w:val="24"/>
          <w14:textFill>
            <w14:solidFill>
              <w14:schemeClr w14:val="tx1"/>
            </w14:solidFill>
          </w14:textFill>
        </w:rPr>
        <w:t>液通过表层土的吸收、降解及自然蒸发，</w:t>
      </w:r>
      <w:r>
        <w:rPr>
          <w:rFonts w:hint="eastAsia"/>
          <w:color w:val="000000" w:themeColor="text1"/>
          <w:spacing w:val="-4"/>
          <w:sz w:val="24"/>
          <w14:textFill>
            <w14:solidFill>
              <w14:schemeClr w14:val="tx1"/>
            </w14:solidFill>
          </w14:textFill>
        </w:rPr>
        <w:t>沼</w:t>
      </w:r>
      <w:r>
        <w:rPr>
          <w:snapToGrid w:val="0"/>
          <w:color w:val="000000" w:themeColor="text1"/>
          <w:kern w:val="0"/>
          <w:sz w:val="24"/>
          <w14:textFill>
            <w14:solidFill>
              <w14:schemeClr w14:val="tx1"/>
            </w14:solidFill>
          </w14:textFill>
        </w:rPr>
        <w:t>液不会流入附近水体，不会造成影响。</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9.5.3声环境影响预测结论</w:t>
      </w:r>
    </w:p>
    <w:p>
      <w:pPr>
        <w:keepNext w:val="0"/>
        <w:keepLines w:val="0"/>
        <w:pageBreakBefore w:val="0"/>
        <w:widowControl w:val="0"/>
        <w:wordWrap/>
        <w:bidi w:val="0"/>
        <w:snapToGrid w:val="0"/>
        <w:spacing w:line="360" w:lineRule="auto"/>
        <w:ind w:firstLine="480" w:firstLineChars="200"/>
        <w:textAlignment w:val="auto"/>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主要噪声源</w:t>
      </w:r>
      <w:r>
        <w:rPr>
          <w:bCs/>
          <w:color w:val="000000" w:themeColor="text1"/>
          <w:sz w:val="24"/>
          <w14:textFill>
            <w14:solidFill>
              <w14:schemeClr w14:val="tx1"/>
            </w14:solidFill>
          </w14:textFill>
        </w:rPr>
        <w:t>对厂界昼夜贡献值均小于《工业企业厂界噪声排放标准》(GB12348-2008)中</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类标准的要求。</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9.5.4地下水影响结论</w:t>
      </w:r>
    </w:p>
    <w:p>
      <w:pPr>
        <w:keepNext w:val="0"/>
        <w:keepLines w:val="0"/>
        <w:pageBreakBefore w:val="0"/>
        <w:widowControl w:val="0"/>
        <w:wordWrap/>
        <w:bidi w:val="0"/>
        <w:snapToGrid w:val="0"/>
        <w:spacing w:line="360" w:lineRule="auto"/>
        <w:ind w:firstLine="480" w:firstLineChars="200"/>
        <w:textAlignment w:val="auto"/>
        <w:rPr>
          <w:bCs/>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项目在采取上述措施的前提下，工程对各污染环境制定了严格的控制措施，项目运营期间不会对地下水环境造成较大影响，地下水亦不会对公众健康造成危害。</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9.5.5固体废物影响分析结论</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bookmarkStart w:id="353" w:name="_Toc303177802"/>
      <w:bookmarkStart w:id="354" w:name="_Toc288572238"/>
      <w:r>
        <w:rPr>
          <w:color w:val="000000" w:themeColor="text1"/>
          <w:sz w:val="24"/>
          <w14:textFill>
            <w14:solidFill>
              <w14:schemeClr w14:val="tx1"/>
            </w14:solidFill>
          </w14:textFill>
        </w:rPr>
        <w:t>项目产生的固体废物经合理、安全、经济的处理后，对环境造成影响有限，固废处理处置率达100%。只要企业在严格管理、合理处置各类固废的前提下，并确保一般固废在临时堆存时满足《</w:t>
      </w:r>
      <w:r>
        <w:rPr>
          <w:bCs/>
          <w:color w:val="000000" w:themeColor="text1"/>
          <w:sz w:val="24"/>
          <w14:textFill>
            <w14:solidFill>
              <w14:schemeClr w14:val="tx1"/>
            </w14:solidFill>
          </w14:textFill>
        </w:rPr>
        <w:t>一般工业固体废物贮存</w:t>
      </w:r>
      <w:r>
        <w:rPr>
          <w:rFonts w:hint="eastAsia"/>
          <w:bCs/>
          <w:color w:val="000000" w:themeColor="text1"/>
          <w:sz w:val="24"/>
          <w14:textFill>
            <w14:solidFill>
              <w14:schemeClr w14:val="tx1"/>
            </w14:solidFill>
          </w14:textFill>
        </w:rPr>
        <w:t>和填埋</w:t>
      </w:r>
      <w:r>
        <w:rPr>
          <w:bCs/>
          <w:color w:val="000000" w:themeColor="text1"/>
          <w:sz w:val="24"/>
          <w14:textFill>
            <w14:solidFill>
              <w14:schemeClr w14:val="tx1"/>
            </w14:solidFill>
          </w14:textFill>
        </w:rPr>
        <w:t>污染控制标准</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GB 18599-20</w:t>
      </w:r>
      <w:r>
        <w:rPr>
          <w:rFonts w:hint="eastAsia"/>
          <w:bCs/>
          <w:color w:val="000000" w:themeColor="text1"/>
          <w:sz w:val="24"/>
          <w14:textFill>
            <w14:solidFill>
              <w14:schemeClr w14:val="tx1"/>
            </w14:solidFill>
          </w14:textFill>
        </w:rPr>
        <w:t>20</w:t>
      </w:r>
      <w:r>
        <w:rPr>
          <w:color w:val="000000" w:themeColor="text1"/>
          <w:sz w:val="24"/>
          <w14:textFill>
            <w14:solidFill>
              <w14:schemeClr w14:val="tx1"/>
            </w14:solidFill>
          </w14:textFill>
        </w:rPr>
        <w:t>)要求，危险废物在满足《危险废物贮存污染控制标准》(GB18597-2001)要求的前提下，项目产生的固体废物不会对环境和人群健康产生危害。</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55" w:name="_Toc399681579"/>
      <w:bookmarkStart w:id="356" w:name="_Toc35728760"/>
      <w:bookmarkStart w:id="357" w:name="_Toc22823"/>
      <w:r>
        <w:rPr>
          <w:rFonts w:ascii="Times New Roman" w:hAnsi="Times New Roman" w:eastAsia="宋体"/>
          <w:b/>
          <w:color w:val="000000" w:themeColor="text1"/>
          <w:sz w:val="24"/>
          <w:szCs w:val="24"/>
          <w14:textFill>
            <w14:solidFill>
              <w14:schemeClr w14:val="tx1"/>
            </w14:solidFill>
          </w14:textFill>
        </w:rPr>
        <w:t>9.6污染防治措施结论</w:t>
      </w:r>
      <w:bookmarkEnd w:id="353"/>
      <w:bookmarkEnd w:id="354"/>
      <w:bookmarkEnd w:id="355"/>
      <w:bookmarkEnd w:id="356"/>
      <w:bookmarkEnd w:id="357"/>
    </w:p>
    <w:p>
      <w:pPr>
        <w:keepNext w:val="0"/>
        <w:keepLines w:val="0"/>
        <w:pageBreakBefore w:val="0"/>
        <w:widowControl w:val="0"/>
        <w:wordWrap/>
        <w:bidi w:val="0"/>
        <w:adjustRightInd w:val="0"/>
        <w:snapToGrid w:val="0"/>
        <w:spacing w:line="360" w:lineRule="auto"/>
        <w:ind w:firstLine="482" w:firstLineChars="200"/>
        <w:textAlignment w:val="auto"/>
        <w:rPr>
          <w:b/>
          <w:bCs/>
          <w:color w:val="000000" w:themeColor="text1"/>
          <w:kern w:val="44"/>
          <w:sz w:val="24"/>
          <w14:textFill>
            <w14:solidFill>
              <w14:schemeClr w14:val="tx1"/>
            </w14:solidFill>
          </w14:textFill>
        </w:rPr>
      </w:pPr>
      <w:r>
        <w:rPr>
          <w:b/>
          <w:bCs/>
          <w:color w:val="000000" w:themeColor="text1"/>
          <w:kern w:val="44"/>
          <w:sz w:val="24"/>
          <w14:textFill>
            <w14:solidFill>
              <w14:schemeClr w14:val="tx1"/>
            </w14:solidFill>
          </w14:textFill>
        </w:rPr>
        <w:t>9.6.1废气污染治理措施</w:t>
      </w:r>
    </w:p>
    <w:p>
      <w:pPr>
        <w:keepNext w:val="0"/>
        <w:keepLines w:val="0"/>
        <w:pageBreakBefore w:val="0"/>
        <w:widowControl w:val="0"/>
        <w:kinsoku w:val="0"/>
        <w:wordWrap/>
        <w:overflowPunct w:val="0"/>
        <w:bidi w:val="0"/>
        <w:adjustRightInd w:val="0"/>
        <w:snapToGrid w:val="0"/>
        <w:spacing w:line="360" w:lineRule="auto"/>
        <w:ind w:firstLine="464" w:firstLineChars="200"/>
        <w:textAlignment w:val="auto"/>
        <w:rPr>
          <w:bCs/>
          <w:iCs/>
          <w:color w:val="000000" w:themeColor="text1"/>
          <w:spacing w:val="-4"/>
          <w:sz w:val="24"/>
          <w:szCs w:val="24"/>
          <w14:textFill>
            <w14:solidFill>
              <w14:schemeClr w14:val="tx1"/>
            </w14:solidFill>
          </w14:textFill>
        </w:rPr>
      </w:pPr>
      <w:r>
        <w:rPr>
          <w:rFonts w:hint="eastAsia"/>
          <w:bCs/>
          <w:iCs/>
          <w:color w:val="000000" w:themeColor="text1"/>
          <w:spacing w:val="-4"/>
          <w:sz w:val="24"/>
          <w:szCs w:val="24"/>
          <w14:textFill>
            <w14:solidFill>
              <w14:schemeClr w14:val="tx1"/>
            </w14:solidFill>
          </w14:textFill>
        </w:rPr>
        <w:t>通过控制饲养密度，并加强舍内通风，及时清理猪舍，猪粪应及时加工或外运，尽量减少其在场内的堆存时间和堆存量；搞好场区环境卫生，采用节水型饮水器，猪舍及时冲洗来进行源头控制。</w:t>
      </w:r>
    </w:p>
    <w:p>
      <w:pPr>
        <w:keepNext w:val="0"/>
        <w:keepLines w:val="0"/>
        <w:pageBreakBefore w:val="0"/>
        <w:widowControl w:val="0"/>
        <w:kinsoku w:val="0"/>
        <w:wordWrap/>
        <w:overflowPunct w:val="0"/>
        <w:bidi w:val="0"/>
        <w:adjustRightInd w:val="0"/>
        <w:snapToGrid w:val="0"/>
        <w:spacing w:line="360" w:lineRule="auto"/>
        <w:ind w:firstLine="464" w:firstLineChars="200"/>
        <w:textAlignment w:val="auto"/>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猪场采用“干清粪”工艺，项目采用</w:t>
      </w:r>
      <w:r>
        <w:rPr>
          <w:rFonts w:hint="eastAsia"/>
          <w:bCs/>
          <w:color w:val="000000" w:themeColor="text1"/>
          <w:spacing w:val="-4"/>
          <w:sz w:val="24"/>
          <w:szCs w:val="24"/>
          <w14:textFill>
            <w14:solidFill>
              <w14:schemeClr w14:val="tx1"/>
            </w14:solidFill>
          </w14:textFill>
        </w:rPr>
        <w:t>墙体隔热板、猪舍水帘降温系统相结合的方式进行猪舍内部温度控制。</w:t>
      </w:r>
      <w:r>
        <w:rPr>
          <w:rFonts w:hint="eastAsia"/>
          <w:color w:val="000000" w:themeColor="text1"/>
          <w:spacing w:val="-4"/>
          <w:sz w:val="24"/>
          <w:szCs w:val="24"/>
          <w14:textFill>
            <w14:solidFill>
              <w14:schemeClr w14:val="tx1"/>
            </w14:solidFill>
          </w14:textFill>
        </w:rPr>
        <w:t>猪转栏时利用高压水枪冲圈消毒，夏季加强猪舍通风，降低舍内有害气体浓度，产生的粪渣等固废及时运至贮存或处理场所，以减少污染。</w:t>
      </w:r>
    </w:p>
    <w:p>
      <w:pPr>
        <w:keepNext w:val="0"/>
        <w:keepLines w:val="0"/>
        <w:pageBreakBefore w:val="0"/>
        <w:widowControl w:val="0"/>
        <w:kinsoku w:val="0"/>
        <w:wordWrap/>
        <w:overflowPunct w:val="0"/>
        <w:bidi w:val="0"/>
        <w:adjustRightInd w:val="0"/>
        <w:snapToGrid w:val="0"/>
        <w:spacing w:line="360" w:lineRule="auto"/>
        <w:ind w:firstLine="464" w:firstLineChars="200"/>
        <w:textAlignment w:val="auto"/>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猪粪及污泥渣及时运往堆粪场，并采用喷洒生物除臭剂进行除臭。</w:t>
      </w:r>
    </w:p>
    <w:p>
      <w:pPr>
        <w:keepNext w:val="0"/>
        <w:keepLines w:val="0"/>
        <w:pageBreakBefore w:val="0"/>
        <w:widowControl w:val="0"/>
        <w:kinsoku w:val="0"/>
        <w:wordWrap/>
        <w:overflowPunct w:val="0"/>
        <w:bidi w:val="0"/>
        <w:adjustRightInd w:val="0"/>
        <w:snapToGrid w:val="0"/>
        <w:spacing w:line="360" w:lineRule="auto"/>
        <w:ind w:firstLine="464" w:firstLineChars="200"/>
        <w:textAlignment w:val="auto"/>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各构筑物之间设绿化隔离带，污水处理系统四周应加强绿化，利用绿色植物的吸收作用，减少恶臭气体的逸散，减轻恶臭等对周围环境的影响。</w:t>
      </w:r>
    </w:p>
    <w:p>
      <w:pPr>
        <w:keepNext w:val="0"/>
        <w:keepLines w:val="0"/>
        <w:pageBreakBefore w:val="0"/>
        <w:widowControl w:val="0"/>
        <w:kinsoku w:val="0"/>
        <w:wordWrap/>
        <w:overflowPunct w:val="0"/>
        <w:bidi w:val="0"/>
        <w:adjustRightInd w:val="0"/>
        <w:snapToGrid w:val="0"/>
        <w:spacing w:line="360" w:lineRule="auto"/>
        <w:ind w:firstLine="464" w:firstLineChars="200"/>
        <w:textAlignment w:val="auto"/>
        <w:rPr>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产生的恶臭用多种化学和生物产品来控制恶臭。评价建议夏季高温天气在污水处理系统附近喷洒除臭剂进行处理，多用强氧化剂和杀菌剂等消除微生物产生的臭味或化学氧化臭味物质。</w:t>
      </w:r>
    </w:p>
    <w:p>
      <w:pPr>
        <w:keepNext w:val="0"/>
        <w:keepLines w:val="0"/>
        <w:pageBreakBefore w:val="0"/>
        <w:widowControl w:val="0"/>
        <w:kinsoku w:val="0"/>
        <w:wordWrap/>
        <w:overflowPunct w:val="0"/>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综上所述，从技术和经济上，项目所采用的恶臭治理措施是可行的。</w:t>
      </w:r>
    </w:p>
    <w:p>
      <w:pPr>
        <w:keepNext w:val="0"/>
        <w:keepLines w:val="0"/>
        <w:pageBreakBefore w:val="0"/>
        <w:widowControl w:val="0"/>
        <w:wordWrap/>
        <w:bidi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根据《饮食业油烟排放标准》中规定，油烟最高允许排放浓度为</w:t>
      </w:r>
      <w:r>
        <w:rPr>
          <w:color w:val="000000" w:themeColor="text1"/>
          <w:kern w:val="0"/>
          <w:sz w:val="24"/>
          <w14:textFill>
            <w14:solidFill>
              <w14:schemeClr w14:val="tx1"/>
            </w14:solidFill>
          </w14:textFill>
        </w:rPr>
        <w:t>2.0mg/m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，项目安装使用油烟去除率</w:t>
      </w:r>
      <w:r>
        <w:rPr>
          <w:color w:val="000000" w:themeColor="text1"/>
          <w:kern w:val="0"/>
          <w:sz w:val="24"/>
          <w14:textFill>
            <w14:solidFill>
              <w14:schemeClr w14:val="tx1"/>
            </w14:solidFill>
          </w14:textFill>
        </w:rPr>
        <w:t>60%</w:t>
      </w:r>
      <w:r>
        <w:rPr>
          <w:rFonts w:hint="eastAsia"/>
          <w:color w:val="000000" w:themeColor="text1"/>
          <w:kern w:val="0"/>
          <w:sz w:val="24"/>
          <w14:textFill>
            <w14:solidFill>
              <w14:schemeClr w14:val="tx1"/>
            </w14:solidFill>
          </w14:textFill>
        </w:rPr>
        <w:t>的油烟净化器，经净化后的食堂烟气从专用烟道排出，排放浓度0.55</w:t>
      </w:r>
      <w:r>
        <w:rPr>
          <w:color w:val="000000" w:themeColor="text1"/>
          <w:kern w:val="0"/>
          <w:sz w:val="24"/>
          <w14:textFill>
            <w14:solidFill>
              <w14:schemeClr w14:val="tx1"/>
            </w14:solidFill>
          </w14:textFill>
        </w:rPr>
        <w:t>mg/m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。措施可行</w:t>
      </w:r>
      <w:r>
        <w:rPr>
          <w:rFonts w:hint="eastAsia"/>
          <w:color w:val="000000" w:themeColor="text1"/>
          <w:sz w:val="24"/>
          <w14:textFill>
            <w14:solidFill>
              <w14:schemeClr w14:val="tx1"/>
            </w14:solidFill>
          </w14:textFill>
        </w:rPr>
        <w:t>。</w:t>
      </w:r>
    </w:p>
    <w:p>
      <w:pPr>
        <w:keepNext w:val="0"/>
        <w:keepLines w:val="0"/>
        <w:pageBreakBefore w:val="0"/>
        <w:widowControl w:val="0"/>
        <w:wordWrap/>
        <w:bidi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沼气属于清洁燃料，厂区生活燃烧和</w:t>
      </w:r>
      <w:r>
        <w:rPr>
          <w:color w:val="000000" w:themeColor="text1"/>
          <w:sz w:val="24"/>
          <w14:textFill>
            <w14:solidFill>
              <w14:schemeClr w14:val="tx1"/>
            </w14:solidFill>
          </w14:textFill>
        </w:rPr>
        <w:t>放空燃烧</w:t>
      </w:r>
      <w:r>
        <w:rPr>
          <w:rFonts w:hint="eastAsia"/>
          <w:color w:val="000000" w:themeColor="text1"/>
          <w:sz w:val="24"/>
          <w14:textFill>
            <w14:solidFill>
              <w14:schemeClr w14:val="tx1"/>
            </w14:solidFill>
          </w14:textFill>
        </w:rPr>
        <w:t>时产生的污染物产生浓度及产生量较小，拟采用直接排放方式处理，排放浓度可以满足GB16297-1996《大气污染物综合排放标准》表2中</w:t>
      </w:r>
      <w:r>
        <w:rPr>
          <w:rFonts w:hint="eastAsia"/>
          <w:bCs/>
          <w:snapToGrid w:val="0"/>
          <w:color w:val="000000" w:themeColor="text1"/>
          <w:kern w:val="0"/>
          <w:sz w:val="24"/>
          <w14:textFill>
            <w14:solidFill>
              <w14:schemeClr w14:val="tx1"/>
            </w14:solidFill>
          </w14:textFill>
        </w:rPr>
        <w:t>无组织排放限值要求</w:t>
      </w: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措施可行</w:t>
      </w:r>
      <w:r>
        <w:rPr>
          <w:rFonts w:hint="eastAsia"/>
          <w:color w:val="000000" w:themeColor="text1"/>
          <w:sz w:val="24"/>
          <w14:textFill>
            <w14:solidFill>
              <w14:schemeClr w14:val="tx1"/>
            </w14:solidFill>
          </w14:textFill>
        </w:rPr>
        <w:t>。</w:t>
      </w:r>
    </w:p>
    <w:p>
      <w:pPr>
        <w:keepNext w:val="0"/>
        <w:keepLines w:val="0"/>
        <w:pageBreakBefore w:val="0"/>
        <w:widowControl w:val="0"/>
        <w:wordWrap/>
        <w:bidi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9.6.2废水污染治理措施</w:t>
      </w:r>
    </w:p>
    <w:p>
      <w:pPr>
        <w:keepNext w:val="0"/>
        <w:keepLines w:val="0"/>
        <w:pageBreakBefore w:val="0"/>
        <w:widowControl w:val="0"/>
        <w:wordWrap/>
        <w:bidi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该项目排水体制为“清污分流，污污分治”。</w:t>
      </w:r>
    </w:p>
    <w:p>
      <w:pPr>
        <w:keepNext w:val="0"/>
        <w:keepLines w:val="0"/>
        <w:pageBreakBefore w:val="0"/>
        <w:widowControl w:val="0"/>
        <w:wordWrap/>
        <w:bidi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根据“清污分流”体制，养殖废水经固液分离处理后，液体粪水进入场内新建的污水处理系统进行处理，处理后的</w:t>
      </w:r>
      <w:r>
        <w:rPr>
          <w:rFonts w:hint="eastAsia"/>
          <w:color w:val="000000" w:themeColor="text1"/>
          <w:spacing w:val="-4"/>
          <w:sz w:val="24"/>
          <w14:textFill>
            <w14:solidFill>
              <w14:schemeClr w14:val="tx1"/>
            </w14:solidFill>
          </w14:textFill>
        </w:rPr>
        <w:t>沼</w:t>
      </w:r>
      <w:r>
        <w:rPr>
          <w:rFonts w:hint="eastAsia"/>
          <w:color w:val="000000" w:themeColor="text1"/>
          <w:sz w:val="24"/>
          <w14:textFill>
            <w14:solidFill>
              <w14:schemeClr w14:val="tx1"/>
            </w14:solidFill>
          </w14:textFill>
        </w:rPr>
        <w:t>液用于周边农田和林地施肥；生活污水进入化粪池处理，再进入污水处理系统进行最终处理；雨水由场内雨水管网收集后排放至最近的自然沟渠。</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本项目采用“预处理+厌氧发酵+沼液、沼渣综合利用”的处理工艺。养殖废水经处理后，产生的沼气输送至场区生活用，其余</w:t>
      </w:r>
      <w:r>
        <w:rPr>
          <w:rFonts w:hint="eastAsia"/>
          <w:color w:val="000000" w:themeColor="text1"/>
          <w:sz w:val="24"/>
          <w14:textFill>
            <w14:solidFill>
              <w14:schemeClr w14:val="tx1"/>
            </w14:solidFill>
          </w14:textFill>
        </w:rPr>
        <w:t>沼气放空</w:t>
      </w:r>
      <w:r>
        <w:rPr>
          <w:color w:val="000000" w:themeColor="text1"/>
          <w:sz w:val="24"/>
          <w14:textFill>
            <w14:solidFill>
              <w14:schemeClr w14:val="tx1"/>
            </w14:solidFill>
          </w14:textFill>
        </w:rPr>
        <w:t>燃烧，沼液用于农肥，沼渣在堆粪场堆肥发酵后制成有机肥原料。</w:t>
      </w:r>
    </w:p>
    <w:p>
      <w:pPr>
        <w:keepNext w:val="0"/>
        <w:keepLines w:val="0"/>
        <w:pageBreakBefore w:val="0"/>
        <w:widowControl w:val="0"/>
        <w:wordWrap/>
        <w:bidi w:val="0"/>
        <w:adjustRightInd w:val="0"/>
        <w:snapToGrid w:val="0"/>
        <w:spacing w:line="360" w:lineRule="auto"/>
        <w:ind w:firstLine="482" w:firstLineChars="200"/>
        <w:textAlignment w:val="auto"/>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9.6.3噪声污染治理措施</w:t>
      </w:r>
    </w:p>
    <w:p>
      <w:pPr>
        <w:keepNext w:val="0"/>
        <w:keepLines w:val="0"/>
        <w:pageBreakBefore w:val="0"/>
        <w:widowControl w:val="0"/>
        <w:kinsoku w:val="0"/>
        <w:wordWrap/>
        <w:overflowPunct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该</w:t>
      </w:r>
      <w:r>
        <w:rPr>
          <w:bCs/>
          <w:color w:val="000000" w:themeColor="text1"/>
          <w:sz w:val="24"/>
          <w14:textFill>
            <w14:solidFill>
              <w14:schemeClr w14:val="tx1"/>
            </w14:solidFill>
          </w14:textFill>
        </w:rPr>
        <w:t>项目噪声主要为废水处理设备</w:t>
      </w:r>
      <w:r>
        <w:rPr>
          <w:rFonts w:hint="eastAsia"/>
          <w:bCs/>
          <w:color w:val="000000" w:themeColor="text1"/>
          <w:sz w:val="24"/>
          <w14:textFill>
            <w14:solidFill>
              <w14:schemeClr w14:val="tx1"/>
            </w14:solidFill>
          </w14:textFill>
        </w:rPr>
        <w:t>、水泵</w:t>
      </w:r>
      <w:r>
        <w:rPr>
          <w:bCs/>
          <w:color w:val="000000" w:themeColor="text1"/>
          <w:sz w:val="24"/>
          <w14:textFill>
            <w14:solidFill>
              <w14:schemeClr w14:val="tx1"/>
            </w14:solidFill>
          </w14:textFill>
        </w:rPr>
        <w:t>、排风扇等设备运行时产生的噪声，根据类比调查，其源强为</w:t>
      </w:r>
      <w:r>
        <w:rPr>
          <w:rFonts w:hint="eastAsia"/>
          <w:bCs/>
          <w:color w:val="000000" w:themeColor="text1"/>
          <w:sz w:val="24"/>
          <w14:textFill>
            <w14:solidFill>
              <w14:schemeClr w14:val="tx1"/>
            </w14:solidFill>
          </w14:textFill>
        </w:rPr>
        <w:t>70</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dB(A)。</w:t>
      </w:r>
    </w:p>
    <w:p>
      <w:pPr>
        <w:keepNext w:val="0"/>
        <w:keepLines w:val="0"/>
        <w:pageBreakBefore w:val="0"/>
        <w:widowControl w:val="0"/>
        <w:kinsoku w:val="0"/>
        <w:wordWrap/>
        <w:overflowPunct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降噪措施：选用低噪声设备，设备采取减振基础降噪，产噪设备尽量布置在厂房内，利用墙体隔声等治理措施。通过采取以上措施，各种设备的噪声值降低20dB(A)以上，再经过距离衰减，经预测</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厂区东、南、西、北四厂界噪声贡献值均符合《工业企业厂界环境噪声排放标准》(GB12348-2008)中1类标准的要求。</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项目采取的噪声治理技术都是成熟可靠的，在同类企业广泛应用，项目实施后可有效降低噪声传播影响，达到标准要求。噪声治理措施在技术上是可行。</w:t>
      </w:r>
    </w:p>
    <w:p>
      <w:pPr>
        <w:keepNext w:val="0"/>
        <w:keepLines w:val="0"/>
        <w:pageBreakBefore w:val="0"/>
        <w:widowControl w:val="0"/>
        <w:wordWrap/>
        <w:bidi w:val="0"/>
        <w:adjustRightInd w:val="0"/>
        <w:snapToGrid w:val="0"/>
        <w:spacing w:line="360" w:lineRule="auto"/>
        <w:ind w:firstLine="474" w:firstLineChars="200"/>
        <w:textAlignment w:val="auto"/>
        <w:rPr>
          <w:b/>
          <w:bCs/>
          <w:color w:val="000000" w:themeColor="text1"/>
          <w:spacing w:val="-2"/>
          <w:sz w:val="24"/>
          <w14:textFill>
            <w14:solidFill>
              <w14:schemeClr w14:val="tx1"/>
            </w14:solidFill>
          </w14:textFill>
        </w:rPr>
      </w:pPr>
      <w:r>
        <w:rPr>
          <w:b/>
          <w:color w:val="000000" w:themeColor="text1"/>
          <w:spacing w:val="-2"/>
          <w:sz w:val="24"/>
          <w14:textFill>
            <w14:solidFill>
              <w14:schemeClr w14:val="tx1"/>
            </w14:solidFill>
          </w14:textFill>
        </w:rPr>
        <w:t>9.6.4</w:t>
      </w:r>
      <w:r>
        <w:rPr>
          <w:b/>
          <w:bCs/>
          <w:color w:val="000000" w:themeColor="text1"/>
          <w:spacing w:val="-2"/>
          <w:sz w:val="24"/>
          <w14:textFill>
            <w14:solidFill>
              <w14:schemeClr w14:val="tx1"/>
            </w14:solidFill>
          </w14:textFill>
        </w:rPr>
        <w:t>固体废物污染治理措施</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pacing w:val="-2"/>
          <w:sz w:val="24"/>
          <w14:textFill>
            <w14:solidFill>
              <w14:schemeClr w14:val="tx1"/>
            </w14:solidFill>
          </w14:textFill>
        </w:rPr>
      </w:pPr>
      <w:r>
        <w:rPr>
          <w:bCs/>
          <w:color w:val="000000" w:themeColor="text1"/>
          <w:kern w:val="0"/>
          <w:sz w:val="24"/>
          <w:szCs w:val="24"/>
          <w14:textFill>
            <w14:solidFill>
              <w14:schemeClr w14:val="tx1"/>
            </w14:solidFill>
          </w14:textFill>
        </w:rPr>
        <w:t>该项目产生的固废均有</w:t>
      </w:r>
      <w:r>
        <w:rPr>
          <w:color w:val="000000" w:themeColor="text1"/>
          <w:spacing w:val="-2"/>
          <w:sz w:val="24"/>
          <w14:textFill>
            <w14:solidFill>
              <w14:schemeClr w14:val="tx1"/>
            </w14:solidFill>
          </w14:textFill>
        </w:rPr>
        <w:t>合理的处理、处置方式，处理处置率达到100%，对环境影响甚微。只要该项目运营期加强管理，坚持工业固废“零排放”，即可最大限度的控制项目固废对周围环境的二次污染影响。</w:t>
      </w:r>
    </w:p>
    <w:p>
      <w:pPr>
        <w:keepNext w:val="0"/>
        <w:keepLines w:val="0"/>
        <w:pageBreakBefore w:val="0"/>
        <w:widowControl w:val="0"/>
        <w:wordWrap/>
        <w:bidi w:val="0"/>
        <w:adjustRightInd w:val="0"/>
        <w:snapToGrid w:val="0"/>
        <w:spacing w:line="360" w:lineRule="auto"/>
        <w:ind w:firstLine="474" w:firstLineChars="200"/>
        <w:textAlignment w:val="auto"/>
        <w:rPr>
          <w:color w:val="000000" w:themeColor="text1"/>
          <w:spacing w:val="-2"/>
          <w:sz w:val="24"/>
          <w14:textFill>
            <w14:solidFill>
              <w14:schemeClr w14:val="tx1"/>
            </w14:solidFill>
          </w14:textFill>
        </w:rPr>
      </w:pPr>
      <w:r>
        <w:rPr>
          <w:b/>
          <w:color w:val="000000" w:themeColor="text1"/>
          <w:spacing w:val="-2"/>
          <w:sz w:val="24"/>
          <w14:textFill>
            <w14:solidFill>
              <w14:schemeClr w14:val="tx1"/>
            </w14:solidFill>
          </w14:textFill>
        </w:rPr>
        <w:t>9.6.5</w:t>
      </w:r>
      <w:r>
        <w:rPr>
          <w:b/>
          <w:bCs/>
          <w:color w:val="000000" w:themeColor="text1"/>
          <w:spacing w:val="-2"/>
          <w:sz w:val="24"/>
          <w14:textFill>
            <w14:solidFill>
              <w14:schemeClr w14:val="tx1"/>
            </w14:solidFill>
          </w14:textFill>
        </w:rPr>
        <w:t>地下水污染治理措施</w:t>
      </w:r>
    </w:p>
    <w:p>
      <w:pPr>
        <w:keepNext w:val="0"/>
        <w:keepLines w:val="0"/>
        <w:pageBreakBefore w:val="0"/>
        <w:widowControl w:val="0"/>
        <w:kinsoku w:val="0"/>
        <w:wordWrap/>
        <w:overflowPunct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为防止废水、固体废物等跑、冒、滴、漏以及产生渗漏水污染地下水，建设单位应重视场区的污水收集和防渗工作，本次环评要求采取以下地下水防护措施：</w:t>
      </w:r>
    </w:p>
    <w:p>
      <w:pPr>
        <w:keepNext w:val="0"/>
        <w:keepLines w:val="0"/>
        <w:pageBreakBefore w:val="0"/>
        <w:widowControl w:val="0"/>
        <w:kinsoku w:val="0"/>
        <w:wordWrap/>
        <w:overflowPunct w:val="0"/>
        <w:bidi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1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猪舍采用限位饮水器，减少水资源不必要的流失，猪舍内部底部采取混凝土进行防渗减少污染物的跑、冒、滴、漏；</w:t>
      </w:r>
    </w:p>
    <w:p>
      <w:pPr>
        <w:keepNext w:val="0"/>
        <w:keepLines w:val="0"/>
        <w:pageBreakBefore w:val="0"/>
        <w:widowControl w:val="0"/>
        <w:kinsoku w:val="0"/>
        <w:wordWrap/>
        <w:overflowPunct w:val="0"/>
        <w:bidi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2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rFonts w:hint="eastAsia"/>
          <w:color w:val="000000" w:themeColor="text1"/>
          <w:sz w:val="24"/>
          <w:lang w:eastAsia="zh-CN"/>
          <w14:textFill>
            <w14:solidFill>
              <w14:schemeClr w14:val="tx1"/>
            </w14:solidFill>
          </w14:textFill>
        </w:rPr>
        <w:t>黑膜沼气池</w:t>
      </w:r>
      <w:r>
        <w:rPr>
          <w:rFonts w:hint="eastAsia"/>
          <w:bCs/>
          <w:color w:val="000000" w:themeColor="text1"/>
          <w:sz w:val="24"/>
          <w14:textFill>
            <w14:solidFill>
              <w14:schemeClr w14:val="tx1"/>
            </w14:solidFill>
          </w14:textFill>
        </w:rPr>
        <w:t>容积不小于</w:t>
      </w:r>
      <w:r>
        <w:rPr>
          <w:bCs/>
          <w:color w:val="000000" w:themeColor="text1"/>
          <w:sz w:val="24"/>
          <w14:textFill>
            <w14:solidFill>
              <w14:schemeClr w14:val="tx1"/>
            </w14:solidFill>
          </w14:textFill>
        </w:rPr>
        <w:t>200</w:t>
      </w:r>
      <w:r>
        <w:rPr>
          <w:rFonts w:hint="eastAsia"/>
          <w:bCs/>
          <w:color w:val="000000" w:themeColor="text1"/>
          <w:sz w:val="24"/>
          <w14:textFill>
            <w14:solidFill>
              <w14:schemeClr w14:val="tx1"/>
            </w14:solidFill>
          </w14:textFill>
        </w:rPr>
        <w:t>天的废水产生量；储存池池壁及池底在清场夯压的基础上采用铺设素土夯实</w:t>
      </w:r>
      <w:r>
        <w:rPr>
          <w:bCs/>
          <w:color w:val="000000" w:themeColor="text1"/>
          <w:sz w:val="24"/>
          <w14:textFill>
            <w14:solidFill>
              <w14:schemeClr w14:val="tx1"/>
            </w14:solidFill>
          </w14:textFill>
        </w:rPr>
        <w:t>+1.5mmHDPE</w:t>
      </w:r>
      <w:r>
        <w:rPr>
          <w:rFonts w:hint="eastAsia"/>
          <w:bCs/>
          <w:color w:val="000000" w:themeColor="text1"/>
          <w:sz w:val="24"/>
          <w14:textFill>
            <w14:solidFill>
              <w14:schemeClr w14:val="tx1"/>
            </w14:solidFill>
          </w14:textFill>
        </w:rPr>
        <w:t>防渗膜进行防渗；</w:t>
      </w:r>
    </w:p>
    <w:p>
      <w:pPr>
        <w:keepNext w:val="0"/>
        <w:keepLines w:val="0"/>
        <w:pageBreakBefore w:val="0"/>
        <w:widowControl w:val="0"/>
        <w:kinsoku w:val="0"/>
        <w:wordWrap/>
        <w:overflowPunct w:val="0"/>
        <w:bidi w:val="0"/>
        <w:snapToGrid w:val="0"/>
        <w:spacing w:line="360" w:lineRule="auto"/>
        <w:ind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3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黑膜沼气池</w:t>
      </w:r>
      <w:r>
        <w:rPr>
          <w:rFonts w:hint="eastAsia"/>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素土夯实</w:t>
      </w:r>
      <w:r>
        <w:rPr>
          <w:bCs/>
          <w:color w:val="000000" w:themeColor="text1"/>
          <w:sz w:val="24"/>
          <w14:textFill>
            <w14:solidFill>
              <w14:schemeClr w14:val="tx1"/>
            </w14:solidFill>
          </w14:textFill>
        </w:rPr>
        <w:t>+HDPE</w:t>
      </w:r>
      <w:r>
        <w:rPr>
          <w:rFonts w:hint="eastAsia"/>
          <w:bCs/>
          <w:color w:val="000000" w:themeColor="text1"/>
          <w:sz w:val="24"/>
          <w14:textFill>
            <w14:solidFill>
              <w14:schemeClr w14:val="tx1"/>
            </w14:solidFill>
          </w14:textFill>
        </w:rPr>
        <w:t>防渗膜，收集池应为混凝土结构并做相应的耐酸、碱表面处理；</w:t>
      </w:r>
    </w:p>
    <w:p>
      <w:pPr>
        <w:keepNext w:val="0"/>
        <w:keepLines w:val="0"/>
        <w:pageBreakBefore w:val="0"/>
        <w:widowControl w:val="0"/>
        <w:kinsoku w:val="0"/>
        <w:wordWrap/>
        <w:overflowPunct w:val="0"/>
        <w:bidi w:val="0"/>
        <w:snapToGrid w:val="0"/>
        <w:spacing w:line="360" w:lineRule="auto"/>
        <w:ind w:firstLine="464" w:firstLineChars="200"/>
        <w:textAlignment w:val="auto"/>
        <w:rPr>
          <w:bCs/>
          <w:color w:val="000000" w:themeColor="text1"/>
          <w:spacing w:val="-4"/>
          <w:sz w:val="24"/>
          <w14:textFill>
            <w14:solidFill>
              <w14:schemeClr w14:val="tx1"/>
            </w14:solidFill>
          </w14:textFill>
        </w:rPr>
      </w:pPr>
      <w:r>
        <w:rPr>
          <w:bCs/>
          <w:color w:val="000000" w:themeColor="text1"/>
          <w:spacing w:val="-4"/>
          <w:sz w:val="24"/>
          <w14:textFill>
            <w14:solidFill>
              <w14:schemeClr w14:val="tx1"/>
            </w14:solidFill>
          </w14:textFill>
        </w:rPr>
        <w:fldChar w:fldCharType="begin"/>
      </w:r>
      <w:r>
        <w:rPr>
          <w:bCs/>
          <w:color w:val="000000" w:themeColor="text1"/>
          <w:spacing w:val="-4"/>
          <w:sz w:val="24"/>
          <w14:textFill>
            <w14:solidFill>
              <w14:schemeClr w14:val="tx1"/>
            </w14:solidFill>
          </w14:textFill>
        </w:rPr>
        <w:instrText xml:space="preserve"> = 4 \* GB3 </w:instrText>
      </w:r>
      <w:r>
        <w:rPr>
          <w:bCs/>
          <w:color w:val="000000" w:themeColor="text1"/>
          <w:spacing w:val="-4"/>
          <w:sz w:val="24"/>
          <w14:textFill>
            <w14:solidFill>
              <w14:schemeClr w14:val="tx1"/>
            </w14:solidFill>
          </w14:textFill>
        </w:rPr>
        <w:fldChar w:fldCharType="separate"/>
      </w:r>
      <w:r>
        <w:rPr>
          <w:rFonts w:hint="eastAsia" w:ascii="宋体" w:hAnsi="宋体" w:cs="宋体"/>
          <w:bCs/>
          <w:color w:val="000000" w:themeColor="text1"/>
          <w:spacing w:val="-4"/>
          <w:sz w:val="24"/>
          <w14:textFill>
            <w14:solidFill>
              <w14:schemeClr w14:val="tx1"/>
            </w14:solidFill>
          </w14:textFill>
        </w:rPr>
        <w:t>④</w:t>
      </w:r>
      <w:r>
        <w:rPr>
          <w:color w:val="000000" w:themeColor="text1"/>
          <w:spacing w:val="-4"/>
          <w:sz w:val="24"/>
          <w14:textFill>
            <w14:solidFill>
              <w14:schemeClr w14:val="tx1"/>
            </w14:solidFill>
          </w14:textFill>
        </w:rPr>
        <w:fldChar w:fldCharType="end"/>
      </w:r>
      <w:r>
        <w:rPr>
          <w:rFonts w:hint="eastAsia"/>
          <w:bCs/>
          <w:color w:val="000000" w:themeColor="text1"/>
          <w:spacing w:val="-4"/>
          <w:sz w:val="24"/>
          <w14:textFill>
            <w14:solidFill>
              <w14:schemeClr w14:val="tx1"/>
            </w14:solidFill>
          </w14:textFill>
        </w:rPr>
        <w:t>堆粪场，地面混凝土进行防渗，周围砌筑不低于为0.3</w:t>
      </w:r>
      <w:r>
        <w:rPr>
          <w:bCs/>
          <w:color w:val="000000" w:themeColor="text1"/>
          <w:spacing w:val="-4"/>
          <w:sz w:val="24"/>
          <w14:textFill>
            <w14:solidFill>
              <w14:schemeClr w14:val="tx1"/>
            </w14:solidFill>
          </w14:textFill>
        </w:rPr>
        <w:t>m</w:t>
      </w:r>
      <w:r>
        <w:rPr>
          <w:rFonts w:hint="eastAsia"/>
          <w:bCs/>
          <w:color w:val="000000" w:themeColor="text1"/>
          <w:spacing w:val="-4"/>
          <w:sz w:val="24"/>
          <w14:textFill>
            <w14:solidFill>
              <w14:schemeClr w14:val="tx1"/>
            </w14:solidFill>
          </w14:textFill>
        </w:rPr>
        <w:t>高的围堰；搭建顶棚；</w:t>
      </w:r>
    </w:p>
    <w:p>
      <w:pPr>
        <w:keepNext w:val="0"/>
        <w:keepLines w:val="0"/>
        <w:pageBreakBefore w:val="0"/>
        <w:widowControl w:val="0"/>
        <w:kinsoku w:val="0"/>
        <w:wordWrap/>
        <w:overflowPunct w:val="0"/>
        <w:bidi w:val="0"/>
        <w:snapToGrid w:val="0"/>
        <w:spacing w:line="360" w:lineRule="auto"/>
        <w:ind w:firstLine="480" w:firstLineChars="200"/>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5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⑤</w:t>
      </w:r>
      <w:r>
        <w:rPr>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雨污分流，净、脏道分离合理设置厂区内净道和脏道，净道、脏道地区硬化防渗处理。</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58" w:name="_Toc399681580"/>
      <w:bookmarkStart w:id="359" w:name="_Toc35728761"/>
      <w:bookmarkStart w:id="360" w:name="_Toc288572239"/>
      <w:bookmarkStart w:id="361" w:name="_Toc303177803"/>
      <w:bookmarkStart w:id="362" w:name="_Toc27064"/>
      <w:r>
        <w:rPr>
          <w:rFonts w:ascii="Times New Roman" w:hAnsi="Times New Roman" w:eastAsia="宋体"/>
          <w:b/>
          <w:color w:val="000000" w:themeColor="text1"/>
          <w:sz w:val="24"/>
          <w:szCs w:val="24"/>
          <w14:textFill>
            <w14:solidFill>
              <w14:schemeClr w14:val="tx1"/>
            </w14:solidFill>
          </w14:textFill>
        </w:rPr>
        <w:t>9.7清洁生产结论</w:t>
      </w:r>
      <w:bookmarkEnd w:id="358"/>
      <w:bookmarkEnd w:id="359"/>
      <w:bookmarkEnd w:id="360"/>
      <w:bookmarkEnd w:id="361"/>
      <w:bookmarkEnd w:id="362"/>
    </w:p>
    <w:p>
      <w:pPr>
        <w:keepNext w:val="0"/>
        <w:keepLines w:val="0"/>
        <w:pageBreakBefore w:val="0"/>
        <w:widowControl w:val="0"/>
        <w:wordWrap/>
        <w:autoSpaceDE w:val="0"/>
        <w:autoSpaceDN w:val="0"/>
        <w:bidi w:val="0"/>
        <w:adjustRightInd w:val="0"/>
        <w:snapToGrid w:val="0"/>
        <w:spacing w:line="360" w:lineRule="auto"/>
        <w:ind w:firstLine="456" w:firstLineChars="200"/>
        <w:textAlignment w:val="auto"/>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该项目采取了较先进的生产工艺和资源综合利用措施，同时各污染源均采取了有效的控制措施，最大限度的减少了污染物的外排，从原材料及产品、工艺技术与设备、资源能源利用、污染物控制、环境管理等方面均符合清洁生产要求，处于国内先进生产水平。</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63" w:name="_Toc288572240"/>
      <w:bookmarkStart w:id="364" w:name="_Toc399681581"/>
      <w:bookmarkStart w:id="365" w:name="_Toc303177804"/>
      <w:bookmarkStart w:id="366" w:name="_Toc264795085"/>
      <w:bookmarkStart w:id="367" w:name="_Toc35728762"/>
      <w:bookmarkStart w:id="368" w:name="_Toc105"/>
      <w:r>
        <w:rPr>
          <w:rFonts w:ascii="Times New Roman" w:hAnsi="Times New Roman" w:eastAsia="宋体"/>
          <w:b/>
          <w:color w:val="000000" w:themeColor="text1"/>
          <w:sz w:val="24"/>
          <w:szCs w:val="24"/>
          <w14:textFill>
            <w14:solidFill>
              <w14:schemeClr w14:val="tx1"/>
            </w14:solidFill>
          </w14:textFill>
        </w:rPr>
        <w:t>9.8总量控制结论</w:t>
      </w:r>
      <w:bookmarkEnd w:id="363"/>
      <w:bookmarkEnd w:id="364"/>
      <w:bookmarkEnd w:id="365"/>
      <w:bookmarkEnd w:id="366"/>
      <w:bookmarkEnd w:id="367"/>
      <w:bookmarkEnd w:id="368"/>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bookmarkStart w:id="369" w:name="_Toc288572241"/>
      <w:bookmarkStart w:id="370" w:name="_Toc303177805"/>
      <w:r>
        <w:rPr>
          <w:bCs/>
          <w:color w:val="000000" w:themeColor="text1"/>
          <w:kern w:val="0"/>
          <w:sz w:val="24"/>
          <w:szCs w:val="24"/>
          <w14:textFill>
            <w14:solidFill>
              <w14:schemeClr w14:val="tx1"/>
            </w14:solidFill>
          </w14:textFill>
        </w:rPr>
        <w:t>根据</w:t>
      </w:r>
      <w:r>
        <w:rPr>
          <w:rFonts w:hint="eastAsia"/>
          <w:bCs/>
          <w:color w:val="000000" w:themeColor="text1"/>
          <w:kern w:val="0"/>
          <w:sz w:val="24"/>
          <w:szCs w:val="24"/>
          <w14:textFill>
            <w14:solidFill>
              <w14:schemeClr w14:val="tx1"/>
            </w14:solidFill>
          </w14:textFill>
        </w:rPr>
        <w:t>谷城县</w:t>
      </w:r>
      <w:r>
        <w:rPr>
          <w:bCs/>
          <w:color w:val="000000" w:themeColor="text1"/>
          <w:kern w:val="0"/>
          <w:sz w:val="24"/>
          <w:szCs w:val="24"/>
          <w14:textFill>
            <w14:solidFill>
              <w14:schemeClr w14:val="tx1"/>
            </w14:solidFill>
          </w14:textFill>
        </w:rPr>
        <w:t>总体规划，结合项目污染物产生、排放特点及其污染物控制措施，建议</w:t>
      </w: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总量控制建议指标为：</w:t>
      </w:r>
    </w:p>
    <w:p>
      <w:pPr>
        <w:keepNext w:val="0"/>
        <w:keepLines w:val="0"/>
        <w:pageBreakBefore w:val="0"/>
        <w:widowControl w:val="0"/>
        <w:wordWrap/>
        <w:bidi w:val="0"/>
        <w:adjustRightInd w:val="0"/>
        <w:snapToGrid w:val="0"/>
        <w:spacing w:line="360" w:lineRule="auto"/>
        <w:ind w:firstLine="480" w:firstLineChars="200"/>
        <w:textAlignment w:val="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工业固废合理处置，不允许排放。</w:t>
      </w:r>
    </w:p>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71" w:name="_Toc35728763"/>
      <w:bookmarkStart w:id="372" w:name="_Toc399681582"/>
      <w:bookmarkStart w:id="373" w:name="_Toc5403"/>
      <w:r>
        <w:rPr>
          <w:rFonts w:ascii="Times New Roman" w:hAnsi="Times New Roman" w:eastAsia="宋体"/>
          <w:b/>
          <w:color w:val="000000" w:themeColor="text1"/>
          <w:sz w:val="24"/>
          <w:szCs w:val="24"/>
          <w14:textFill>
            <w14:solidFill>
              <w14:schemeClr w14:val="tx1"/>
            </w14:solidFill>
          </w14:textFill>
        </w:rPr>
        <w:t>9.9环境风险结论</w:t>
      </w:r>
      <w:bookmarkEnd w:id="369"/>
      <w:bookmarkEnd w:id="370"/>
      <w:bookmarkEnd w:id="371"/>
      <w:bookmarkEnd w:id="372"/>
      <w:bookmarkEnd w:id="373"/>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bookmarkStart w:id="374" w:name="_Toc288572242"/>
      <w:bookmarkStart w:id="375" w:name="_Toc303177806"/>
      <w:r>
        <w:rPr>
          <w:color w:val="000000" w:themeColor="text1"/>
          <w:sz w:val="24"/>
          <w14:textFill>
            <w14:solidFill>
              <w14:schemeClr w14:val="tx1"/>
            </w14:solidFill>
          </w14:textFill>
        </w:rPr>
        <w:t>通过本次评价要求，在采取本评价推荐的环境风险防范措施后，可使投入运营后全场的风险事故隐患降至最低，因此，该项目的建设在环境风险方面，其风险水平可接受，该项目风险防范措施可行，项目建设从环境风险角度是可行的。</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总之，在运营过程中必须严格落实各项风险防范措施，才可使全场的风险事故隐患降至最低。</w:t>
      </w:r>
    </w:p>
    <w:bookmarkEnd w:id="374"/>
    <w:bookmarkEnd w:id="375"/>
    <w:p>
      <w:pPr>
        <w:pStyle w:val="3"/>
        <w:keepNext w:val="0"/>
        <w:keepLines w:val="0"/>
        <w:pageBreakBefore w:val="0"/>
        <w:widowControl w:val="0"/>
        <w:numPr>
          <w:ilvl w:val="0"/>
          <w:numId w:val="0"/>
        </w:numPr>
        <w:wordWrap/>
        <w:bidi w:val="0"/>
        <w:adjustRightInd w:val="0"/>
        <w:snapToGrid w:val="0"/>
        <w:spacing w:before="0" w:after="0" w:line="360" w:lineRule="auto"/>
        <w:textAlignment w:val="auto"/>
        <w:rPr>
          <w:rFonts w:ascii="Times New Roman" w:hAnsi="Times New Roman" w:eastAsia="宋体"/>
          <w:b/>
          <w:color w:val="000000" w:themeColor="text1"/>
          <w:sz w:val="24"/>
          <w:szCs w:val="24"/>
          <w14:textFill>
            <w14:solidFill>
              <w14:schemeClr w14:val="tx1"/>
            </w14:solidFill>
          </w14:textFill>
        </w:rPr>
      </w:pPr>
      <w:bookmarkStart w:id="376" w:name="_Toc399681584"/>
      <w:bookmarkStart w:id="377" w:name="_Toc35728764"/>
      <w:bookmarkStart w:id="378" w:name="_Toc288572243"/>
      <w:bookmarkStart w:id="379" w:name="_Toc303177807"/>
      <w:bookmarkStart w:id="380" w:name="_Toc30439"/>
      <w:r>
        <w:rPr>
          <w:rFonts w:ascii="Times New Roman" w:hAnsi="Times New Roman" w:eastAsia="宋体"/>
          <w:b/>
          <w:color w:val="000000" w:themeColor="text1"/>
          <w:sz w:val="24"/>
          <w:szCs w:val="24"/>
          <w14:textFill>
            <w14:solidFill>
              <w14:schemeClr w14:val="tx1"/>
            </w14:solidFill>
          </w14:textFill>
        </w:rPr>
        <w:t>9.1</w:t>
      </w:r>
      <w:r>
        <w:rPr>
          <w:rFonts w:hint="eastAsia" w:ascii="Times New Roman" w:hAnsi="Times New Roman" w:eastAsia="宋体"/>
          <w:b/>
          <w:color w:val="000000" w:themeColor="text1"/>
          <w:sz w:val="24"/>
          <w:szCs w:val="24"/>
          <w:lang w:val="en-US" w:eastAsia="zh-CN"/>
          <w14:textFill>
            <w14:solidFill>
              <w14:schemeClr w14:val="tx1"/>
            </w14:solidFill>
          </w14:textFill>
        </w:rPr>
        <w:t>0</w:t>
      </w:r>
      <w:r>
        <w:rPr>
          <w:rFonts w:ascii="Times New Roman" w:hAnsi="Times New Roman" w:eastAsia="宋体"/>
          <w:b/>
          <w:color w:val="000000" w:themeColor="text1"/>
          <w:sz w:val="24"/>
          <w:szCs w:val="24"/>
          <w14:textFill>
            <w14:solidFill>
              <w14:schemeClr w14:val="tx1"/>
            </w14:solidFill>
          </w14:textFill>
        </w:rPr>
        <w:t>报告书总结论</w:t>
      </w:r>
      <w:bookmarkEnd w:id="376"/>
      <w:bookmarkEnd w:id="377"/>
      <w:bookmarkEnd w:id="378"/>
      <w:bookmarkEnd w:id="379"/>
      <w:bookmarkEnd w:id="380"/>
    </w:p>
    <w:p>
      <w:pPr>
        <w:keepNext w:val="0"/>
        <w:keepLines w:val="0"/>
        <w:pageBreakBefore w:val="0"/>
        <w:widowControl w:val="0"/>
        <w:wordWrap/>
        <w:bidi w:val="0"/>
        <w:adjustRightInd w:val="0"/>
        <w:snapToGrid w:val="0"/>
        <w:spacing w:line="360" w:lineRule="auto"/>
        <w:ind w:firstLine="480" w:firstLineChars="200"/>
        <w:textAlignment w:val="auto"/>
        <w:rPr>
          <w:snapToGrid w:val="0"/>
          <w:color w:val="000000" w:themeColor="text1"/>
          <w:kern w:val="0"/>
          <w:sz w:val="24"/>
          <w14:textFill>
            <w14:solidFill>
              <w14:schemeClr w14:val="tx1"/>
            </w14:solidFill>
          </w14:textFill>
        </w:rPr>
      </w:pPr>
      <w:r>
        <w:rPr>
          <w:rFonts w:hint="eastAsia"/>
          <w:bCs/>
          <w:color w:val="000000" w:themeColor="text1"/>
          <w:sz w:val="24"/>
          <w:szCs w:val="24"/>
          <w14:textFill>
            <w14:solidFill>
              <w14:schemeClr w14:val="tx1"/>
            </w14:solidFill>
          </w14:textFill>
        </w:rPr>
        <w:t>湖北恒发生态农牧有限公司年出栏14000头牲猪养殖建设项目</w:t>
      </w:r>
      <w:r>
        <w:rPr>
          <w:color w:val="000000" w:themeColor="text1"/>
          <w:sz w:val="24"/>
          <w14:textFill>
            <w14:solidFill>
              <w14:schemeClr w14:val="tx1"/>
            </w14:solidFill>
          </w14:textFill>
        </w:rPr>
        <w:t>符合国家产业政策，</w:t>
      </w:r>
      <w:r>
        <w:rPr>
          <w:color w:val="000000" w:themeColor="text1"/>
          <w:sz w:val="24"/>
          <w:szCs w:val="24"/>
          <w14:textFill>
            <w14:solidFill>
              <w14:schemeClr w14:val="tx1"/>
            </w14:solidFill>
          </w14:textFill>
        </w:rPr>
        <w:t>厂区平面布置合理，</w:t>
      </w:r>
      <w:r>
        <w:rPr>
          <w:snapToGrid w:val="0"/>
          <w:color w:val="000000" w:themeColor="text1"/>
          <w:kern w:val="0"/>
          <w:sz w:val="24"/>
          <w14:textFill>
            <w14:solidFill>
              <w14:schemeClr w14:val="tx1"/>
            </w14:solidFill>
          </w14:textFill>
        </w:rPr>
        <w:t>对于促进地方经济发展具有一定的积极意义。项目在落实拟采取的各项污染治理措施和本评价推荐的污染防治对策措施情况下，评价区域内的环境空气、地表水、地下水及声学环境质量可控制在相应的环境质量标准内。</w:t>
      </w:r>
    </w:p>
    <w:p>
      <w:pPr>
        <w:keepNext w:val="0"/>
        <w:keepLines w:val="0"/>
        <w:pageBreakBefore w:val="0"/>
        <w:widowControl w:val="0"/>
        <w:wordWrap/>
        <w:bidi w:val="0"/>
        <w:adjustRightInd w:val="0"/>
        <w:snapToGrid w:val="0"/>
        <w:spacing w:line="360" w:lineRule="auto"/>
        <w:ind w:firstLine="480" w:firstLineChars="200"/>
        <w:textAlignment w:val="auto"/>
        <w:rPr>
          <w:color w:val="000000" w:themeColor="text1"/>
          <w:spacing w:val="-4"/>
          <w:sz w:val="24"/>
          <w14:textFill>
            <w14:solidFill>
              <w14:schemeClr w14:val="tx1"/>
            </w14:solidFill>
          </w14:textFill>
        </w:rPr>
      </w:pPr>
      <w:r>
        <w:rPr>
          <w:color w:val="000000" w:themeColor="text1"/>
          <w:sz w:val="24"/>
          <w:szCs w:val="24"/>
          <w14:textFill>
            <w14:solidFill>
              <w14:schemeClr w14:val="tx1"/>
            </w14:solidFill>
          </w14:textFill>
        </w:rPr>
        <w:t>该公司应严格执行</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三同时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制度，认真落实本报告提出的各项环保措施和建议，加强环境管理。该项目按拟定设计规模和建设方案进行建设，从环保角度而言是可行的。</w:t>
      </w:r>
    </w:p>
    <w:p>
      <w:pPr>
        <w:keepNext w:val="0"/>
        <w:keepLines w:val="0"/>
        <w:pageBreakBefore w:val="0"/>
        <w:widowControl w:val="0"/>
        <w:wordWrap/>
        <w:bidi w:val="0"/>
        <w:adjustRightInd w:val="0"/>
        <w:snapToGrid w:val="0"/>
        <w:spacing w:line="360" w:lineRule="auto"/>
        <w:ind w:firstLine="464" w:firstLineChars="200"/>
        <w:textAlignment w:val="auto"/>
        <w:rPr>
          <w:color w:val="000000" w:themeColor="text1"/>
          <w:spacing w:val="-4"/>
          <w:sz w:val="24"/>
          <w14:textFill>
            <w14:solidFill>
              <w14:schemeClr w14:val="tx1"/>
            </w14:solidFill>
          </w14:textFill>
        </w:rPr>
      </w:pPr>
    </w:p>
    <w:sectPr>
      <w:pgSz w:w="11906" w:h="16838"/>
      <w:pgMar w:top="1418" w:right="130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ngsana New">
    <w:panose1 w:val="02020603050405020304"/>
    <w:charset w:val="00"/>
    <w:family w:val="roman"/>
    <w:pitch w:val="default"/>
    <w:sig w:usb0="81000003" w:usb1="00000000" w:usb2="00000000" w:usb3="00000000" w:csb0="0001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sz w:val="21"/>
        <w:szCs w:val="21"/>
      </w:rP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27</w:t>
    </w:r>
    <w:r>
      <w:rPr>
        <w:rFonts w:ascii="Times New Roman" w:hAnsi="Times New Roman"/>
        <w:sz w:val="21"/>
        <w:szCs w:val="21"/>
      </w:rPr>
      <w:fldChar w:fldCharType="end"/>
    </w:r>
  </w:p>
  <w:p>
    <w:pPr>
      <w:pStyle w:val="25"/>
      <w:rPr>
        <w:rFonts w:ascii="Times New Roman" w:hAnsi="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677F"/>
    <w:multiLevelType w:val="multilevel"/>
    <w:tmpl w:val="23F0677F"/>
    <w:lvl w:ilvl="0" w:tentative="0">
      <w:start w:val="1"/>
      <w:numFmt w:val="decimal"/>
      <w:pStyle w:val="2"/>
      <w:suff w:val="nothing"/>
      <w:lvlText w:val="%1."/>
      <w:lvlJc w:val="left"/>
      <w:pPr>
        <w:ind w:left="568" w:firstLine="0"/>
      </w:pPr>
      <w:rPr>
        <w:rFonts w:hint="eastAsia" w:ascii="黑体" w:hAnsi="Times New Roman" w:eastAsia="黑体"/>
        <w:b w:val="0"/>
        <w:i w:val="0"/>
        <w:sz w:val="32"/>
      </w:rPr>
    </w:lvl>
    <w:lvl w:ilvl="1" w:tentative="0">
      <w:start w:val="1"/>
      <w:numFmt w:val="decimal"/>
      <w:pStyle w:val="3"/>
      <w:suff w:val="nothing"/>
      <w:lvlText w:val="%1.%2."/>
      <w:lvlJc w:val="left"/>
      <w:pPr>
        <w:ind w:left="3262" w:firstLine="0"/>
      </w:pPr>
      <w:rPr>
        <w:rFonts w:hint="eastAsia" w:ascii="宋体" w:hAnsi="Times New Roman" w:eastAsia="宋体"/>
        <w:b w:val="0"/>
        <w:i w:val="0"/>
        <w:sz w:val="28"/>
      </w:rPr>
    </w:lvl>
    <w:lvl w:ilvl="2" w:tentative="0">
      <w:start w:val="1"/>
      <w:numFmt w:val="decimal"/>
      <w:pStyle w:val="4"/>
      <w:suff w:val="nothing"/>
      <w:lvlText w:val="%1.%2.%3."/>
      <w:lvlJc w:val="left"/>
      <w:pPr>
        <w:ind w:left="1844" w:firstLine="0"/>
      </w:pPr>
      <w:rPr>
        <w:rFonts w:hint="eastAsia" w:ascii="宋体" w:hAnsi="Times New Roman" w:eastAsia="宋体"/>
        <w:b w:val="0"/>
        <w:i w:val="0"/>
        <w:sz w:val="28"/>
      </w:rPr>
    </w:lvl>
    <w:lvl w:ilvl="3" w:tentative="0">
      <w:start w:val="1"/>
      <w:numFmt w:val="decimal"/>
      <w:pStyle w:val="141"/>
      <w:suff w:val="nothing"/>
      <w:lvlText w:val="%1.%2.%3.%4."/>
      <w:lvlJc w:val="left"/>
      <w:pPr>
        <w:ind w:left="1136" w:firstLine="0"/>
      </w:pPr>
      <w:rPr>
        <w:rFonts w:hint="eastAsia" w:ascii="宋体" w:hAnsi="Times New Roman" w:eastAsia="宋体"/>
        <w:b w:val="0"/>
        <w:i w:val="0"/>
        <w:sz w:val="28"/>
      </w:rPr>
    </w:lvl>
    <w:lvl w:ilvl="4" w:tentative="0">
      <w:start w:val="1"/>
      <w:numFmt w:val="decimal"/>
      <w:lvlText w:val="%1.%2.%3.%4.%5."/>
      <w:lvlJc w:val="left"/>
      <w:pPr>
        <w:tabs>
          <w:tab w:val="left" w:pos="1560"/>
        </w:tabs>
        <w:ind w:left="1560" w:hanging="992"/>
      </w:pPr>
    </w:lvl>
    <w:lvl w:ilvl="5" w:tentative="0">
      <w:start w:val="1"/>
      <w:numFmt w:val="decimal"/>
      <w:lvlText w:val="%1.%2.%3.%4.%5.%6."/>
      <w:lvlJc w:val="left"/>
      <w:pPr>
        <w:tabs>
          <w:tab w:val="left" w:pos="1702"/>
        </w:tabs>
        <w:ind w:left="1702" w:hanging="1134"/>
      </w:p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pStyle w:val="166"/>
      <w:lvlText w:val="%1.%2.%3.%4.%5.%6.%7.%8.%9."/>
      <w:lvlJc w:val="left"/>
      <w:pPr>
        <w:tabs>
          <w:tab w:val="left" w:pos="2127"/>
        </w:tabs>
        <w:ind w:left="2127"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6AE6"/>
    <w:rsid w:val="0000047C"/>
    <w:rsid w:val="00000E1F"/>
    <w:rsid w:val="0000173C"/>
    <w:rsid w:val="000026FC"/>
    <w:rsid w:val="00003098"/>
    <w:rsid w:val="00003967"/>
    <w:rsid w:val="000046F0"/>
    <w:rsid w:val="000057A1"/>
    <w:rsid w:val="00005BC9"/>
    <w:rsid w:val="00005E5C"/>
    <w:rsid w:val="00006260"/>
    <w:rsid w:val="00007BE7"/>
    <w:rsid w:val="00010494"/>
    <w:rsid w:val="0001099E"/>
    <w:rsid w:val="0001107E"/>
    <w:rsid w:val="000116E1"/>
    <w:rsid w:val="000119A2"/>
    <w:rsid w:val="00011E52"/>
    <w:rsid w:val="00012D80"/>
    <w:rsid w:val="0001354E"/>
    <w:rsid w:val="0001431A"/>
    <w:rsid w:val="0001475B"/>
    <w:rsid w:val="0001481B"/>
    <w:rsid w:val="0001579F"/>
    <w:rsid w:val="000175E6"/>
    <w:rsid w:val="000209EF"/>
    <w:rsid w:val="00022027"/>
    <w:rsid w:val="00022803"/>
    <w:rsid w:val="00023194"/>
    <w:rsid w:val="00023290"/>
    <w:rsid w:val="00023EF9"/>
    <w:rsid w:val="000250BB"/>
    <w:rsid w:val="000266D1"/>
    <w:rsid w:val="000303FB"/>
    <w:rsid w:val="00030B4D"/>
    <w:rsid w:val="00030B67"/>
    <w:rsid w:val="00031EE5"/>
    <w:rsid w:val="0003216B"/>
    <w:rsid w:val="00032ACA"/>
    <w:rsid w:val="00033BCB"/>
    <w:rsid w:val="000355DF"/>
    <w:rsid w:val="00035BCA"/>
    <w:rsid w:val="000372D9"/>
    <w:rsid w:val="0004098B"/>
    <w:rsid w:val="0004196A"/>
    <w:rsid w:val="000435B3"/>
    <w:rsid w:val="000449E5"/>
    <w:rsid w:val="00046FC5"/>
    <w:rsid w:val="00051AEF"/>
    <w:rsid w:val="00051E7F"/>
    <w:rsid w:val="000520C9"/>
    <w:rsid w:val="00052335"/>
    <w:rsid w:val="0005270B"/>
    <w:rsid w:val="00055883"/>
    <w:rsid w:val="00056583"/>
    <w:rsid w:val="00056918"/>
    <w:rsid w:val="00057EB9"/>
    <w:rsid w:val="00060939"/>
    <w:rsid w:val="00060AF7"/>
    <w:rsid w:val="00060B8F"/>
    <w:rsid w:val="0006107E"/>
    <w:rsid w:val="00061405"/>
    <w:rsid w:val="00062984"/>
    <w:rsid w:val="00063138"/>
    <w:rsid w:val="00064345"/>
    <w:rsid w:val="00064A96"/>
    <w:rsid w:val="00064AC5"/>
    <w:rsid w:val="0006627A"/>
    <w:rsid w:val="000669D7"/>
    <w:rsid w:val="0006724E"/>
    <w:rsid w:val="00067DE0"/>
    <w:rsid w:val="00070402"/>
    <w:rsid w:val="00070ADF"/>
    <w:rsid w:val="00071DEB"/>
    <w:rsid w:val="0007262C"/>
    <w:rsid w:val="00074185"/>
    <w:rsid w:val="000752E8"/>
    <w:rsid w:val="00075A6D"/>
    <w:rsid w:val="00075C79"/>
    <w:rsid w:val="00076391"/>
    <w:rsid w:val="000770D6"/>
    <w:rsid w:val="000824A1"/>
    <w:rsid w:val="00083282"/>
    <w:rsid w:val="000841FA"/>
    <w:rsid w:val="00084E24"/>
    <w:rsid w:val="00086DCC"/>
    <w:rsid w:val="00087D0F"/>
    <w:rsid w:val="00087FF1"/>
    <w:rsid w:val="00091A53"/>
    <w:rsid w:val="000945F1"/>
    <w:rsid w:val="00094A79"/>
    <w:rsid w:val="000951F7"/>
    <w:rsid w:val="00095EA0"/>
    <w:rsid w:val="0009772C"/>
    <w:rsid w:val="000A1959"/>
    <w:rsid w:val="000A1E1C"/>
    <w:rsid w:val="000A1EE7"/>
    <w:rsid w:val="000A20D3"/>
    <w:rsid w:val="000A4FB1"/>
    <w:rsid w:val="000A51D3"/>
    <w:rsid w:val="000A5AD8"/>
    <w:rsid w:val="000A5B53"/>
    <w:rsid w:val="000A7271"/>
    <w:rsid w:val="000A73A0"/>
    <w:rsid w:val="000A7671"/>
    <w:rsid w:val="000B0B28"/>
    <w:rsid w:val="000B1BF6"/>
    <w:rsid w:val="000B1DD2"/>
    <w:rsid w:val="000B2B02"/>
    <w:rsid w:val="000B5733"/>
    <w:rsid w:val="000B5ED4"/>
    <w:rsid w:val="000B5F2D"/>
    <w:rsid w:val="000C02B2"/>
    <w:rsid w:val="000C191C"/>
    <w:rsid w:val="000C19C4"/>
    <w:rsid w:val="000C1A57"/>
    <w:rsid w:val="000C2499"/>
    <w:rsid w:val="000C32AC"/>
    <w:rsid w:val="000C34E3"/>
    <w:rsid w:val="000C46C7"/>
    <w:rsid w:val="000C5B66"/>
    <w:rsid w:val="000C6E44"/>
    <w:rsid w:val="000D001B"/>
    <w:rsid w:val="000D0082"/>
    <w:rsid w:val="000D15B3"/>
    <w:rsid w:val="000D1CBF"/>
    <w:rsid w:val="000D3AD6"/>
    <w:rsid w:val="000D4B5C"/>
    <w:rsid w:val="000D4BEF"/>
    <w:rsid w:val="000D591F"/>
    <w:rsid w:val="000D629D"/>
    <w:rsid w:val="000D655C"/>
    <w:rsid w:val="000D6708"/>
    <w:rsid w:val="000D7297"/>
    <w:rsid w:val="000E1702"/>
    <w:rsid w:val="000E1C1A"/>
    <w:rsid w:val="000E1D1D"/>
    <w:rsid w:val="000E1E38"/>
    <w:rsid w:val="000E26A3"/>
    <w:rsid w:val="000E2B9A"/>
    <w:rsid w:val="000E3049"/>
    <w:rsid w:val="000E358E"/>
    <w:rsid w:val="000E4137"/>
    <w:rsid w:val="000E4722"/>
    <w:rsid w:val="000E72D3"/>
    <w:rsid w:val="000E786D"/>
    <w:rsid w:val="000E7B00"/>
    <w:rsid w:val="000F0DD5"/>
    <w:rsid w:val="000F1E8D"/>
    <w:rsid w:val="000F250F"/>
    <w:rsid w:val="000F2563"/>
    <w:rsid w:val="000F292E"/>
    <w:rsid w:val="000F2D56"/>
    <w:rsid w:val="000F378A"/>
    <w:rsid w:val="000F4A08"/>
    <w:rsid w:val="000F4CA3"/>
    <w:rsid w:val="000F5E08"/>
    <w:rsid w:val="000F6139"/>
    <w:rsid w:val="000F65BB"/>
    <w:rsid w:val="000F7AAC"/>
    <w:rsid w:val="00102EA2"/>
    <w:rsid w:val="001039E0"/>
    <w:rsid w:val="0010630F"/>
    <w:rsid w:val="001064AC"/>
    <w:rsid w:val="00106646"/>
    <w:rsid w:val="001077F2"/>
    <w:rsid w:val="00107928"/>
    <w:rsid w:val="00111CE7"/>
    <w:rsid w:val="001127D6"/>
    <w:rsid w:val="00112CDC"/>
    <w:rsid w:val="001139EC"/>
    <w:rsid w:val="0011441A"/>
    <w:rsid w:val="001149D8"/>
    <w:rsid w:val="00115A77"/>
    <w:rsid w:val="00116224"/>
    <w:rsid w:val="00120A78"/>
    <w:rsid w:val="00122837"/>
    <w:rsid w:val="00122C58"/>
    <w:rsid w:val="00127BCC"/>
    <w:rsid w:val="001301B9"/>
    <w:rsid w:val="001303D0"/>
    <w:rsid w:val="001304B7"/>
    <w:rsid w:val="001309C6"/>
    <w:rsid w:val="001319EA"/>
    <w:rsid w:val="0013454B"/>
    <w:rsid w:val="00135246"/>
    <w:rsid w:val="0013559E"/>
    <w:rsid w:val="00135D29"/>
    <w:rsid w:val="001373CE"/>
    <w:rsid w:val="00137462"/>
    <w:rsid w:val="001401B9"/>
    <w:rsid w:val="00140EC3"/>
    <w:rsid w:val="00141FA8"/>
    <w:rsid w:val="00143899"/>
    <w:rsid w:val="00143A22"/>
    <w:rsid w:val="00143C47"/>
    <w:rsid w:val="00143E92"/>
    <w:rsid w:val="001443E3"/>
    <w:rsid w:val="00144C90"/>
    <w:rsid w:val="0014505E"/>
    <w:rsid w:val="00145188"/>
    <w:rsid w:val="00145B2A"/>
    <w:rsid w:val="001462B5"/>
    <w:rsid w:val="00146BD8"/>
    <w:rsid w:val="00146BE4"/>
    <w:rsid w:val="001473F9"/>
    <w:rsid w:val="00147AED"/>
    <w:rsid w:val="001515AF"/>
    <w:rsid w:val="001523A1"/>
    <w:rsid w:val="00152FE7"/>
    <w:rsid w:val="00153C9F"/>
    <w:rsid w:val="0015479A"/>
    <w:rsid w:val="00155B6A"/>
    <w:rsid w:val="0015611C"/>
    <w:rsid w:val="001564A3"/>
    <w:rsid w:val="00157630"/>
    <w:rsid w:val="001601AF"/>
    <w:rsid w:val="00162D04"/>
    <w:rsid w:val="00163246"/>
    <w:rsid w:val="0016339A"/>
    <w:rsid w:val="00163732"/>
    <w:rsid w:val="0016380D"/>
    <w:rsid w:val="00163A39"/>
    <w:rsid w:val="00163AD2"/>
    <w:rsid w:val="00163CE1"/>
    <w:rsid w:val="001648BC"/>
    <w:rsid w:val="00164D78"/>
    <w:rsid w:val="00164F7C"/>
    <w:rsid w:val="00165D5C"/>
    <w:rsid w:val="0016650A"/>
    <w:rsid w:val="00166707"/>
    <w:rsid w:val="001674EC"/>
    <w:rsid w:val="001707DB"/>
    <w:rsid w:val="0017172B"/>
    <w:rsid w:val="0017199E"/>
    <w:rsid w:val="001747B6"/>
    <w:rsid w:val="0017505E"/>
    <w:rsid w:val="00175406"/>
    <w:rsid w:val="00176F91"/>
    <w:rsid w:val="001770AA"/>
    <w:rsid w:val="0017774C"/>
    <w:rsid w:val="0018024E"/>
    <w:rsid w:val="001803CB"/>
    <w:rsid w:val="0018229A"/>
    <w:rsid w:val="00182C57"/>
    <w:rsid w:val="0018301D"/>
    <w:rsid w:val="00185371"/>
    <w:rsid w:val="001858DC"/>
    <w:rsid w:val="001861B8"/>
    <w:rsid w:val="00186278"/>
    <w:rsid w:val="00186935"/>
    <w:rsid w:val="0018720B"/>
    <w:rsid w:val="00192060"/>
    <w:rsid w:val="001921F8"/>
    <w:rsid w:val="0019423E"/>
    <w:rsid w:val="0019475B"/>
    <w:rsid w:val="00195D63"/>
    <w:rsid w:val="0019631D"/>
    <w:rsid w:val="00196D04"/>
    <w:rsid w:val="001974BE"/>
    <w:rsid w:val="001A15FA"/>
    <w:rsid w:val="001A56D4"/>
    <w:rsid w:val="001A58E7"/>
    <w:rsid w:val="001A6276"/>
    <w:rsid w:val="001A7375"/>
    <w:rsid w:val="001A753B"/>
    <w:rsid w:val="001B08D7"/>
    <w:rsid w:val="001B11B4"/>
    <w:rsid w:val="001B236C"/>
    <w:rsid w:val="001B365F"/>
    <w:rsid w:val="001B4052"/>
    <w:rsid w:val="001B4927"/>
    <w:rsid w:val="001B50FD"/>
    <w:rsid w:val="001B58DF"/>
    <w:rsid w:val="001C03C9"/>
    <w:rsid w:val="001C0A41"/>
    <w:rsid w:val="001C0C14"/>
    <w:rsid w:val="001C11D4"/>
    <w:rsid w:val="001C1F08"/>
    <w:rsid w:val="001C22AB"/>
    <w:rsid w:val="001C2BC4"/>
    <w:rsid w:val="001C438B"/>
    <w:rsid w:val="001C4805"/>
    <w:rsid w:val="001C5498"/>
    <w:rsid w:val="001C57C1"/>
    <w:rsid w:val="001C7A90"/>
    <w:rsid w:val="001C7AD4"/>
    <w:rsid w:val="001D5E3D"/>
    <w:rsid w:val="001D6164"/>
    <w:rsid w:val="001D61DC"/>
    <w:rsid w:val="001D761A"/>
    <w:rsid w:val="001E03A6"/>
    <w:rsid w:val="001E0C1B"/>
    <w:rsid w:val="001E15F6"/>
    <w:rsid w:val="001E2901"/>
    <w:rsid w:val="001E2E06"/>
    <w:rsid w:val="001E43E6"/>
    <w:rsid w:val="001E7A49"/>
    <w:rsid w:val="001E7FFD"/>
    <w:rsid w:val="001F0DA6"/>
    <w:rsid w:val="001F1907"/>
    <w:rsid w:val="001F1B36"/>
    <w:rsid w:val="001F358D"/>
    <w:rsid w:val="001F387C"/>
    <w:rsid w:val="001F7548"/>
    <w:rsid w:val="0020033E"/>
    <w:rsid w:val="00200666"/>
    <w:rsid w:val="00200EB1"/>
    <w:rsid w:val="00201746"/>
    <w:rsid w:val="0020176C"/>
    <w:rsid w:val="00201CF2"/>
    <w:rsid w:val="00202090"/>
    <w:rsid w:val="00203118"/>
    <w:rsid w:val="00204BAA"/>
    <w:rsid w:val="00205D3C"/>
    <w:rsid w:val="00205ED7"/>
    <w:rsid w:val="002064D9"/>
    <w:rsid w:val="002101AA"/>
    <w:rsid w:val="00211106"/>
    <w:rsid w:val="002115B4"/>
    <w:rsid w:val="00212986"/>
    <w:rsid w:val="00212E0D"/>
    <w:rsid w:val="00212F7F"/>
    <w:rsid w:val="00213038"/>
    <w:rsid w:val="00213D3C"/>
    <w:rsid w:val="002146EC"/>
    <w:rsid w:val="00214E0E"/>
    <w:rsid w:val="002162A6"/>
    <w:rsid w:val="002170CA"/>
    <w:rsid w:val="00217AB2"/>
    <w:rsid w:val="00220013"/>
    <w:rsid w:val="0022073D"/>
    <w:rsid w:val="00220BD2"/>
    <w:rsid w:val="0022219C"/>
    <w:rsid w:val="00222A2D"/>
    <w:rsid w:val="00225E04"/>
    <w:rsid w:val="00225F74"/>
    <w:rsid w:val="00226C6B"/>
    <w:rsid w:val="00226F69"/>
    <w:rsid w:val="0022789C"/>
    <w:rsid w:val="00227A28"/>
    <w:rsid w:val="00227CF8"/>
    <w:rsid w:val="00227E3E"/>
    <w:rsid w:val="00230239"/>
    <w:rsid w:val="00231447"/>
    <w:rsid w:val="00232C7F"/>
    <w:rsid w:val="0023445F"/>
    <w:rsid w:val="002350D7"/>
    <w:rsid w:val="0023568F"/>
    <w:rsid w:val="0023645B"/>
    <w:rsid w:val="00236DD3"/>
    <w:rsid w:val="002373FD"/>
    <w:rsid w:val="0023758F"/>
    <w:rsid w:val="00237ACF"/>
    <w:rsid w:val="002400C7"/>
    <w:rsid w:val="0024036F"/>
    <w:rsid w:val="0024085D"/>
    <w:rsid w:val="002445BB"/>
    <w:rsid w:val="002447E7"/>
    <w:rsid w:val="00245060"/>
    <w:rsid w:val="00246B4F"/>
    <w:rsid w:val="00247658"/>
    <w:rsid w:val="00247E56"/>
    <w:rsid w:val="002506B9"/>
    <w:rsid w:val="00250D23"/>
    <w:rsid w:val="00251490"/>
    <w:rsid w:val="00251733"/>
    <w:rsid w:val="0025270C"/>
    <w:rsid w:val="00252F12"/>
    <w:rsid w:val="002532D1"/>
    <w:rsid w:val="00254676"/>
    <w:rsid w:val="00255E36"/>
    <w:rsid w:val="002562AB"/>
    <w:rsid w:val="00256E15"/>
    <w:rsid w:val="0026066F"/>
    <w:rsid w:val="00262176"/>
    <w:rsid w:val="00264920"/>
    <w:rsid w:val="00264F78"/>
    <w:rsid w:val="002651A2"/>
    <w:rsid w:val="002658BE"/>
    <w:rsid w:val="00265C30"/>
    <w:rsid w:val="002669F2"/>
    <w:rsid w:val="00266C34"/>
    <w:rsid w:val="002679FA"/>
    <w:rsid w:val="00270177"/>
    <w:rsid w:val="0027059A"/>
    <w:rsid w:val="0027426A"/>
    <w:rsid w:val="00276A65"/>
    <w:rsid w:val="00277F2A"/>
    <w:rsid w:val="00280298"/>
    <w:rsid w:val="00280667"/>
    <w:rsid w:val="00280A21"/>
    <w:rsid w:val="0028146E"/>
    <w:rsid w:val="002816CE"/>
    <w:rsid w:val="00283A47"/>
    <w:rsid w:val="0028560D"/>
    <w:rsid w:val="00285AEA"/>
    <w:rsid w:val="00286318"/>
    <w:rsid w:val="00286597"/>
    <w:rsid w:val="00286D05"/>
    <w:rsid w:val="002879D7"/>
    <w:rsid w:val="00290293"/>
    <w:rsid w:val="00290B65"/>
    <w:rsid w:val="00291A6D"/>
    <w:rsid w:val="002926F6"/>
    <w:rsid w:val="002930A3"/>
    <w:rsid w:val="00293470"/>
    <w:rsid w:val="0029423B"/>
    <w:rsid w:val="00295381"/>
    <w:rsid w:val="0029796B"/>
    <w:rsid w:val="00297AA7"/>
    <w:rsid w:val="002A03DB"/>
    <w:rsid w:val="002A06A0"/>
    <w:rsid w:val="002A1A5E"/>
    <w:rsid w:val="002A52FF"/>
    <w:rsid w:val="002A5725"/>
    <w:rsid w:val="002A5B01"/>
    <w:rsid w:val="002A608C"/>
    <w:rsid w:val="002A644F"/>
    <w:rsid w:val="002B0814"/>
    <w:rsid w:val="002B10EB"/>
    <w:rsid w:val="002B1740"/>
    <w:rsid w:val="002B2E99"/>
    <w:rsid w:val="002B3952"/>
    <w:rsid w:val="002B44AB"/>
    <w:rsid w:val="002B48DA"/>
    <w:rsid w:val="002B5101"/>
    <w:rsid w:val="002B52A8"/>
    <w:rsid w:val="002B544C"/>
    <w:rsid w:val="002B573C"/>
    <w:rsid w:val="002B7EAE"/>
    <w:rsid w:val="002C23CD"/>
    <w:rsid w:val="002C31B9"/>
    <w:rsid w:val="002C373C"/>
    <w:rsid w:val="002C3AA4"/>
    <w:rsid w:val="002C4176"/>
    <w:rsid w:val="002C552C"/>
    <w:rsid w:val="002C6776"/>
    <w:rsid w:val="002C7232"/>
    <w:rsid w:val="002C77B6"/>
    <w:rsid w:val="002D1BBD"/>
    <w:rsid w:val="002D2C7D"/>
    <w:rsid w:val="002D2DC7"/>
    <w:rsid w:val="002D42E9"/>
    <w:rsid w:val="002D445E"/>
    <w:rsid w:val="002D6184"/>
    <w:rsid w:val="002E0E6B"/>
    <w:rsid w:val="002E10F9"/>
    <w:rsid w:val="002E1288"/>
    <w:rsid w:val="002E1E68"/>
    <w:rsid w:val="002E3B6C"/>
    <w:rsid w:val="002E4ED8"/>
    <w:rsid w:val="002E4FF2"/>
    <w:rsid w:val="002E6DA9"/>
    <w:rsid w:val="002E7A32"/>
    <w:rsid w:val="002F0382"/>
    <w:rsid w:val="002F1198"/>
    <w:rsid w:val="002F1FB6"/>
    <w:rsid w:val="002F2C54"/>
    <w:rsid w:val="002F37D3"/>
    <w:rsid w:val="002F608B"/>
    <w:rsid w:val="002F726E"/>
    <w:rsid w:val="002F7E0E"/>
    <w:rsid w:val="0030092C"/>
    <w:rsid w:val="00300AC4"/>
    <w:rsid w:val="00300FC8"/>
    <w:rsid w:val="00301D37"/>
    <w:rsid w:val="00302333"/>
    <w:rsid w:val="00302CE8"/>
    <w:rsid w:val="00306C84"/>
    <w:rsid w:val="00310907"/>
    <w:rsid w:val="00310A14"/>
    <w:rsid w:val="003111BC"/>
    <w:rsid w:val="0031336C"/>
    <w:rsid w:val="00314AB5"/>
    <w:rsid w:val="00314ECA"/>
    <w:rsid w:val="00316032"/>
    <w:rsid w:val="003171AF"/>
    <w:rsid w:val="00317DD4"/>
    <w:rsid w:val="00321173"/>
    <w:rsid w:val="0032120E"/>
    <w:rsid w:val="00322A47"/>
    <w:rsid w:val="00323E27"/>
    <w:rsid w:val="00323EA0"/>
    <w:rsid w:val="00324132"/>
    <w:rsid w:val="00324198"/>
    <w:rsid w:val="00324381"/>
    <w:rsid w:val="00325E92"/>
    <w:rsid w:val="00327320"/>
    <w:rsid w:val="003322AE"/>
    <w:rsid w:val="00332830"/>
    <w:rsid w:val="00334942"/>
    <w:rsid w:val="0033500A"/>
    <w:rsid w:val="003364F9"/>
    <w:rsid w:val="0034172C"/>
    <w:rsid w:val="003435D8"/>
    <w:rsid w:val="00344BCF"/>
    <w:rsid w:val="003450C6"/>
    <w:rsid w:val="003455FC"/>
    <w:rsid w:val="00346B5A"/>
    <w:rsid w:val="00346F55"/>
    <w:rsid w:val="0034748E"/>
    <w:rsid w:val="003474AC"/>
    <w:rsid w:val="0034755B"/>
    <w:rsid w:val="00347917"/>
    <w:rsid w:val="00351428"/>
    <w:rsid w:val="003522FD"/>
    <w:rsid w:val="003523BF"/>
    <w:rsid w:val="00352E98"/>
    <w:rsid w:val="00352ED7"/>
    <w:rsid w:val="00353118"/>
    <w:rsid w:val="0035495E"/>
    <w:rsid w:val="003564BF"/>
    <w:rsid w:val="003574BF"/>
    <w:rsid w:val="003575C2"/>
    <w:rsid w:val="00357931"/>
    <w:rsid w:val="00357D97"/>
    <w:rsid w:val="00360464"/>
    <w:rsid w:val="003608EC"/>
    <w:rsid w:val="003618BB"/>
    <w:rsid w:val="00361A2B"/>
    <w:rsid w:val="00361D2A"/>
    <w:rsid w:val="00362AC4"/>
    <w:rsid w:val="00362BBB"/>
    <w:rsid w:val="00362DBF"/>
    <w:rsid w:val="0036392C"/>
    <w:rsid w:val="003640A0"/>
    <w:rsid w:val="00364A85"/>
    <w:rsid w:val="003651C2"/>
    <w:rsid w:val="00366E7E"/>
    <w:rsid w:val="00366EBA"/>
    <w:rsid w:val="00367A8D"/>
    <w:rsid w:val="00367D4D"/>
    <w:rsid w:val="00371BA9"/>
    <w:rsid w:val="00371F12"/>
    <w:rsid w:val="003727ED"/>
    <w:rsid w:val="00373847"/>
    <w:rsid w:val="003741C8"/>
    <w:rsid w:val="003742D4"/>
    <w:rsid w:val="00375D7B"/>
    <w:rsid w:val="0038012C"/>
    <w:rsid w:val="00380F89"/>
    <w:rsid w:val="00382FD6"/>
    <w:rsid w:val="00385F6F"/>
    <w:rsid w:val="00386614"/>
    <w:rsid w:val="003902A4"/>
    <w:rsid w:val="0039059F"/>
    <w:rsid w:val="00391455"/>
    <w:rsid w:val="0039238B"/>
    <w:rsid w:val="0039292C"/>
    <w:rsid w:val="00392AF0"/>
    <w:rsid w:val="00394AF4"/>
    <w:rsid w:val="00395157"/>
    <w:rsid w:val="00397925"/>
    <w:rsid w:val="0039796B"/>
    <w:rsid w:val="003A0422"/>
    <w:rsid w:val="003A0611"/>
    <w:rsid w:val="003A23D4"/>
    <w:rsid w:val="003A3AEA"/>
    <w:rsid w:val="003A3C2F"/>
    <w:rsid w:val="003A49AC"/>
    <w:rsid w:val="003A4FDA"/>
    <w:rsid w:val="003A5EAA"/>
    <w:rsid w:val="003A6216"/>
    <w:rsid w:val="003A6C80"/>
    <w:rsid w:val="003A7538"/>
    <w:rsid w:val="003A766C"/>
    <w:rsid w:val="003A7CB4"/>
    <w:rsid w:val="003A7CEC"/>
    <w:rsid w:val="003B0595"/>
    <w:rsid w:val="003B15C3"/>
    <w:rsid w:val="003B22E2"/>
    <w:rsid w:val="003B2779"/>
    <w:rsid w:val="003B29FB"/>
    <w:rsid w:val="003B31C7"/>
    <w:rsid w:val="003B418F"/>
    <w:rsid w:val="003B47BC"/>
    <w:rsid w:val="003B4C61"/>
    <w:rsid w:val="003B4E39"/>
    <w:rsid w:val="003B4F0D"/>
    <w:rsid w:val="003B5517"/>
    <w:rsid w:val="003B5A8D"/>
    <w:rsid w:val="003B6D2A"/>
    <w:rsid w:val="003B744D"/>
    <w:rsid w:val="003B7AB7"/>
    <w:rsid w:val="003C1E1E"/>
    <w:rsid w:val="003C26C3"/>
    <w:rsid w:val="003C2D2C"/>
    <w:rsid w:val="003C3A46"/>
    <w:rsid w:val="003C57F5"/>
    <w:rsid w:val="003C6C44"/>
    <w:rsid w:val="003D078B"/>
    <w:rsid w:val="003D0D5D"/>
    <w:rsid w:val="003D15FD"/>
    <w:rsid w:val="003D1C01"/>
    <w:rsid w:val="003D210C"/>
    <w:rsid w:val="003D2F6A"/>
    <w:rsid w:val="003D3602"/>
    <w:rsid w:val="003D4BD6"/>
    <w:rsid w:val="003D6332"/>
    <w:rsid w:val="003D6544"/>
    <w:rsid w:val="003D66DA"/>
    <w:rsid w:val="003D7F1C"/>
    <w:rsid w:val="003E00CD"/>
    <w:rsid w:val="003E02D1"/>
    <w:rsid w:val="003E0C54"/>
    <w:rsid w:val="003E1AA4"/>
    <w:rsid w:val="003E2785"/>
    <w:rsid w:val="003E37BD"/>
    <w:rsid w:val="003E454A"/>
    <w:rsid w:val="003E4EF5"/>
    <w:rsid w:val="003E5106"/>
    <w:rsid w:val="003E64C4"/>
    <w:rsid w:val="003E6661"/>
    <w:rsid w:val="003F153E"/>
    <w:rsid w:val="003F27B0"/>
    <w:rsid w:val="003F324C"/>
    <w:rsid w:val="003F39A3"/>
    <w:rsid w:val="003F3E84"/>
    <w:rsid w:val="003F4328"/>
    <w:rsid w:val="003F5067"/>
    <w:rsid w:val="003F5307"/>
    <w:rsid w:val="003F58E5"/>
    <w:rsid w:val="003F5E01"/>
    <w:rsid w:val="003F607D"/>
    <w:rsid w:val="003F61E4"/>
    <w:rsid w:val="003F6B4B"/>
    <w:rsid w:val="003F6BE0"/>
    <w:rsid w:val="003F724C"/>
    <w:rsid w:val="003F7696"/>
    <w:rsid w:val="003F7E96"/>
    <w:rsid w:val="00400121"/>
    <w:rsid w:val="00400476"/>
    <w:rsid w:val="00400E8B"/>
    <w:rsid w:val="0040286C"/>
    <w:rsid w:val="0040421A"/>
    <w:rsid w:val="004044C4"/>
    <w:rsid w:val="00404663"/>
    <w:rsid w:val="004059F4"/>
    <w:rsid w:val="00406BC9"/>
    <w:rsid w:val="00406CF5"/>
    <w:rsid w:val="00407C64"/>
    <w:rsid w:val="00410C1B"/>
    <w:rsid w:val="00410DA5"/>
    <w:rsid w:val="00411055"/>
    <w:rsid w:val="00412460"/>
    <w:rsid w:val="00412543"/>
    <w:rsid w:val="00413576"/>
    <w:rsid w:val="004138BE"/>
    <w:rsid w:val="0041467E"/>
    <w:rsid w:val="004154EE"/>
    <w:rsid w:val="00416722"/>
    <w:rsid w:val="0041681C"/>
    <w:rsid w:val="00416D43"/>
    <w:rsid w:val="00417277"/>
    <w:rsid w:val="00417492"/>
    <w:rsid w:val="0041755F"/>
    <w:rsid w:val="004211D2"/>
    <w:rsid w:val="00422DD7"/>
    <w:rsid w:val="004252F1"/>
    <w:rsid w:val="004272CD"/>
    <w:rsid w:val="0043077F"/>
    <w:rsid w:val="004312EC"/>
    <w:rsid w:val="00431D45"/>
    <w:rsid w:val="00431FE6"/>
    <w:rsid w:val="004325EA"/>
    <w:rsid w:val="0043283A"/>
    <w:rsid w:val="00432AC8"/>
    <w:rsid w:val="00432BC2"/>
    <w:rsid w:val="00432CCA"/>
    <w:rsid w:val="004331FB"/>
    <w:rsid w:val="00435E45"/>
    <w:rsid w:val="0043657D"/>
    <w:rsid w:val="00436857"/>
    <w:rsid w:val="00436BD0"/>
    <w:rsid w:val="00437491"/>
    <w:rsid w:val="00437C72"/>
    <w:rsid w:val="00441861"/>
    <w:rsid w:val="00441E48"/>
    <w:rsid w:val="004427CD"/>
    <w:rsid w:val="004455CE"/>
    <w:rsid w:val="0044683C"/>
    <w:rsid w:val="0044701F"/>
    <w:rsid w:val="00447131"/>
    <w:rsid w:val="00447134"/>
    <w:rsid w:val="0044786B"/>
    <w:rsid w:val="00447E23"/>
    <w:rsid w:val="00447E71"/>
    <w:rsid w:val="004500AE"/>
    <w:rsid w:val="00450175"/>
    <w:rsid w:val="00450C55"/>
    <w:rsid w:val="00451FE6"/>
    <w:rsid w:val="00452487"/>
    <w:rsid w:val="00453479"/>
    <w:rsid w:val="00453E63"/>
    <w:rsid w:val="00454245"/>
    <w:rsid w:val="00454548"/>
    <w:rsid w:val="00455319"/>
    <w:rsid w:val="00455C40"/>
    <w:rsid w:val="004579B9"/>
    <w:rsid w:val="00460F96"/>
    <w:rsid w:val="00461537"/>
    <w:rsid w:val="00461767"/>
    <w:rsid w:val="00461FF8"/>
    <w:rsid w:val="00462D11"/>
    <w:rsid w:val="0046608A"/>
    <w:rsid w:val="00466536"/>
    <w:rsid w:val="00466C56"/>
    <w:rsid w:val="00467289"/>
    <w:rsid w:val="0046769E"/>
    <w:rsid w:val="0046777E"/>
    <w:rsid w:val="00470C3C"/>
    <w:rsid w:val="004718C3"/>
    <w:rsid w:val="004727C7"/>
    <w:rsid w:val="0047488C"/>
    <w:rsid w:val="00474DC8"/>
    <w:rsid w:val="00474E57"/>
    <w:rsid w:val="00474E90"/>
    <w:rsid w:val="00475994"/>
    <w:rsid w:val="0047653F"/>
    <w:rsid w:val="004766F3"/>
    <w:rsid w:val="00477B6E"/>
    <w:rsid w:val="004820A5"/>
    <w:rsid w:val="004840BC"/>
    <w:rsid w:val="00484984"/>
    <w:rsid w:val="00484C93"/>
    <w:rsid w:val="00484E22"/>
    <w:rsid w:val="00485F14"/>
    <w:rsid w:val="00486CCC"/>
    <w:rsid w:val="00486D5B"/>
    <w:rsid w:val="004874D8"/>
    <w:rsid w:val="00490064"/>
    <w:rsid w:val="0049120F"/>
    <w:rsid w:val="00492C7E"/>
    <w:rsid w:val="00492FE4"/>
    <w:rsid w:val="00493432"/>
    <w:rsid w:val="004946AF"/>
    <w:rsid w:val="00494D94"/>
    <w:rsid w:val="00494E20"/>
    <w:rsid w:val="00495341"/>
    <w:rsid w:val="004968DA"/>
    <w:rsid w:val="00496941"/>
    <w:rsid w:val="0049743A"/>
    <w:rsid w:val="00497ACC"/>
    <w:rsid w:val="00497B4C"/>
    <w:rsid w:val="00497C78"/>
    <w:rsid w:val="004A0E1A"/>
    <w:rsid w:val="004A18C9"/>
    <w:rsid w:val="004A2954"/>
    <w:rsid w:val="004A3A4D"/>
    <w:rsid w:val="004A5C2A"/>
    <w:rsid w:val="004B0071"/>
    <w:rsid w:val="004B0447"/>
    <w:rsid w:val="004B07CB"/>
    <w:rsid w:val="004B0F2E"/>
    <w:rsid w:val="004B1224"/>
    <w:rsid w:val="004B1544"/>
    <w:rsid w:val="004B2950"/>
    <w:rsid w:val="004B440C"/>
    <w:rsid w:val="004B5940"/>
    <w:rsid w:val="004B5F02"/>
    <w:rsid w:val="004B7C3F"/>
    <w:rsid w:val="004C008F"/>
    <w:rsid w:val="004C0B22"/>
    <w:rsid w:val="004C1C8C"/>
    <w:rsid w:val="004C207B"/>
    <w:rsid w:val="004C23A2"/>
    <w:rsid w:val="004C481D"/>
    <w:rsid w:val="004C4995"/>
    <w:rsid w:val="004C612D"/>
    <w:rsid w:val="004C7F99"/>
    <w:rsid w:val="004D127C"/>
    <w:rsid w:val="004D1709"/>
    <w:rsid w:val="004D1D32"/>
    <w:rsid w:val="004D2BA4"/>
    <w:rsid w:val="004D30C8"/>
    <w:rsid w:val="004D59E5"/>
    <w:rsid w:val="004D5D8B"/>
    <w:rsid w:val="004E09B2"/>
    <w:rsid w:val="004E0E88"/>
    <w:rsid w:val="004E11C5"/>
    <w:rsid w:val="004E3338"/>
    <w:rsid w:val="004E3D20"/>
    <w:rsid w:val="004E3E34"/>
    <w:rsid w:val="004E429B"/>
    <w:rsid w:val="004E4AE8"/>
    <w:rsid w:val="004E5924"/>
    <w:rsid w:val="004E6485"/>
    <w:rsid w:val="004E6CDA"/>
    <w:rsid w:val="004F01F7"/>
    <w:rsid w:val="004F0217"/>
    <w:rsid w:val="004F088D"/>
    <w:rsid w:val="004F181F"/>
    <w:rsid w:val="004F246E"/>
    <w:rsid w:val="004F24C5"/>
    <w:rsid w:val="004F3B0E"/>
    <w:rsid w:val="004F3F65"/>
    <w:rsid w:val="004F46E3"/>
    <w:rsid w:val="004F51A5"/>
    <w:rsid w:val="004F5964"/>
    <w:rsid w:val="004F5A8D"/>
    <w:rsid w:val="004F5E93"/>
    <w:rsid w:val="004F636B"/>
    <w:rsid w:val="004F6C6E"/>
    <w:rsid w:val="00500078"/>
    <w:rsid w:val="00500D39"/>
    <w:rsid w:val="00502BE7"/>
    <w:rsid w:val="005031F1"/>
    <w:rsid w:val="0050345C"/>
    <w:rsid w:val="005035B8"/>
    <w:rsid w:val="00503AC3"/>
    <w:rsid w:val="00503AEC"/>
    <w:rsid w:val="00504963"/>
    <w:rsid w:val="005050C7"/>
    <w:rsid w:val="0050664E"/>
    <w:rsid w:val="00506CAD"/>
    <w:rsid w:val="00507DAC"/>
    <w:rsid w:val="0051057C"/>
    <w:rsid w:val="00510BDB"/>
    <w:rsid w:val="005110F0"/>
    <w:rsid w:val="005116DD"/>
    <w:rsid w:val="0051191E"/>
    <w:rsid w:val="00511B93"/>
    <w:rsid w:val="005128B0"/>
    <w:rsid w:val="00512DF4"/>
    <w:rsid w:val="0051410C"/>
    <w:rsid w:val="0051477C"/>
    <w:rsid w:val="0051612F"/>
    <w:rsid w:val="00516192"/>
    <w:rsid w:val="0051629A"/>
    <w:rsid w:val="005165A7"/>
    <w:rsid w:val="0052063A"/>
    <w:rsid w:val="00520EE7"/>
    <w:rsid w:val="005214EB"/>
    <w:rsid w:val="0052714F"/>
    <w:rsid w:val="005271C1"/>
    <w:rsid w:val="0052784F"/>
    <w:rsid w:val="00527E9E"/>
    <w:rsid w:val="00527EDC"/>
    <w:rsid w:val="00530230"/>
    <w:rsid w:val="00530295"/>
    <w:rsid w:val="00530825"/>
    <w:rsid w:val="00530BF1"/>
    <w:rsid w:val="00532718"/>
    <w:rsid w:val="00533476"/>
    <w:rsid w:val="00533A69"/>
    <w:rsid w:val="005354BE"/>
    <w:rsid w:val="005356B4"/>
    <w:rsid w:val="00535CDA"/>
    <w:rsid w:val="00535F73"/>
    <w:rsid w:val="005365FE"/>
    <w:rsid w:val="005376F3"/>
    <w:rsid w:val="00540BB9"/>
    <w:rsid w:val="00541185"/>
    <w:rsid w:val="00541846"/>
    <w:rsid w:val="0054238A"/>
    <w:rsid w:val="0054258E"/>
    <w:rsid w:val="00543080"/>
    <w:rsid w:val="005432A3"/>
    <w:rsid w:val="00544498"/>
    <w:rsid w:val="00544BBB"/>
    <w:rsid w:val="00544CDE"/>
    <w:rsid w:val="00547878"/>
    <w:rsid w:val="00547916"/>
    <w:rsid w:val="00547FF2"/>
    <w:rsid w:val="00550B03"/>
    <w:rsid w:val="005524E7"/>
    <w:rsid w:val="0055279C"/>
    <w:rsid w:val="005527DD"/>
    <w:rsid w:val="005529CD"/>
    <w:rsid w:val="00554326"/>
    <w:rsid w:val="00556038"/>
    <w:rsid w:val="00556531"/>
    <w:rsid w:val="0055686D"/>
    <w:rsid w:val="00556AD3"/>
    <w:rsid w:val="00557E85"/>
    <w:rsid w:val="00560532"/>
    <w:rsid w:val="00560C17"/>
    <w:rsid w:val="00560DF8"/>
    <w:rsid w:val="00561248"/>
    <w:rsid w:val="00561BC8"/>
    <w:rsid w:val="00561EAF"/>
    <w:rsid w:val="00562701"/>
    <w:rsid w:val="005627A7"/>
    <w:rsid w:val="00562D86"/>
    <w:rsid w:val="00562E3D"/>
    <w:rsid w:val="005635AC"/>
    <w:rsid w:val="0056419F"/>
    <w:rsid w:val="005641DE"/>
    <w:rsid w:val="0056423B"/>
    <w:rsid w:val="005660F5"/>
    <w:rsid w:val="00566CE2"/>
    <w:rsid w:val="00567E00"/>
    <w:rsid w:val="00570475"/>
    <w:rsid w:val="005704D1"/>
    <w:rsid w:val="00571361"/>
    <w:rsid w:val="005715F5"/>
    <w:rsid w:val="00572EE0"/>
    <w:rsid w:val="00572FEB"/>
    <w:rsid w:val="00573EBB"/>
    <w:rsid w:val="005753AA"/>
    <w:rsid w:val="00575DFE"/>
    <w:rsid w:val="005761ED"/>
    <w:rsid w:val="00577E29"/>
    <w:rsid w:val="00581681"/>
    <w:rsid w:val="0058169B"/>
    <w:rsid w:val="00582FC1"/>
    <w:rsid w:val="0058308C"/>
    <w:rsid w:val="00583C98"/>
    <w:rsid w:val="005847F7"/>
    <w:rsid w:val="00584E25"/>
    <w:rsid w:val="0058511A"/>
    <w:rsid w:val="0058676C"/>
    <w:rsid w:val="005872B5"/>
    <w:rsid w:val="005877B9"/>
    <w:rsid w:val="005902D3"/>
    <w:rsid w:val="0059088C"/>
    <w:rsid w:val="00592DE1"/>
    <w:rsid w:val="00593076"/>
    <w:rsid w:val="0059307F"/>
    <w:rsid w:val="00593384"/>
    <w:rsid w:val="005950AC"/>
    <w:rsid w:val="0059606A"/>
    <w:rsid w:val="00596A16"/>
    <w:rsid w:val="00596D04"/>
    <w:rsid w:val="00597D83"/>
    <w:rsid w:val="005A0957"/>
    <w:rsid w:val="005A2C04"/>
    <w:rsid w:val="005A45C1"/>
    <w:rsid w:val="005A4B82"/>
    <w:rsid w:val="005A64F2"/>
    <w:rsid w:val="005B00C9"/>
    <w:rsid w:val="005B0F9C"/>
    <w:rsid w:val="005B1110"/>
    <w:rsid w:val="005B146F"/>
    <w:rsid w:val="005B1EBE"/>
    <w:rsid w:val="005B28FB"/>
    <w:rsid w:val="005B309B"/>
    <w:rsid w:val="005B3FA0"/>
    <w:rsid w:val="005B4231"/>
    <w:rsid w:val="005B436F"/>
    <w:rsid w:val="005B4B54"/>
    <w:rsid w:val="005B4FDB"/>
    <w:rsid w:val="005B60B3"/>
    <w:rsid w:val="005B6375"/>
    <w:rsid w:val="005B700D"/>
    <w:rsid w:val="005B72A3"/>
    <w:rsid w:val="005B76F3"/>
    <w:rsid w:val="005B7848"/>
    <w:rsid w:val="005C0122"/>
    <w:rsid w:val="005C0A39"/>
    <w:rsid w:val="005C1ED6"/>
    <w:rsid w:val="005C2108"/>
    <w:rsid w:val="005C3C8D"/>
    <w:rsid w:val="005C4A11"/>
    <w:rsid w:val="005C50F8"/>
    <w:rsid w:val="005C5168"/>
    <w:rsid w:val="005C5C97"/>
    <w:rsid w:val="005C5F8B"/>
    <w:rsid w:val="005C68DE"/>
    <w:rsid w:val="005C7034"/>
    <w:rsid w:val="005C7724"/>
    <w:rsid w:val="005C79B4"/>
    <w:rsid w:val="005D01F7"/>
    <w:rsid w:val="005D0A97"/>
    <w:rsid w:val="005D14AA"/>
    <w:rsid w:val="005D230D"/>
    <w:rsid w:val="005D2573"/>
    <w:rsid w:val="005D266A"/>
    <w:rsid w:val="005D2774"/>
    <w:rsid w:val="005D3173"/>
    <w:rsid w:val="005D3421"/>
    <w:rsid w:val="005D44F7"/>
    <w:rsid w:val="005D4552"/>
    <w:rsid w:val="005D5351"/>
    <w:rsid w:val="005D556A"/>
    <w:rsid w:val="005D565A"/>
    <w:rsid w:val="005D5A51"/>
    <w:rsid w:val="005D5A97"/>
    <w:rsid w:val="005D71BC"/>
    <w:rsid w:val="005D796D"/>
    <w:rsid w:val="005D7B90"/>
    <w:rsid w:val="005E08EC"/>
    <w:rsid w:val="005E1E7B"/>
    <w:rsid w:val="005E283F"/>
    <w:rsid w:val="005E3086"/>
    <w:rsid w:val="005E4A52"/>
    <w:rsid w:val="005E5383"/>
    <w:rsid w:val="005E5CD2"/>
    <w:rsid w:val="005F09F7"/>
    <w:rsid w:val="005F0FD2"/>
    <w:rsid w:val="005F16B8"/>
    <w:rsid w:val="005F17AF"/>
    <w:rsid w:val="005F404D"/>
    <w:rsid w:val="005F4A92"/>
    <w:rsid w:val="005F5709"/>
    <w:rsid w:val="005F57F5"/>
    <w:rsid w:val="005F706D"/>
    <w:rsid w:val="006003B7"/>
    <w:rsid w:val="00601029"/>
    <w:rsid w:val="006018D4"/>
    <w:rsid w:val="006023E6"/>
    <w:rsid w:val="00604135"/>
    <w:rsid w:val="006056A4"/>
    <w:rsid w:val="00606029"/>
    <w:rsid w:val="00606986"/>
    <w:rsid w:val="00607C43"/>
    <w:rsid w:val="00610CC7"/>
    <w:rsid w:val="00612B35"/>
    <w:rsid w:val="00613651"/>
    <w:rsid w:val="00613D49"/>
    <w:rsid w:val="0061433C"/>
    <w:rsid w:val="00614345"/>
    <w:rsid w:val="00614A97"/>
    <w:rsid w:val="00615CBF"/>
    <w:rsid w:val="00615CF4"/>
    <w:rsid w:val="00617322"/>
    <w:rsid w:val="00617358"/>
    <w:rsid w:val="0061765A"/>
    <w:rsid w:val="00617981"/>
    <w:rsid w:val="00620BD3"/>
    <w:rsid w:val="00621617"/>
    <w:rsid w:val="006218DB"/>
    <w:rsid w:val="0062207D"/>
    <w:rsid w:val="00622101"/>
    <w:rsid w:val="00622445"/>
    <w:rsid w:val="00622748"/>
    <w:rsid w:val="00623570"/>
    <w:rsid w:val="00623945"/>
    <w:rsid w:val="00624CBC"/>
    <w:rsid w:val="00624F4B"/>
    <w:rsid w:val="006253E3"/>
    <w:rsid w:val="00630FE6"/>
    <w:rsid w:val="0063282E"/>
    <w:rsid w:val="0063301B"/>
    <w:rsid w:val="006358EF"/>
    <w:rsid w:val="00635D4C"/>
    <w:rsid w:val="00636578"/>
    <w:rsid w:val="00636FFB"/>
    <w:rsid w:val="006379DE"/>
    <w:rsid w:val="00637D4F"/>
    <w:rsid w:val="00641B1E"/>
    <w:rsid w:val="00641CDA"/>
    <w:rsid w:val="006426F2"/>
    <w:rsid w:val="0064395A"/>
    <w:rsid w:val="00645845"/>
    <w:rsid w:val="00645CEE"/>
    <w:rsid w:val="0064607B"/>
    <w:rsid w:val="00647898"/>
    <w:rsid w:val="00650F0C"/>
    <w:rsid w:val="00651597"/>
    <w:rsid w:val="00652614"/>
    <w:rsid w:val="00652B6A"/>
    <w:rsid w:val="00652F2F"/>
    <w:rsid w:val="006531D0"/>
    <w:rsid w:val="00654503"/>
    <w:rsid w:val="006545DA"/>
    <w:rsid w:val="00654DD3"/>
    <w:rsid w:val="006554C1"/>
    <w:rsid w:val="006571D7"/>
    <w:rsid w:val="006572E8"/>
    <w:rsid w:val="00660E6A"/>
    <w:rsid w:val="00661A8D"/>
    <w:rsid w:val="00662078"/>
    <w:rsid w:val="00662AF3"/>
    <w:rsid w:val="006642C8"/>
    <w:rsid w:val="006654B7"/>
    <w:rsid w:val="00665BFF"/>
    <w:rsid w:val="00670E65"/>
    <w:rsid w:val="006711FE"/>
    <w:rsid w:val="00672D7A"/>
    <w:rsid w:val="00673BFD"/>
    <w:rsid w:val="00673E26"/>
    <w:rsid w:val="00673F57"/>
    <w:rsid w:val="006742EF"/>
    <w:rsid w:val="0067582B"/>
    <w:rsid w:val="00675ED1"/>
    <w:rsid w:val="00675F19"/>
    <w:rsid w:val="006772F9"/>
    <w:rsid w:val="00677BE0"/>
    <w:rsid w:val="00681758"/>
    <w:rsid w:val="006821CF"/>
    <w:rsid w:val="006825EA"/>
    <w:rsid w:val="00682EDD"/>
    <w:rsid w:val="006831E3"/>
    <w:rsid w:val="00683CED"/>
    <w:rsid w:val="00684465"/>
    <w:rsid w:val="00685014"/>
    <w:rsid w:val="006865F7"/>
    <w:rsid w:val="00687076"/>
    <w:rsid w:val="00690595"/>
    <w:rsid w:val="006920FB"/>
    <w:rsid w:val="00692CC0"/>
    <w:rsid w:val="00692FD8"/>
    <w:rsid w:val="00694649"/>
    <w:rsid w:val="006952BB"/>
    <w:rsid w:val="00696CAD"/>
    <w:rsid w:val="00697F30"/>
    <w:rsid w:val="006A0501"/>
    <w:rsid w:val="006A1D27"/>
    <w:rsid w:val="006A1FEE"/>
    <w:rsid w:val="006A2216"/>
    <w:rsid w:val="006A2E13"/>
    <w:rsid w:val="006A4FD7"/>
    <w:rsid w:val="006A591F"/>
    <w:rsid w:val="006A5D53"/>
    <w:rsid w:val="006B055A"/>
    <w:rsid w:val="006B0710"/>
    <w:rsid w:val="006B0BC0"/>
    <w:rsid w:val="006B116E"/>
    <w:rsid w:val="006B1E93"/>
    <w:rsid w:val="006B21EB"/>
    <w:rsid w:val="006B25E2"/>
    <w:rsid w:val="006B29D7"/>
    <w:rsid w:val="006B2A64"/>
    <w:rsid w:val="006B3587"/>
    <w:rsid w:val="006B371C"/>
    <w:rsid w:val="006B63F9"/>
    <w:rsid w:val="006B74F0"/>
    <w:rsid w:val="006B7F6C"/>
    <w:rsid w:val="006C2093"/>
    <w:rsid w:val="006C303F"/>
    <w:rsid w:val="006C33AD"/>
    <w:rsid w:val="006C3423"/>
    <w:rsid w:val="006C3A74"/>
    <w:rsid w:val="006C4FA3"/>
    <w:rsid w:val="006C5E10"/>
    <w:rsid w:val="006C6FF3"/>
    <w:rsid w:val="006C77E6"/>
    <w:rsid w:val="006D088A"/>
    <w:rsid w:val="006D0A1E"/>
    <w:rsid w:val="006D25C9"/>
    <w:rsid w:val="006D2A77"/>
    <w:rsid w:val="006D2B59"/>
    <w:rsid w:val="006D2DDD"/>
    <w:rsid w:val="006D31C3"/>
    <w:rsid w:val="006D35B9"/>
    <w:rsid w:val="006D43FE"/>
    <w:rsid w:val="006D45C2"/>
    <w:rsid w:val="006D5611"/>
    <w:rsid w:val="006D5CA5"/>
    <w:rsid w:val="006D619A"/>
    <w:rsid w:val="006D6600"/>
    <w:rsid w:val="006D6A3C"/>
    <w:rsid w:val="006D6AE6"/>
    <w:rsid w:val="006D6E4D"/>
    <w:rsid w:val="006D73A7"/>
    <w:rsid w:val="006D7B5C"/>
    <w:rsid w:val="006D7D64"/>
    <w:rsid w:val="006E1027"/>
    <w:rsid w:val="006E119F"/>
    <w:rsid w:val="006E3B06"/>
    <w:rsid w:val="006E421D"/>
    <w:rsid w:val="006E436B"/>
    <w:rsid w:val="006E47F4"/>
    <w:rsid w:val="006E586D"/>
    <w:rsid w:val="006E6344"/>
    <w:rsid w:val="006E677F"/>
    <w:rsid w:val="006E6786"/>
    <w:rsid w:val="006E79D8"/>
    <w:rsid w:val="006F080B"/>
    <w:rsid w:val="006F1CEB"/>
    <w:rsid w:val="006F3ABE"/>
    <w:rsid w:val="006F3D9B"/>
    <w:rsid w:val="006F5897"/>
    <w:rsid w:val="006F58AA"/>
    <w:rsid w:val="006F5BE7"/>
    <w:rsid w:val="006F5EA3"/>
    <w:rsid w:val="006F6B43"/>
    <w:rsid w:val="006F6CF5"/>
    <w:rsid w:val="006F7565"/>
    <w:rsid w:val="0070219A"/>
    <w:rsid w:val="0070425F"/>
    <w:rsid w:val="00704999"/>
    <w:rsid w:val="00704A74"/>
    <w:rsid w:val="00705125"/>
    <w:rsid w:val="00705E41"/>
    <w:rsid w:val="0070657A"/>
    <w:rsid w:val="00707487"/>
    <w:rsid w:val="00707688"/>
    <w:rsid w:val="00707B35"/>
    <w:rsid w:val="007108FF"/>
    <w:rsid w:val="00711995"/>
    <w:rsid w:val="00711F06"/>
    <w:rsid w:val="00713B53"/>
    <w:rsid w:val="007140A0"/>
    <w:rsid w:val="007144E3"/>
    <w:rsid w:val="007149C8"/>
    <w:rsid w:val="0071515D"/>
    <w:rsid w:val="00716D0A"/>
    <w:rsid w:val="0072050D"/>
    <w:rsid w:val="00721E2F"/>
    <w:rsid w:val="00721F0D"/>
    <w:rsid w:val="00723BAC"/>
    <w:rsid w:val="00724CED"/>
    <w:rsid w:val="0072534A"/>
    <w:rsid w:val="007255D5"/>
    <w:rsid w:val="007255EA"/>
    <w:rsid w:val="00725C4C"/>
    <w:rsid w:val="007260A3"/>
    <w:rsid w:val="00726363"/>
    <w:rsid w:val="007265D0"/>
    <w:rsid w:val="0072679F"/>
    <w:rsid w:val="00726B2E"/>
    <w:rsid w:val="007278F6"/>
    <w:rsid w:val="00727AEE"/>
    <w:rsid w:val="0073003A"/>
    <w:rsid w:val="00730C3B"/>
    <w:rsid w:val="00730C67"/>
    <w:rsid w:val="00730DE9"/>
    <w:rsid w:val="00732895"/>
    <w:rsid w:val="00733223"/>
    <w:rsid w:val="00733696"/>
    <w:rsid w:val="00734940"/>
    <w:rsid w:val="00735A46"/>
    <w:rsid w:val="00735FC4"/>
    <w:rsid w:val="007360ED"/>
    <w:rsid w:val="007374D4"/>
    <w:rsid w:val="00737A87"/>
    <w:rsid w:val="00737DB4"/>
    <w:rsid w:val="007411CA"/>
    <w:rsid w:val="007417AB"/>
    <w:rsid w:val="007446A3"/>
    <w:rsid w:val="00744EBA"/>
    <w:rsid w:val="00747786"/>
    <w:rsid w:val="00747879"/>
    <w:rsid w:val="00750992"/>
    <w:rsid w:val="00750BA1"/>
    <w:rsid w:val="00750F51"/>
    <w:rsid w:val="0075205A"/>
    <w:rsid w:val="00753BE5"/>
    <w:rsid w:val="00753F21"/>
    <w:rsid w:val="00754676"/>
    <w:rsid w:val="00755B36"/>
    <w:rsid w:val="00755F1D"/>
    <w:rsid w:val="007570A6"/>
    <w:rsid w:val="00757479"/>
    <w:rsid w:val="007577AE"/>
    <w:rsid w:val="00757C9A"/>
    <w:rsid w:val="007609E0"/>
    <w:rsid w:val="00760BC7"/>
    <w:rsid w:val="00760F95"/>
    <w:rsid w:val="007612F6"/>
    <w:rsid w:val="00762AD3"/>
    <w:rsid w:val="00763852"/>
    <w:rsid w:val="00764AF5"/>
    <w:rsid w:val="00764E5F"/>
    <w:rsid w:val="00766F4C"/>
    <w:rsid w:val="007672E0"/>
    <w:rsid w:val="0076784B"/>
    <w:rsid w:val="007701E3"/>
    <w:rsid w:val="00771617"/>
    <w:rsid w:val="00772055"/>
    <w:rsid w:val="00772377"/>
    <w:rsid w:val="00772621"/>
    <w:rsid w:val="0077298F"/>
    <w:rsid w:val="00774945"/>
    <w:rsid w:val="007769CA"/>
    <w:rsid w:val="00777E3F"/>
    <w:rsid w:val="00780506"/>
    <w:rsid w:val="00780FB5"/>
    <w:rsid w:val="00781E3B"/>
    <w:rsid w:val="00781F2A"/>
    <w:rsid w:val="00782A20"/>
    <w:rsid w:val="00782CD6"/>
    <w:rsid w:val="007835F7"/>
    <w:rsid w:val="00783A16"/>
    <w:rsid w:val="00784E09"/>
    <w:rsid w:val="00785EC3"/>
    <w:rsid w:val="00786253"/>
    <w:rsid w:val="00787549"/>
    <w:rsid w:val="00790BB6"/>
    <w:rsid w:val="00790C93"/>
    <w:rsid w:val="0079105D"/>
    <w:rsid w:val="00792129"/>
    <w:rsid w:val="00792D75"/>
    <w:rsid w:val="00792E2B"/>
    <w:rsid w:val="00793DEE"/>
    <w:rsid w:val="007959A3"/>
    <w:rsid w:val="00795E16"/>
    <w:rsid w:val="007973F0"/>
    <w:rsid w:val="007A07A0"/>
    <w:rsid w:val="007A3629"/>
    <w:rsid w:val="007A365D"/>
    <w:rsid w:val="007A5E7E"/>
    <w:rsid w:val="007A6752"/>
    <w:rsid w:val="007A7C8A"/>
    <w:rsid w:val="007A7F26"/>
    <w:rsid w:val="007B07CF"/>
    <w:rsid w:val="007B16D3"/>
    <w:rsid w:val="007B2507"/>
    <w:rsid w:val="007B2F57"/>
    <w:rsid w:val="007B3362"/>
    <w:rsid w:val="007B4A38"/>
    <w:rsid w:val="007B53AD"/>
    <w:rsid w:val="007B5B39"/>
    <w:rsid w:val="007B5F65"/>
    <w:rsid w:val="007B629E"/>
    <w:rsid w:val="007B78DB"/>
    <w:rsid w:val="007C1E70"/>
    <w:rsid w:val="007C3829"/>
    <w:rsid w:val="007C4ADB"/>
    <w:rsid w:val="007C4D24"/>
    <w:rsid w:val="007C520F"/>
    <w:rsid w:val="007C56CB"/>
    <w:rsid w:val="007C5710"/>
    <w:rsid w:val="007C715B"/>
    <w:rsid w:val="007D075E"/>
    <w:rsid w:val="007D080A"/>
    <w:rsid w:val="007D1F4A"/>
    <w:rsid w:val="007D3C09"/>
    <w:rsid w:val="007D591B"/>
    <w:rsid w:val="007E1203"/>
    <w:rsid w:val="007E2450"/>
    <w:rsid w:val="007E2D0D"/>
    <w:rsid w:val="007E398A"/>
    <w:rsid w:val="007E4499"/>
    <w:rsid w:val="007E4546"/>
    <w:rsid w:val="007E5EBA"/>
    <w:rsid w:val="007E60AF"/>
    <w:rsid w:val="007E62EA"/>
    <w:rsid w:val="007E7B92"/>
    <w:rsid w:val="007E7DD4"/>
    <w:rsid w:val="007F0F6D"/>
    <w:rsid w:val="007F17D5"/>
    <w:rsid w:val="007F1C03"/>
    <w:rsid w:val="007F1C23"/>
    <w:rsid w:val="007F227C"/>
    <w:rsid w:val="007F2922"/>
    <w:rsid w:val="007F2C59"/>
    <w:rsid w:val="007F4B88"/>
    <w:rsid w:val="00800305"/>
    <w:rsid w:val="008009E8"/>
    <w:rsid w:val="00800A0C"/>
    <w:rsid w:val="00802497"/>
    <w:rsid w:val="00802570"/>
    <w:rsid w:val="00804BAC"/>
    <w:rsid w:val="00804D24"/>
    <w:rsid w:val="00806033"/>
    <w:rsid w:val="0080619D"/>
    <w:rsid w:val="00807025"/>
    <w:rsid w:val="00807BD2"/>
    <w:rsid w:val="008104D2"/>
    <w:rsid w:val="008114CE"/>
    <w:rsid w:val="00813B2F"/>
    <w:rsid w:val="00813EF8"/>
    <w:rsid w:val="00816529"/>
    <w:rsid w:val="00816BEA"/>
    <w:rsid w:val="008200CF"/>
    <w:rsid w:val="00820599"/>
    <w:rsid w:val="00820C88"/>
    <w:rsid w:val="00821B14"/>
    <w:rsid w:val="00821F42"/>
    <w:rsid w:val="00823F70"/>
    <w:rsid w:val="00825B10"/>
    <w:rsid w:val="00826AAC"/>
    <w:rsid w:val="008312EE"/>
    <w:rsid w:val="00831395"/>
    <w:rsid w:val="0083146D"/>
    <w:rsid w:val="00831613"/>
    <w:rsid w:val="008336E5"/>
    <w:rsid w:val="00833927"/>
    <w:rsid w:val="00835A43"/>
    <w:rsid w:val="00836273"/>
    <w:rsid w:val="00836697"/>
    <w:rsid w:val="008366BB"/>
    <w:rsid w:val="00836B7A"/>
    <w:rsid w:val="00836E4F"/>
    <w:rsid w:val="00836E7F"/>
    <w:rsid w:val="00837EC2"/>
    <w:rsid w:val="00840694"/>
    <w:rsid w:val="0084469C"/>
    <w:rsid w:val="00845285"/>
    <w:rsid w:val="00845CF0"/>
    <w:rsid w:val="00845D76"/>
    <w:rsid w:val="00845ECB"/>
    <w:rsid w:val="00845FD0"/>
    <w:rsid w:val="008464EF"/>
    <w:rsid w:val="008465E0"/>
    <w:rsid w:val="00847ED7"/>
    <w:rsid w:val="00850A6E"/>
    <w:rsid w:val="00850C62"/>
    <w:rsid w:val="008511EE"/>
    <w:rsid w:val="00851D8B"/>
    <w:rsid w:val="00852406"/>
    <w:rsid w:val="00852E4E"/>
    <w:rsid w:val="008547EF"/>
    <w:rsid w:val="00854C49"/>
    <w:rsid w:val="00855C89"/>
    <w:rsid w:val="00856380"/>
    <w:rsid w:val="00856709"/>
    <w:rsid w:val="0085791C"/>
    <w:rsid w:val="00860E36"/>
    <w:rsid w:val="00861549"/>
    <w:rsid w:val="00861B34"/>
    <w:rsid w:val="0086246C"/>
    <w:rsid w:val="0086350C"/>
    <w:rsid w:val="00863C7E"/>
    <w:rsid w:val="00863E11"/>
    <w:rsid w:val="0086427D"/>
    <w:rsid w:val="008656D6"/>
    <w:rsid w:val="00866C7D"/>
    <w:rsid w:val="00866D03"/>
    <w:rsid w:val="00867138"/>
    <w:rsid w:val="008677A7"/>
    <w:rsid w:val="008705CB"/>
    <w:rsid w:val="00870867"/>
    <w:rsid w:val="00870A6C"/>
    <w:rsid w:val="008728B4"/>
    <w:rsid w:val="008738D7"/>
    <w:rsid w:val="00874070"/>
    <w:rsid w:val="008745A6"/>
    <w:rsid w:val="008757CE"/>
    <w:rsid w:val="00876073"/>
    <w:rsid w:val="00876F04"/>
    <w:rsid w:val="00877383"/>
    <w:rsid w:val="00877587"/>
    <w:rsid w:val="00880CA5"/>
    <w:rsid w:val="00880DF6"/>
    <w:rsid w:val="00881224"/>
    <w:rsid w:val="00882306"/>
    <w:rsid w:val="00882B00"/>
    <w:rsid w:val="00883803"/>
    <w:rsid w:val="00883C5E"/>
    <w:rsid w:val="0088405D"/>
    <w:rsid w:val="00884FB5"/>
    <w:rsid w:val="008851C0"/>
    <w:rsid w:val="008862AB"/>
    <w:rsid w:val="00887879"/>
    <w:rsid w:val="0088797A"/>
    <w:rsid w:val="008911CE"/>
    <w:rsid w:val="00895081"/>
    <w:rsid w:val="00895883"/>
    <w:rsid w:val="00895BF1"/>
    <w:rsid w:val="00896666"/>
    <w:rsid w:val="008A01CA"/>
    <w:rsid w:val="008A0DB8"/>
    <w:rsid w:val="008A1728"/>
    <w:rsid w:val="008A1A90"/>
    <w:rsid w:val="008A2D03"/>
    <w:rsid w:val="008A4608"/>
    <w:rsid w:val="008A6CC1"/>
    <w:rsid w:val="008A7017"/>
    <w:rsid w:val="008A7D45"/>
    <w:rsid w:val="008A7D88"/>
    <w:rsid w:val="008B01F3"/>
    <w:rsid w:val="008B0569"/>
    <w:rsid w:val="008B1797"/>
    <w:rsid w:val="008B25BA"/>
    <w:rsid w:val="008B2A6C"/>
    <w:rsid w:val="008B315A"/>
    <w:rsid w:val="008B3EFD"/>
    <w:rsid w:val="008B44D1"/>
    <w:rsid w:val="008B47B0"/>
    <w:rsid w:val="008B5259"/>
    <w:rsid w:val="008B57F5"/>
    <w:rsid w:val="008B5DAF"/>
    <w:rsid w:val="008B64CA"/>
    <w:rsid w:val="008B687D"/>
    <w:rsid w:val="008B6FE9"/>
    <w:rsid w:val="008B710F"/>
    <w:rsid w:val="008B7219"/>
    <w:rsid w:val="008B77A5"/>
    <w:rsid w:val="008B7B46"/>
    <w:rsid w:val="008B7CBB"/>
    <w:rsid w:val="008C0231"/>
    <w:rsid w:val="008C0657"/>
    <w:rsid w:val="008C0BC2"/>
    <w:rsid w:val="008C1B58"/>
    <w:rsid w:val="008C3BF6"/>
    <w:rsid w:val="008C3DA1"/>
    <w:rsid w:val="008C5372"/>
    <w:rsid w:val="008C68AB"/>
    <w:rsid w:val="008C7997"/>
    <w:rsid w:val="008D017B"/>
    <w:rsid w:val="008D28C7"/>
    <w:rsid w:val="008D3B77"/>
    <w:rsid w:val="008D424F"/>
    <w:rsid w:val="008D4B3D"/>
    <w:rsid w:val="008D4C65"/>
    <w:rsid w:val="008D506C"/>
    <w:rsid w:val="008D5239"/>
    <w:rsid w:val="008D5FE7"/>
    <w:rsid w:val="008D71A6"/>
    <w:rsid w:val="008D74B6"/>
    <w:rsid w:val="008D791C"/>
    <w:rsid w:val="008D7994"/>
    <w:rsid w:val="008E0564"/>
    <w:rsid w:val="008E0EED"/>
    <w:rsid w:val="008E51BF"/>
    <w:rsid w:val="008E60BE"/>
    <w:rsid w:val="008E6B48"/>
    <w:rsid w:val="008E7ACE"/>
    <w:rsid w:val="008F0B51"/>
    <w:rsid w:val="008F0C9C"/>
    <w:rsid w:val="008F0F38"/>
    <w:rsid w:val="008F3B66"/>
    <w:rsid w:val="008F3C44"/>
    <w:rsid w:val="008F3D08"/>
    <w:rsid w:val="008F4A1E"/>
    <w:rsid w:val="008F4B92"/>
    <w:rsid w:val="008F727F"/>
    <w:rsid w:val="008F7E9B"/>
    <w:rsid w:val="009009FD"/>
    <w:rsid w:val="009018B2"/>
    <w:rsid w:val="00901C42"/>
    <w:rsid w:val="009028FD"/>
    <w:rsid w:val="009029AD"/>
    <w:rsid w:val="009033F2"/>
    <w:rsid w:val="00903766"/>
    <w:rsid w:val="009039B0"/>
    <w:rsid w:val="00904428"/>
    <w:rsid w:val="009048AB"/>
    <w:rsid w:val="00905A95"/>
    <w:rsid w:val="00905C30"/>
    <w:rsid w:val="00906A2F"/>
    <w:rsid w:val="009102EA"/>
    <w:rsid w:val="009108E6"/>
    <w:rsid w:val="009133D3"/>
    <w:rsid w:val="00916BC3"/>
    <w:rsid w:val="00916DA9"/>
    <w:rsid w:val="00917B7B"/>
    <w:rsid w:val="0092065C"/>
    <w:rsid w:val="00924AF5"/>
    <w:rsid w:val="00926236"/>
    <w:rsid w:val="0092627E"/>
    <w:rsid w:val="009278CB"/>
    <w:rsid w:val="00927CA3"/>
    <w:rsid w:val="00927FA9"/>
    <w:rsid w:val="00930BD1"/>
    <w:rsid w:val="00931CDC"/>
    <w:rsid w:val="00933724"/>
    <w:rsid w:val="00934A2A"/>
    <w:rsid w:val="00935CC1"/>
    <w:rsid w:val="00936174"/>
    <w:rsid w:val="00936D37"/>
    <w:rsid w:val="009401B9"/>
    <w:rsid w:val="00940BA7"/>
    <w:rsid w:val="009435FC"/>
    <w:rsid w:val="0094449B"/>
    <w:rsid w:val="0094520F"/>
    <w:rsid w:val="00945644"/>
    <w:rsid w:val="00945FE5"/>
    <w:rsid w:val="00946017"/>
    <w:rsid w:val="009462AE"/>
    <w:rsid w:val="0094763C"/>
    <w:rsid w:val="0094767A"/>
    <w:rsid w:val="0095349F"/>
    <w:rsid w:val="009536E4"/>
    <w:rsid w:val="0095418C"/>
    <w:rsid w:val="00954381"/>
    <w:rsid w:val="00954BB2"/>
    <w:rsid w:val="0095530F"/>
    <w:rsid w:val="00955BBA"/>
    <w:rsid w:val="00960B2D"/>
    <w:rsid w:val="00961081"/>
    <w:rsid w:val="00962044"/>
    <w:rsid w:val="009623DC"/>
    <w:rsid w:val="0096382D"/>
    <w:rsid w:val="0096442D"/>
    <w:rsid w:val="00966643"/>
    <w:rsid w:val="00967AA8"/>
    <w:rsid w:val="00967B37"/>
    <w:rsid w:val="00970A35"/>
    <w:rsid w:val="00970E06"/>
    <w:rsid w:val="00971088"/>
    <w:rsid w:val="009723BE"/>
    <w:rsid w:val="00972582"/>
    <w:rsid w:val="009726BD"/>
    <w:rsid w:val="0097411E"/>
    <w:rsid w:val="009755F2"/>
    <w:rsid w:val="0097647D"/>
    <w:rsid w:val="00977447"/>
    <w:rsid w:val="00981B61"/>
    <w:rsid w:val="00982CD6"/>
    <w:rsid w:val="00983153"/>
    <w:rsid w:val="009832FF"/>
    <w:rsid w:val="00983571"/>
    <w:rsid w:val="00985362"/>
    <w:rsid w:val="00985618"/>
    <w:rsid w:val="0098580E"/>
    <w:rsid w:val="009858C7"/>
    <w:rsid w:val="00985D00"/>
    <w:rsid w:val="0098610C"/>
    <w:rsid w:val="00986DD6"/>
    <w:rsid w:val="00986E3E"/>
    <w:rsid w:val="00987391"/>
    <w:rsid w:val="0098753A"/>
    <w:rsid w:val="00987734"/>
    <w:rsid w:val="00987F24"/>
    <w:rsid w:val="009902C4"/>
    <w:rsid w:val="0099184A"/>
    <w:rsid w:val="00991C59"/>
    <w:rsid w:val="00992F3C"/>
    <w:rsid w:val="009946DF"/>
    <w:rsid w:val="00995694"/>
    <w:rsid w:val="0099573A"/>
    <w:rsid w:val="009969B6"/>
    <w:rsid w:val="00996CDD"/>
    <w:rsid w:val="00996D8C"/>
    <w:rsid w:val="009970BD"/>
    <w:rsid w:val="009972B6"/>
    <w:rsid w:val="00997999"/>
    <w:rsid w:val="009A03B5"/>
    <w:rsid w:val="009A2B3B"/>
    <w:rsid w:val="009A4009"/>
    <w:rsid w:val="009A40AC"/>
    <w:rsid w:val="009A5484"/>
    <w:rsid w:val="009A56AA"/>
    <w:rsid w:val="009A583B"/>
    <w:rsid w:val="009A5C7F"/>
    <w:rsid w:val="009A7286"/>
    <w:rsid w:val="009A7AE2"/>
    <w:rsid w:val="009A7E33"/>
    <w:rsid w:val="009A7EF1"/>
    <w:rsid w:val="009B0B46"/>
    <w:rsid w:val="009B1D57"/>
    <w:rsid w:val="009B1EC3"/>
    <w:rsid w:val="009B3252"/>
    <w:rsid w:val="009B3E89"/>
    <w:rsid w:val="009B4197"/>
    <w:rsid w:val="009B4E5E"/>
    <w:rsid w:val="009B5496"/>
    <w:rsid w:val="009B564B"/>
    <w:rsid w:val="009B70C3"/>
    <w:rsid w:val="009C0F65"/>
    <w:rsid w:val="009C11A3"/>
    <w:rsid w:val="009C1E17"/>
    <w:rsid w:val="009C283D"/>
    <w:rsid w:val="009C29B9"/>
    <w:rsid w:val="009C2D7F"/>
    <w:rsid w:val="009C3F5D"/>
    <w:rsid w:val="009C4396"/>
    <w:rsid w:val="009C4DA1"/>
    <w:rsid w:val="009C5878"/>
    <w:rsid w:val="009C58CE"/>
    <w:rsid w:val="009C5D37"/>
    <w:rsid w:val="009C66D6"/>
    <w:rsid w:val="009C7400"/>
    <w:rsid w:val="009D098B"/>
    <w:rsid w:val="009D297F"/>
    <w:rsid w:val="009D3B90"/>
    <w:rsid w:val="009D44FB"/>
    <w:rsid w:val="009D5A5C"/>
    <w:rsid w:val="009D6627"/>
    <w:rsid w:val="009E0235"/>
    <w:rsid w:val="009E211D"/>
    <w:rsid w:val="009E22A9"/>
    <w:rsid w:val="009E397C"/>
    <w:rsid w:val="009E3B9F"/>
    <w:rsid w:val="009E535F"/>
    <w:rsid w:val="009E5474"/>
    <w:rsid w:val="009E5E1A"/>
    <w:rsid w:val="009E6A84"/>
    <w:rsid w:val="009E6E6C"/>
    <w:rsid w:val="009F1385"/>
    <w:rsid w:val="009F19A1"/>
    <w:rsid w:val="009F21C9"/>
    <w:rsid w:val="009F44C4"/>
    <w:rsid w:val="009F55C8"/>
    <w:rsid w:val="009F6614"/>
    <w:rsid w:val="009F7287"/>
    <w:rsid w:val="009F77D6"/>
    <w:rsid w:val="00A01278"/>
    <w:rsid w:val="00A024F8"/>
    <w:rsid w:val="00A02E49"/>
    <w:rsid w:val="00A0357A"/>
    <w:rsid w:val="00A03942"/>
    <w:rsid w:val="00A042F9"/>
    <w:rsid w:val="00A04FAC"/>
    <w:rsid w:val="00A07FE5"/>
    <w:rsid w:val="00A101B1"/>
    <w:rsid w:val="00A1043B"/>
    <w:rsid w:val="00A106BD"/>
    <w:rsid w:val="00A143D0"/>
    <w:rsid w:val="00A15024"/>
    <w:rsid w:val="00A157C1"/>
    <w:rsid w:val="00A15F08"/>
    <w:rsid w:val="00A16237"/>
    <w:rsid w:val="00A17643"/>
    <w:rsid w:val="00A2208F"/>
    <w:rsid w:val="00A22FD5"/>
    <w:rsid w:val="00A230BF"/>
    <w:rsid w:val="00A2378E"/>
    <w:rsid w:val="00A23FB9"/>
    <w:rsid w:val="00A24BC5"/>
    <w:rsid w:val="00A24BFF"/>
    <w:rsid w:val="00A27C8E"/>
    <w:rsid w:val="00A300D4"/>
    <w:rsid w:val="00A313F7"/>
    <w:rsid w:val="00A31ED2"/>
    <w:rsid w:val="00A32630"/>
    <w:rsid w:val="00A3276C"/>
    <w:rsid w:val="00A33A47"/>
    <w:rsid w:val="00A373BA"/>
    <w:rsid w:val="00A37707"/>
    <w:rsid w:val="00A400BF"/>
    <w:rsid w:val="00A40505"/>
    <w:rsid w:val="00A4105D"/>
    <w:rsid w:val="00A4115C"/>
    <w:rsid w:val="00A41D74"/>
    <w:rsid w:val="00A42F3D"/>
    <w:rsid w:val="00A437EC"/>
    <w:rsid w:val="00A43E34"/>
    <w:rsid w:val="00A45349"/>
    <w:rsid w:val="00A45C7F"/>
    <w:rsid w:val="00A47349"/>
    <w:rsid w:val="00A473CE"/>
    <w:rsid w:val="00A51009"/>
    <w:rsid w:val="00A51B27"/>
    <w:rsid w:val="00A52B63"/>
    <w:rsid w:val="00A544BF"/>
    <w:rsid w:val="00A54A63"/>
    <w:rsid w:val="00A570AA"/>
    <w:rsid w:val="00A57DA0"/>
    <w:rsid w:val="00A61629"/>
    <w:rsid w:val="00A64575"/>
    <w:rsid w:val="00A66418"/>
    <w:rsid w:val="00A66DBF"/>
    <w:rsid w:val="00A670D9"/>
    <w:rsid w:val="00A67112"/>
    <w:rsid w:val="00A7234D"/>
    <w:rsid w:val="00A731E9"/>
    <w:rsid w:val="00A74079"/>
    <w:rsid w:val="00A763EF"/>
    <w:rsid w:val="00A76858"/>
    <w:rsid w:val="00A769A2"/>
    <w:rsid w:val="00A778E4"/>
    <w:rsid w:val="00A77B83"/>
    <w:rsid w:val="00A77DB6"/>
    <w:rsid w:val="00A81E32"/>
    <w:rsid w:val="00A82D8D"/>
    <w:rsid w:val="00A840B4"/>
    <w:rsid w:val="00A85776"/>
    <w:rsid w:val="00A85836"/>
    <w:rsid w:val="00A876CB"/>
    <w:rsid w:val="00A905B4"/>
    <w:rsid w:val="00A92839"/>
    <w:rsid w:val="00A92D4D"/>
    <w:rsid w:val="00A9304C"/>
    <w:rsid w:val="00A93B8A"/>
    <w:rsid w:val="00A94CE0"/>
    <w:rsid w:val="00A94EF1"/>
    <w:rsid w:val="00A964DB"/>
    <w:rsid w:val="00A97759"/>
    <w:rsid w:val="00AA1432"/>
    <w:rsid w:val="00AA1BCC"/>
    <w:rsid w:val="00AA24A5"/>
    <w:rsid w:val="00AA335D"/>
    <w:rsid w:val="00AA403C"/>
    <w:rsid w:val="00AA4709"/>
    <w:rsid w:val="00AA4910"/>
    <w:rsid w:val="00AA4B76"/>
    <w:rsid w:val="00AA5176"/>
    <w:rsid w:val="00AA6A33"/>
    <w:rsid w:val="00AA7274"/>
    <w:rsid w:val="00AB016B"/>
    <w:rsid w:val="00AB0813"/>
    <w:rsid w:val="00AB1F08"/>
    <w:rsid w:val="00AB2C44"/>
    <w:rsid w:val="00AB3418"/>
    <w:rsid w:val="00AB395E"/>
    <w:rsid w:val="00AB3B6B"/>
    <w:rsid w:val="00AB3CF0"/>
    <w:rsid w:val="00AB4DEC"/>
    <w:rsid w:val="00AB7542"/>
    <w:rsid w:val="00AB7FD2"/>
    <w:rsid w:val="00AC062D"/>
    <w:rsid w:val="00AC0747"/>
    <w:rsid w:val="00AC195E"/>
    <w:rsid w:val="00AC228E"/>
    <w:rsid w:val="00AC4587"/>
    <w:rsid w:val="00AC557D"/>
    <w:rsid w:val="00AC666E"/>
    <w:rsid w:val="00AC6749"/>
    <w:rsid w:val="00AC68B7"/>
    <w:rsid w:val="00AD1716"/>
    <w:rsid w:val="00AD1A6B"/>
    <w:rsid w:val="00AD1F19"/>
    <w:rsid w:val="00AD23FA"/>
    <w:rsid w:val="00AD27F6"/>
    <w:rsid w:val="00AD366C"/>
    <w:rsid w:val="00AD3863"/>
    <w:rsid w:val="00AD3A75"/>
    <w:rsid w:val="00AD3E5C"/>
    <w:rsid w:val="00AD6DCC"/>
    <w:rsid w:val="00AD719E"/>
    <w:rsid w:val="00AD79D8"/>
    <w:rsid w:val="00AD7B14"/>
    <w:rsid w:val="00AD7D44"/>
    <w:rsid w:val="00AE211A"/>
    <w:rsid w:val="00AE29A5"/>
    <w:rsid w:val="00AE3D72"/>
    <w:rsid w:val="00AE6DE9"/>
    <w:rsid w:val="00AF0B1B"/>
    <w:rsid w:val="00AF0F9A"/>
    <w:rsid w:val="00AF2B36"/>
    <w:rsid w:val="00AF2BEF"/>
    <w:rsid w:val="00AF4A3F"/>
    <w:rsid w:val="00AF51FE"/>
    <w:rsid w:val="00AF5936"/>
    <w:rsid w:val="00AF5D76"/>
    <w:rsid w:val="00AF6C43"/>
    <w:rsid w:val="00AF74EA"/>
    <w:rsid w:val="00B00C00"/>
    <w:rsid w:val="00B0301A"/>
    <w:rsid w:val="00B032A7"/>
    <w:rsid w:val="00B03610"/>
    <w:rsid w:val="00B0384E"/>
    <w:rsid w:val="00B03D51"/>
    <w:rsid w:val="00B04F62"/>
    <w:rsid w:val="00B06130"/>
    <w:rsid w:val="00B06FA1"/>
    <w:rsid w:val="00B07F9A"/>
    <w:rsid w:val="00B1191C"/>
    <w:rsid w:val="00B11DCF"/>
    <w:rsid w:val="00B131E2"/>
    <w:rsid w:val="00B13BDC"/>
    <w:rsid w:val="00B13D4A"/>
    <w:rsid w:val="00B15A7F"/>
    <w:rsid w:val="00B15D13"/>
    <w:rsid w:val="00B16272"/>
    <w:rsid w:val="00B1692E"/>
    <w:rsid w:val="00B169F7"/>
    <w:rsid w:val="00B1718E"/>
    <w:rsid w:val="00B173B8"/>
    <w:rsid w:val="00B209D9"/>
    <w:rsid w:val="00B22595"/>
    <w:rsid w:val="00B22865"/>
    <w:rsid w:val="00B23D81"/>
    <w:rsid w:val="00B245FD"/>
    <w:rsid w:val="00B24E3D"/>
    <w:rsid w:val="00B25DE8"/>
    <w:rsid w:val="00B26484"/>
    <w:rsid w:val="00B267B2"/>
    <w:rsid w:val="00B267C2"/>
    <w:rsid w:val="00B2693A"/>
    <w:rsid w:val="00B27ADA"/>
    <w:rsid w:val="00B31C01"/>
    <w:rsid w:val="00B3380F"/>
    <w:rsid w:val="00B33B51"/>
    <w:rsid w:val="00B357E7"/>
    <w:rsid w:val="00B35E1B"/>
    <w:rsid w:val="00B365CD"/>
    <w:rsid w:val="00B36A4B"/>
    <w:rsid w:val="00B42506"/>
    <w:rsid w:val="00B42D16"/>
    <w:rsid w:val="00B42EC6"/>
    <w:rsid w:val="00B43271"/>
    <w:rsid w:val="00B44519"/>
    <w:rsid w:val="00B45084"/>
    <w:rsid w:val="00B45CF3"/>
    <w:rsid w:val="00B45E29"/>
    <w:rsid w:val="00B46951"/>
    <w:rsid w:val="00B476A7"/>
    <w:rsid w:val="00B51D7A"/>
    <w:rsid w:val="00B52465"/>
    <w:rsid w:val="00B52F22"/>
    <w:rsid w:val="00B5416B"/>
    <w:rsid w:val="00B54CE3"/>
    <w:rsid w:val="00B5572C"/>
    <w:rsid w:val="00B56C2A"/>
    <w:rsid w:val="00B6042A"/>
    <w:rsid w:val="00B6185F"/>
    <w:rsid w:val="00B61A92"/>
    <w:rsid w:val="00B62116"/>
    <w:rsid w:val="00B6225C"/>
    <w:rsid w:val="00B62E2F"/>
    <w:rsid w:val="00B62EAB"/>
    <w:rsid w:val="00B65E68"/>
    <w:rsid w:val="00B6646D"/>
    <w:rsid w:val="00B66EF2"/>
    <w:rsid w:val="00B67144"/>
    <w:rsid w:val="00B6729E"/>
    <w:rsid w:val="00B67924"/>
    <w:rsid w:val="00B7084C"/>
    <w:rsid w:val="00B70931"/>
    <w:rsid w:val="00B70E8C"/>
    <w:rsid w:val="00B72358"/>
    <w:rsid w:val="00B7294D"/>
    <w:rsid w:val="00B72F40"/>
    <w:rsid w:val="00B72F9B"/>
    <w:rsid w:val="00B739B7"/>
    <w:rsid w:val="00B742A4"/>
    <w:rsid w:val="00B74857"/>
    <w:rsid w:val="00B750DB"/>
    <w:rsid w:val="00B7740E"/>
    <w:rsid w:val="00B77499"/>
    <w:rsid w:val="00B77934"/>
    <w:rsid w:val="00B77CA7"/>
    <w:rsid w:val="00B80599"/>
    <w:rsid w:val="00B83B10"/>
    <w:rsid w:val="00B84D04"/>
    <w:rsid w:val="00B85647"/>
    <w:rsid w:val="00B86188"/>
    <w:rsid w:val="00B86A6A"/>
    <w:rsid w:val="00B87028"/>
    <w:rsid w:val="00B8712E"/>
    <w:rsid w:val="00B87361"/>
    <w:rsid w:val="00B87770"/>
    <w:rsid w:val="00B90862"/>
    <w:rsid w:val="00B911CD"/>
    <w:rsid w:val="00B91ED0"/>
    <w:rsid w:val="00B9224D"/>
    <w:rsid w:val="00B93B9E"/>
    <w:rsid w:val="00B943E4"/>
    <w:rsid w:val="00B949AC"/>
    <w:rsid w:val="00B95208"/>
    <w:rsid w:val="00B95AC8"/>
    <w:rsid w:val="00B97173"/>
    <w:rsid w:val="00B97246"/>
    <w:rsid w:val="00B97842"/>
    <w:rsid w:val="00B97BD2"/>
    <w:rsid w:val="00BA0947"/>
    <w:rsid w:val="00BA09EC"/>
    <w:rsid w:val="00BA0BD7"/>
    <w:rsid w:val="00BA13FE"/>
    <w:rsid w:val="00BA28CE"/>
    <w:rsid w:val="00BA2AB7"/>
    <w:rsid w:val="00BA381C"/>
    <w:rsid w:val="00BA415D"/>
    <w:rsid w:val="00BA433E"/>
    <w:rsid w:val="00BA4A47"/>
    <w:rsid w:val="00BA5044"/>
    <w:rsid w:val="00BA7187"/>
    <w:rsid w:val="00BA781A"/>
    <w:rsid w:val="00BA7A0C"/>
    <w:rsid w:val="00BA7AC3"/>
    <w:rsid w:val="00BB169F"/>
    <w:rsid w:val="00BB2080"/>
    <w:rsid w:val="00BB3439"/>
    <w:rsid w:val="00BB39DE"/>
    <w:rsid w:val="00BB53CF"/>
    <w:rsid w:val="00BB6450"/>
    <w:rsid w:val="00BB66B9"/>
    <w:rsid w:val="00BB7796"/>
    <w:rsid w:val="00BC0459"/>
    <w:rsid w:val="00BC08A2"/>
    <w:rsid w:val="00BC17F8"/>
    <w:rsid w:val="00BC2421"/>
    <w:rsid w:val="00BC34A2"/>
    <w:rsid w:val="00BC3B5E"/>
    <w:rsid w:val="00BC3FD8"/>
    <w:rsid w:val="00BC4BE8"/>
    <w:rsid w:val="00BC4DD6"/>
    <w:rsid w:val="00BC5B40"/>
    <w:rsid w:val="00BC78D4"/>
    <w:rsid w:val="00BD0DED"/>
    <w:rsid w:val="00BD1C65"/>
    <w:rsid w:val="00BD2068"/>
    <w:rsid w:val="00BD21FA"/>
    <w:rsid w:val="00BD3ABE"/>
    <w:rsid w:val="00BD43AF"/>
    <w:rsid w:val="00BD509C"/>
    <w:rsid w:val="00BD530B"/>
    <w:rsid w:val="00BD561D"/>
    <w:rsid w:val="00BD6D52"/>
    <w:rsid w:val="00BD7589"/>
    <w:rsid w:val="00BE00B2"/>
    <w:rsid w:val="00BE0BD7"/>
    <w:rsid w:val="00BE323B"/>
    <w:rsid w:val="00BE335B"/>
    <w:rsid w:val="00BE55D4"/>
    <w:rsid w:val="00BE6111"/>
    <w:rsid w:val="00BE6292"/>
    <w:rsid w:val="00BE66E4"/>
    <w:rsid w:val="00BE77E4"/>
    <w:rsid w:val="00BF0A99"/>
    <w:rsid w:val="00BF21B5"/>
    <w:rsid w:val="00BF37E7"/>
    <w:rsid w:val="00BF477B"/>
    <w:rsid w:val="00BF5761"/>
    <w:rsid w:val="00BF5C42"/>
    <w:rsid w:val="00BF695B"/>
    <w:rsid w:val="00BF76D6"/>
    <w:rsid w:val="00BF7BB9"/>
    <w:rsid w:val="00C000F5"/>
    <w:rsid w:val="00C01590"/>
    <w:rsid w:val="00C0283D"/>
    <w:rsid w:val="00C02C52"/>
    <w:rsid w:val="00C02DA9"/>
    <w:rsid w:val="00C05504"/>
    <w:rsid w:val="00C0640F"/>
    <w:rsid w:val="00C0648F"/>
    <w:rsid w:val="00C06757"/>
    <w:rsid w:val="00C06D29"/>
    <w:rsid w:val="00C11256"/>
    <w:rsid w:val="00C13152"/>
    <w:rsid w:val="00C160F9"/>
    <w:rsid w:val="00C172C5"/>
    <w:rsid w:val="00C20298"/>
    <w:rsid w:val="00C203CB"/>
    <w:rsid w:val="00C212E1"/>
    <w:rsid w:val="00C22297"/>
    <w:rsid w:val="00C2332D"/>
    <w:rsid w:val="00C23A75"/>
    <w:rsid w:val="00C23B5F"/>
    <w:rsid w:val="00C24D87"/>
    <w:rsid w:val="00C25D1E"/>
    <w:rsid w:val="00C26742"/>
    <w:rsid w:val="00C275CA"/>
    <w:rsid w:val="00C31020"/>
    <w:rsid w:val="00C31C2A"/>
    <w:rsid w:val="00C33756"/>
    <w:rsid w:val="00C33847"/>
    <w:rsid w:val="00C33AEE"/>
    <w:rsid w:val="00C35A46"/>
    <w:rsid w:val="00C35C3F"/>
    <w:rsid w:val="00C35D2E"/>
    <w:rsid w:val="00C371D3"/>
    <w:rsid w:val="00C37AD1"/>
    <w:rsid w:val="00C37B3D"/>
    <w:rsid w:val="00C40891"/>
    <w:rsid w:val="00C42822"/>
    <w:rsid w:val="00C435AB"/>
    <w:rsid w:val="00C43BA3"/>
    <w:rsid w:val="00C45A69"/>
    <w:rsid w:val="00C46766"/>
    <w:rsid w:val="00C46A5F"/>
    <w:rsid w:val="00C472DC"/>
    <w:rsid w:val="00C51355"/>
    <w:rsid w:val="00C51FC2"/>
    <w:rsid w:val="00C53364"/>
    <w:rsid w:val="00C54BB8"/>
    <w:rsid w:val="00C550B5"/>
    <w:rsid w:val="00C557D6"/>
    <w:rsid w:val="00C55E9F"/>
    <w:rsid w:val="00C5635E"/>
    <w:rsid w:val="00C5714B"/>
    <w:rsid w:val="00C5726F"/>
    <w:rsid w:val="00C57D7E"/>
    <w:rsid w:val="00C6207B"/>
    <w:rsid w:val="00C632B7"/>
    <w:rsid w:val="00C6369D"/>
    <w:rsid w:val="00C6412C"/>
    <w:rsid w:val="00C64663"/>
    <w:rsid w:val="00C64993"/>
    <w:rsid w:val="00C65843"/>
    <w:rsid w:val="00C66032"/>
    <w:rsid w:val="00C66630"/>
    <w:rsid w:val="00C671AE"/>
    <w:rsid w:val="00C67209"/>
    <w:rsid w:val="00C71002"/>
    <w:rsid w:val="00C713F4"/>
    <w:rsid w:val="00C71C75"/>
    <w:rsid w:val="00C72CD8"/>
    <w:rsid w:val="00C72F27"/>
    <w:rsid w:val="00C762B6"/>
    <w:rsid w:val="00C7660E"/>
    <w:rsid w:val="00C8035C"/>
    <w:rsid w:val="00C8195D"/>
    <w:rsid w:val="00C8201E"/>
    <w:rsid w:val="00C8479B"/>
    <w:rsid w:val="00C84E6D"/>
    <w:rsid w:val="00C8634B"/>
    <w:rsid w:val="00C86575"/>
    <w:rsid w:val="00C873BB"/>
    <w:rsid w:val="00C93242"/>
    <w:rsid w:val="00C94116"/>
    <w:rsid w:val="00C94391"/>
    <w:rsid w:val="00C96012"/>
    <w:rsid w:val="00C96DAA"/>
    <w:rsid w:val="00CA1C7A"/>
    <w:rsid w:val="00CA2ACA"/>
    <w:rsid w:val="00CA54A1"/>
    <w:rsid w:val="00CA62E8"/>
    <w:rsid w:val="00CA739C"/>
    <w:rsid w:val="00CA76A9"/>
    <w:rsid w:val="00CB0BD6"/>
    <w:rsid w:val="00CB0E22"/>
    <w:rsid w:val="00CB2DBF"/>
    <w:rsid w:val="00CB3821"/>
    <w:rsid w:val="00CB3F0F"/>
    <w:rsid w:val="00CB4CD0"/>
    <w:rsid w:val="00CB587F"/>
    <w:rsid w:val="00CB5C40"/>
    <w:rsid w:val="00CB6BD7"/>
    <w:rsid w:val="00CB7A8C"/>
    <w:rsid w:val="00CC04F3"/>
    <w:rsid w:val="00CC0C3D"/>
    <w:rsid w:val="00CC136E"/>
    <w:rsid w:val="00CC1D13"/>
    <w:rsid w:val="00CC340B"/>
    <w:rsid w:val="00CC40F4"/>
    <w:rsid w:val="00CC43BF"/>
    <w:rsid w:val="00CC49E8"/>
    <w:rsid w:val="00CC4ADF"/>
    <w:rsid w:val="00CC4D56"/>
    <w:rsid w:val="00CC4E1C"/>
    <w:rsid w:val="00CC501D"/>
    <w:rsid w:val="00CC55F7"/>
    <w:rsid w:val="00CC5DAC"/>
    <w:rsid w:val="00CC6CB4"/>
    <w:rsid w:val="00CD0CF4"/>
    <w:rsid w:val="00CD0E3E"/>
    <w:rsid w:val="00CD3057"/>
    <w:rsid w:val="00CD339F"/>
    <w:rsid w:val="00CD3B67"/>
    <w:rsid w:val="00CD44B9"/>
    <w:rsid w:val="00CD4B6A"/>
    <w:rsid w:val="00CD559F"/>
    <w:rsid w:val="00CD568C"/>
    <w:rsid w:val="00CD643C"/>
    <w:rsid w:val="00CD6986"/>
    <w:rsid w:val="00CD6FF9"/>
    <w:rsid w:val="00CE0C1A"/>
    <w:rsid w:val="00CE127F"/>
    <w:rsid w:val="00CE1C5D"/>
    <w:rsid w:val="00CE2B0E"/>
    <w:rsid w:val="00CE3C1D"/>
    <w:rsid w:val="00CE4CC4"/>
    <w:rsid w:val="00CE506D"/>
    <w:rsid w:val="00CF047D"/>
    <w:rsid w:val="00CF0666"/>
    <w:rsid w:val="00CF2B7D"/>
    <w:rsid w:val="00CF3213"/>
    <w:rsid w:val="00CF458B"/>
    <w:rsid w:val="00CF4E09"/>
    <w:rsid w:val="00CF5426"/>
    <w:rsid w:val="00CF627F"/>
    <w:rsid w:val="00CF6452"/>
    <w:rsid w:val="00CF6C43"/>
    <w:rsid w:val="00CF70F6"/>
    <w:rsid w:val="00D00F51"/>
    <w:rsid w:val="00D014CF"/>
    <w:rsid w:val="00D02001"/>
    <w:rsid w:val="00D043F8"/>
    <w:rsid w:val="00D046BC"/>
    <w:rsid w:val="00D0476F"/>
    <w:rsid w:val="00D04964"/>
    <w:rsid w:val="00D05763"/>
    <w:rsid w:val="00D064AF"/>
    <w:rsid w:val="00D077CF"/>
    <w:rsid w:val="00D078BD"/>
    <w:rsid w:val="00D07D96"/>
    <w:rsid w:val="00D07DDB"/>
    <w:rsid w:val="00D07E6A"/>
    <w:rsid w:val="00D110EB"/>
    <w:rsid w:val="00D11313"/>
    <w:rsid w:val="00D118BE"/>
    <w:rsid w:val="00D1397C"/>
    <w:rsid w:val="00D13DBE"/>
    <w:rsid w:val="00D14B44"/>
    <w:rsid w:val="00D164F1"/>
    <w:rsid w:val="00D16651"/>
    <w:rsid w:val="00D1676D"/>
    <w:rsid w:val="00D16EC8"/>
    <w:rsid w:val="00D1766E"/>
    <w:rsid w:val="00D17F15"/>
    <w:rsid w:val="00D20B1C"/>
    <w:rsid w:val="00D222DB"/>
    <w:rsid w:val="00D22F12"/>
    <w:rsid w:val="00D232FD"/>
    <w:rsid w:val="00D238C5"/>
    <w:rsid w:val="00D249E8"/>
    <w:rsid w:val="00D31406"/>
    <w:rsid w:val="00D31999"/>
    <w:rsid w:val="00D31ED7"/>
    <w:rsid w:val="00D32C5A"/>
    <w:rsid w:val="00D333FD"/>
    <w:rsid w:val="00D33E90"/>
    <w:rsid w:val="00D34200"/>
    <w:rsid w:val="00D34486"/>
    <w:rsid w:val="00D3468E"/>
    <w:rsid w:val="00D34A3A"/>
    <w:rsid w:val="00D34F2C"/>
    <w:rsid w:val="00D35146"/>
    <w:rsid w:val="00D36A98"/>
    <w:rsid w:val="00D37246"/>
    <w:rsid w:val="00D4488C"/>
    <w:rsid w:val="00D45527"/>
    <w:rsid w:val="00D45B65"/>
    <w:rsid w:val="00D46565"/>
    <w:rsid w:val="00D467A0"/>
    <w:rsid w:val="00D47B11"/>
    <w:rsid w:val="00D51AE1"/>
    <w:rsid w:val="00D527C1"/>
    <w:rsid w:val="00D532EC"/>
    <w:rsid w:val="00D538A2"/>
    <w:rsid w:val="00D53DDE"/>
    <w:rsid w:val="00D54C1A"/>
    <w:rsid w:val="00D54E9B"/>
    <w:rsid w:val="00D55257"/>
    <w:rsid w:val="00D55837"/>
    <w:rsid w:val="00D56767"/>
    <w:rsid w:val="00D56A53"/>
    <w:rsid w:val="00D57BC7"/>
    <w:rsid w:val="00D60074"/>
    <w:rsid w:val="00D60BCB"/>
    <w:rsid w:val="00D61008"/>
    <w:rsid w:val="00D613AC"/>
    <w:rsid w:val="00D6213E"/>
    <w:rsid w:val="00D62BC8"/>
    <w:rsid w:val="00D62CEC"/>
    <w:rsid w:val="00D62E46"/>
    <w:rsid w:val="00D6418A"/>
    <w:rsid w:val="00D64CC9"/>
    <w:rsid w:val="00D65531"/>
    <w:rsid w:val="00D65B56"/>
    <w:rsid w:val="00D65B9B"/>
    <w:rsid w:val="00D65F19"/>
    <w:rsid w:val="00D679B6"/>
    <w:rsid w:val="00D71642"/>
    <w:rsid w:val="00D729E3"/>
    <w:rsid w:val="00D73E3E"/>
    <w:rsid w:val="00D76073"/>
    <w:rsid w:val="00D76CF8"/>
    <w:rsid w:val="00D8080F"/>
    <w:rsid w:val="00D81016"/>
    <w:rsid w:val="00D81FDC"/>
    <w:rsid w:val="00D82CF3"/>
    <w:rsid w:val="00D83DF8"/>
    <w:rsid w:val="00D84E74"/>
    <w:rsid w:val="00D84FE6"/>
    <w:rsid w:val="00D859F0"/>
    <w:rsid w:val="00D8660D"/>
    <w:rsid w:val="00D90460"/>
    <w:rsid w:val="00D90900"/>
    <w:rsid w:val="00D90A8C"/>
    <w:rsid w:val="00D90DC9"/>
    <w:rsid w:val="00D91E3F"/>
    <w:rsid w:val="00D93395"/>
    <w:rsid w:val="00D935B8"/>
    <w:rsid w:val="00D93AEE"/>
    <w:rsid w:val="00D9423C"/>
    <w:rsid w:val="00D947E6"/>
    <w:rsid w:val="00D95896"/>
    <w:rsid w:val="00D97B5E"/>
    <w:rsid w:val="00DA0B6A"/>
    <w:rsid w:val="00DA10C4"/>
    <w:rsid w:val="00DA19EF"/>
    <w:rsid w:val="00DA2970"/>
    <w:rsid w:val="00DA29E0"/>
    <w:rsid w:val="00DA38FE"/>
    <w:rsid w:val="00DA44F3"/>
    <w:rsid w:val="00DA5BC1"/>
    <w:rsid w:val="00DA7F92"/>
    <w:rsid w:val="00DB09DD"/>
    <w:rsid w:val="00DB0DAC"/>
    <w:rsid w:val="00DB13BC"/>
    <w:rsid w:val="00DB250E"/>
    <w:rsid w:val="00DB2967"/>
    <w:rsid w:val="00DB2993"/>
    <w:rsid w:val="00DB2E00"/>
    <w:rsid w:val="00DB32CA"/>
    <w:rsid w:val="00DB3608"/>
    <w:rsid w:val="00DB47D4"/>
    <w:rsid w:val="00DB49C3"/>
    <w:rsid w:val="00DB59A1"/>
    <w:rsid w:val="00DB66EF"/>
    <w:rsid w:val="00DB6A78"/>
    <w:rsid w:val="00DB6D63"/>
    <w:rsid w:val="00DB76F3"/>
    <w:rsid w:val="00DC06D8"/>
    <w:rsid w:val="00DC25D3"/>
    <w:rsid w:val="00DC34C0"/>
    <w:rsid w:val="00DD1290"/>
    <w:rsid w:val="00DD1FE5"/>
    <w:rsid w:val="00DD21D5"/>
    <w:rsid w:val="00DD2AC0"/>
    <w:rsid w:val="00DD3698"/>
    <w:rsid w:val="00DD4AE8"/>
    <w:rsid w:val="00DD5FB4"/>
    <w:rsid w:val="00DD73CA"/>
    <w:rsid w:val="00DD7D1D"/>
    <w:rsid w:val="00DE06DD"/>
    <w:rsid w:val="00DE0C9B"/>
    <w:rsid w:val="00DE1393"/>
    <w:rsid w:val="00DE2889"/>
    <w:rsid w:val="00DE32F7"/>
    <w:rsid w:val="00DE3560"/>
    <w:rsid w:val="00DE4817"/>
    <w:rsid w:val="00DE4ED2"/>
    <w:rsid w:val="00DE4EDA"/>
    <w:rsid w:val="00DE538B"/>
    <w:rsid w:val="00DE5C2A"/>
    <w:rsid w:val="00DE6BC9"/>
    <w:rsid w:val="00DE7BC4"/>
    <w:rsid w:val="00DF1001"/>
    <w:rsid w:val="00DF1D6A"/>
    <w:rsid w:val="00DF2237"/>
    <w:rsid w:val="00DF287E"/>
    <w:rsid w:val="00DF31DA"/>
    <w:rsid w:val="00DF36B7"/>
    <w:rsid w:val="00DF495A"/>
    <w:rsid w:val="00DF4C74"/>
    <w:rsid w:val="00DF4FAD"/>
    <w:rsid w:val="00DF6737"/>
    <w:rsid w:val="00DF776D"/>
    <w:rsid w:val="00DF7D05"/>
    <w:rsid w:val="00E000A3"/>
    <w:rsid w:val="00E01472"/>
    <w:rsid w:val="00E0167B"/>
    <w:rsid w:val="00E02EDB"/>
    <w:rsid w:val="00E04CCA"/>
    <w:rsid w:val="00E05756"/>
    <w:rsid w:val="00E05CB1"/>
    <w:rsid w:val="00E071A6"/>
    <w:rsid w:val="00E07800"/>
    <w:rsid w:val="00E11C4B"/>
    <w:rsid w:val="00E12D55"/>
    <w:rsid w:val="00E140AF"/>
    <w:rsid w:val="00E146DC"/>
    <w:rsid w:val="00E14833"/>
    <w:rsid w:val="00E16C27"/>
    <w:rsid w:val="00E21805"/>
    <w:rsid w:val="00E229DC"/>
    <w:rsid w:val="00E22FB8"/>
    <w:rsid w:val="00E234C0"/>
    <w:rsid w:val="00E24970"/>
    <w:rsid w:val="00E30996"/>
    <w:rsid w:val="00E309DB"/>
    <w:rsid w:val="00E3119E"/>
    <w:rsid w:val="00E31883"/>
    <w:rsid w:val="00E31912"/>
    <w:rsid w:val="00E3199D"/>
    <w:rsid w:val="00E31CDD"/>
    <w:rsid w:val="00E31DA7"/>
    <w:rsid w:val="00E338EB"/>
    <w:rsid w:val="00E34A85"/>
    <w:rsid w:val="00E3627C"/>
    <w:rsid w:val="00E40C00"/>
    <w:rsid w:val="00E41555"/>
    <w:rsid w:val="00E415B9"/>
    <w:rsid w:val="00E41D33"/>
    <w:rsid w:val="00E41E02"/>
    <w:rsid w:val="00E41F98"/>
    <w:rsid w:val="00E423A3"/>
    <w:rsid w:val="00E42647"/>
    <w:rsid w:val="00E42B56"/>
    <w:rsid w:val="00E44880"/>
    <w:rsid w:val="00E44E17"/>
    <w:rsid w:val="00E45842"/>
    <w:rsid w:val="00E46731"/>
    <w:rsid w:val="00E51EE3"/>
    <w:rsid w:val="00E551B4"/>
    <w:rsid w:val="00E556FF"/>
    <w:rsid w:val="00E55C07"/>
    <w:rsid w:val="00E55E5B"/>
    <w:rsid w:val="00E55F7D"/>
    <w:rsid w:val="00E57F69"/>
    <w:rsid w:val="00E613A2"/>
    <w:rsid w:val="00E61822"/>
    <w:rsid w:val="00E6253F"/>
    <w:rsid w:val="00E63103"/>
    <w:rsid w:val="00E63AD5"/>
    <w:rsid w:val="00E642F2"/>
    <w:rsid w:val="00E650D3"/>
    <w:rsid w:val="00E654EA"/>
    <w:rsid w:val="00E667B2"/>
    <w:rsid w:val="00E667BF"/>
    <w:rsid w:val="00E66FBE"/>
    <w:rsid w:val="00E6733E"/>
    <w:rsid w:val="00E67713"/>
    <w:rsid w:val="00E706F4"/>
    <w:rsid w:val="00E70852"/>
    <w:rsid w:val="00E7122D"/>
    <w:rsid w:val="00E71BD4"/>
    <w:rsid w:val="00E72692"/>
    <w:rsid w:val="00E74F59"/>
    <w:rsid w:val="00E756B5"/>
    <w:rsid w:val="00E75A6E"/>
    <w:rsid w:val="00E7636D"/>
    <w:rsid w:val="00E7666B"/>
    <w:rsid w:val="00E80763"/>
    <w:rsid w:val="00E8153C"/>
    <w:rsid w:val="00E81956"/>
    <w:rsid w:val="00E81961"/>
    <w:rsid w:val="00E81BB5"/>
    <w:rsid w:val="00E82A54"/>
    <w:rsid w:val="00E83176"/>
    <w:rsid w:val="00E8367B"/>
    <w:rsid w:val="00E86F39"/>
    <w:rsid w:val="00E87063"/>
    <w:rsid w:val="00E8771B"/>
    <w:rsid w:val="00E87977"/>
    <w:rsid w:val="00E90A82"/>
    <w:rsid w:val="00E9166E"/>
    <w:rsid w:val="00E926F0"/>
    <w:rsid w:val="00E94B89"/>
    <w:rsid w:val="00E952F9"/>
    <w:rsid w:val="00E95B80"/>
    <w:rsid w:val="00E96000"/>
    <w:rsid w:val="00E96161"/>
    <w:rsid w:val="00E976A2"/>
    <w:rsid w:val="00E9792D"/>
    <w:rsid w:val="00E97CE2"/>
    <w:rsid w:val="00EA1BFA"/>
    <w:rsid w:val="00EA38A1"/>
    <w:rsid w:val="00EA3D89"/>
    <w:rsid w:val="00EA3EE2"/>
    <w:rsid w:val="00EA5AA4"/>
    <w:rsid w:val="00EA63BD"/>
    <w:rsid w:val="00EA780F"/>
    <w:rsid w:val="00EB02D1"/>
    <w:rsid w:val="00EB1C72"/>
    <w:rsid w:val="00EB1D40"/>
    <w:rsid w:val="00EB2883"/>
    <w:rsid w:val="00EB2EB1"/>
    <w:rsid w:val="00EB4B63"/>
    <w:rsid w:val="00EB4E2E"/>
    <w:rsid w:val="00EB559E"/>
    <w:rsid w:val="00EB56AE"/>
    <w:rsid w:val="00EB597C"/>
    <w:rsid w:val="00EB62E5"/>
    <w:rsid w:val="00EB6491"/>
    <w:rsid w:val="00EB6C0E"/>
    <w:rsid w:val="00EB6ECA"/>
    <w:rsid w:val="00EC04E2"/>
    <w:rsid w:val="00EC1995"/>
    <w:rsid w:val="00EC2412"/>
    <w:rsid w:val="00EC2D29"/>
    <w:rsid w:val="00EC34B0"/>
    <w:rsid w:val="00EC3522"/>
    <w:rsid w:val="00EC4783"/>
    <w:rsid w:val="00EC490E"/>
    <w:rsid w:val="00EC51A1"/>
    <w:rsid w:val="00EC577D"/>
    <w:rsid w:val="00EC58AE"/>
    <w:rsid w:val="00EC6A24"/>
    <w:rsid w:val="00EC7A81"/>
    <w:rsid w:val="00EC7C5C"/>
    <w:rsid w:val="00ED03E1"/>
    <w:rsid w:val="00ED0836"/>
    <w:rsid w:val="00ED2ADE"/>
    <w:rsid w:val="00ED2B78"/>
    <w:rsid w:val="00ED36D3"/>
    <w:rsid w:val="00ED3C23"/>
    <w:rsid w:val="00ED4F6D"/>
    <w:rsid w:val="00ED640D"/>
    <w:rsid w:val="00ED698C"/>
    <w:rsid w:val="00ED7832"/>
    <w:rsid w:val="00ED7EF8"/>
    <w:rsid w:val="00EE04C1"/>
    <w:rsid w:val="00EE10C5"/>
    <w:rsid w:val="00EE42F4"/>
    <w:rsid w:val="00EE4550"/>
    <w:rsid w:val="00EE49E4"/>
    <w:rsid w:val="00EE51A7"/>
    <w:rsid w:val="00EF07EA"/>
    <w:rsid w:val="00EF100D"/>
    <w:rsid w:val="00EF1A0A"/>
    <w:rsid w:val="00EF20D4"/>
    <w:rsid w:val="00EF23D9"/>
    <w:rsid w:val="00EF2D24"/>
    <w:rsid w:val="00EF3344"/>
    <w:rsid w:val="00EF42DA"/>
    <w:rsid w:val="00EF48BA"/>
    <w:rsid w:val="00EF5DC5"/>
    <w:rsid w:val="00EF614A"/>
    <w:rsid w:val="00EF62BE"/>
    <w:rsid w:val="00EF63BA"/>
    <w:rsid w:val="00EF6F00"/>
    <w:rsid w:val="00F01013"/>
    <w:rsid w:val="00F01B65"/>
    <w:rsid w:val="00F02353"/>
    <w:rsid w:val="00F027E1"/>
    <w:rsid w:val="00F03C2D"/>
    <w:rsid w:val="00F06691"/>
    <w:rsid w:val="00F07E32"/>
    <w:rsid w:val="00F11280"/>
    <w:rsid w:val="00F1140C"/>
    <w:rsid w:val="00F11982"/>
    <w:rsid w:val="00F11B00"/>
    <w:rsid w:val="00F12C52"/>
    <w:rsid w:val="00F12FC9"/>
    <w:rsid w:val="00F137C1"/>
    <w:rsid w:val="00F17EC8"/>
    <w:rsid w:val="00F20DDB"/>
    <w:rsid w:val="00F20FA3"/>
    <w:rsid w:val="00F2159A"/>
    <w:rsid w:val="00F2234B"/>
    <w:rsid w:val="00F234DB"/>
    <w:rsid w:val="00F23C71"/>
    <w:rsid w:val="00F2498E"/>
    <w:rsid w:val="00F24E42"/>
    <w:rsid w:val="00F25811"/>
    <w:rsid w:val="00F25DB5"/>
    <w:rsid w:val="00F26BDC"/>
    <w:rsid w:val="00F27172"/>
    <w:rsid w:val="00F2763F"/>
    <w:rsid w:val="00F2789C"/>
    <w:rsid w:val="00F27946"/>
    <w:rsid w:val="00F313DF"/>
    <w:rsid w:val="00F314CB"/>
    <w:rsid w:val="00F31BE9"/>
    <w:rsid w:val="00F31FC9"/>
    <w:rsid w:val="00F326C3"/>
    <w:rsid w:val="00F32D4D"/>
    <w:rsid w:val="00F33794"/>
    <w:rsid w:val="00F33B71"/>
    <w:rsid w:val="00F351F7"/>
    <w:rsid w:val="00F35AD9"/>
    <w:rsid w:val="00F41EF8"/>
    <w:rsid w:val="00F44A04"/>
    <w:rsid w:val="00F46AE6"/>
    <w:rsid w:val="00F46D3C"/>
    <w:rsid w:val="00F46E33"/>
    <w:rsid w:val="00F47475"/>
    <w:rsid w:val="00F54670"/>
    <w:rsid w:val="00F5602C"/>
    <w:rsid w:val="00F5670D"/>
    <w:rsid w:val="00F56730"/>
    <w:rsid w:val="00F607F9"/>
    <w:rsid w:val="00F611E1"/>
    <w:rsid w:val="00F6216D"/>
    <w:rsid w:val="00F62640"/>
    <w:rsid w:val="00F6289A"/>
    <w:rsid w:val="00F63B23"/>
    <w:rsid w:val="00F63C01"/>
    <w:rsid w:val="00F64D16"/>
    <w:rsid w:val="00F66A34"/>
    <w:rsid w:val="00F67444"/>
    <w:rsid w:val="00F71521"/>
    <w:rsid w:val="00F71F4A"/>
    <w:rsid w:val="00F72761"/>
    <w:rsid w:val="00F72E47"/>
    <w:rsid w:val="00F743D1"/>
    <w:rsid w:val="00F74FA3"/>
    <w:rsid w:val="00F766CB"/>
    <w:rsid w:val="00F77F8E"/>
    <w:rsid w:val="00F80831"/>
    <w:rsid w:val="00F8176E"/>
    <w:rsid w:val="00F81DDD"/>
    <w:rsid w:val="00F82AFA"/>
    <w:rsid w:val="00F83FC3"/>
    <w:rsid w:val="00F85EE7"/>
    <w:rsid w:val="00F85FC1"/>
    <w:rsid w:val="00F860E9"/>
    <w:rsid w:val="00F86496"/>
    <w:rsid w:val="00F86A72"/>
    <w:rsid w:val="00F907D5"/>
    <w:rsid w:val="00F91059"/>
    <w:rsid w:val="00F911A8"/>
    <w:rsid w:val="00F9188F"/>
    <w:rsid w:val="00F918F8"/>
    <w:rsid w:val="00F93ABD"/>
    <w:rsid w:val="00F957AE"/>
    <w:rsid w:val="00F95855"/>
    <w:rsid w:val="00F96EC6"/>
    <w:rsid w:val="00F979CD"/>
    <w:rsid w:val="00FA09FF"/>
    <w:rsid w:val="00FA13A9"/>
    <w:rsid w:val="00FA1F27"/>
    <w:rsid w:val="00FA38B5"/>
    <w:rsid w:val="00FA432C"/>
    <w:rsid w:val="00FA47A7"/>
    <w:rsid w:val="00FA5896"/>
    <w:rsid w:val="00FA6BF0"/>
    <w:rsid w:val="00FA7E11"/>
    <w:rsid w:val="00FB0D69"/>
    <w:rsid w:val="00FB1F0C"/>
    <w:rsid w:val="00FB20EC"/>
    <w:rsid w:val="00FB3556"/>
    <w:rsid w:val="00FB36B0"/>
    <w:rsid w:val="00FB3C73"/>
    <w:rsid w:val="00FB3DD3"/>
    <w:rsid w:val="00FB3EBF"/>
    <w:rsid w:val="00FB42EF"/>
    <w:rsid w:val="00FB4837"/>
    <w:rsid w:val="00FB4956"/>
    <w:rsid w:val="00FB49E4"/>
    <w:rsid w:val="00FB4F49"/>
    <w:rsid w:val="00FB73CD"/>
    <w:rsid w:val="00FC04C1"/>
    <w:rsid w:val="00FC121B"/>
    <w:rsid w:val="00FC2D68"/>
    <w:rsid w:val="00FC3189"/>
    <w:rsid w:val="00FC3685"/>
    <w:rsid w:val="00FC3929"/>
    <w:rsid w:val="00FC3CFE"/>
    <w:rsid w:val="00FC41AD"/>
    <w:rsid w:val="00FC44D4"/>
    <w:rsid w:val="00FC7158"/>
    <w:rsid w:val="00FC761C"/>
    <w:rsid w:val="00FD100A"/>
    <w:rsid w:val="00FD217B"/>
    <w:rsid w:val="00FD253B"/>
    <w:rsid w:val="00FD3300"/>
    <w:rsid w:val="00FD38DF"/>
    <w:rsid w:val="00FD3E98"/>
    <w:rsid w:val="00FD5EB1"/>
    <w:rsid w:val="00FD6265"/>
    <w:rsid w:val="00FD709C"/>
    <w:rsid w:val="00FD7A5F"/>
    <w:rsid w:val="00FE0083"/>
    <w:rsid w:val="00FE0DF8"/>
    <w:rsid w:val="00FE11F2"/>
    <w:rsid w:val="00FE20FD"/>
    <w:rsid w:val="00FE2C12"/>
    <w:rsid w:val="00FE5D23"/>
    <w:rsid w:val="00FE5D8A"/>
    <w:rsid w:val="00FE6652"/>
    <w:rsid w:val="00FE67E4"/>
    <w:rsid w:val="00FE7384"/>
    <w:rsid w:val="00FE7696"/>
    <w:rsid w:val="00FE7879"/>
    <w:rsid w:val="00FF003B"/>
    <w:rsid w:val="00FF061D"/>
    <w:rsid w:val="00FF0E6E"/>
    <w:rsid w:val="00FF16DC"/>
    <w:rsid w:val="00FF26A6"/>
    <w:rsid w:val="00FF2841"/>
    <w:rsid w:val="00FF35DF"/>
    <w:rsid w:val="00FF3F21"/>
    <w:rsid w:val="00FF4976"/>
    <w:rsid w:val="00FF4CAF"/>
    <w:rsid w:val="00FF6828"/>
    <w:rsid w:val="00FF7B6A"/>
    <w:rsid w:val="030914AB"/>
    <w:rsid w:val="032B04A4"/>
    <w:rsid w:val="039C525C"/>
    <w:rsid w:val="077A5776"/>
    <w:rsid w:val="07F03AB8"/>
    <w:rsid w:val="08E2136C"/>
    <w:rsid w:val="0BB52114"/>
    <w:rsid w:val="0C1A7239"/>
    <w:rsid w:val="0CB554AA"/>
    <w:rsid w:val="10CC735A"/>
    <w:rsid w:val="1451216E"/>
    <w:rsid w:val="14705AEF"/>
    <w:rsid w:val="1597060A"/>
    <w:rsid w:val="15BE703A"/>
    <w:rsid w:val="1A744590"/>
    <w:rsid w:val="1B017D9B"/>
    <w:rsid w:val="1BBA1F3C"/>
    <w:rsid w:val="1C066039"/>
    <w:rsid w:val="1C5560E1"/>
    <w:rsid w:val="1C966E72"/>
    <w:rsid w:val="1EA05337"/>
    <w:rsid w:val="1EF96A5E"/>
    <w:rsid w:val="201E1DBC"/>
    <w:rsid w:val="203F4389"/>
    <w:rsid w:val="20E44DA0"/>
    <w:rsid w:val="23EB459A"/>
    <w:rsid w:val="23FA0A9F"/>
    <w:rsid w:val="2500610F"/>
    <w:rsid w:val="26CD23C6"/>
    <w:rsid w:val="278A4B69"/>
    <w:rsid w:val="27EA0E1E"/>
    <w:rsid w:val="281C0B77"/>
    <w:rsid w:val="290A07F8"/>
    <w:rsid w:val="2A002CE2"/>
    <w:rsid w:val="2AF27500"/>
    <w:rsid w:val="2C163BB4"/>
    <w:rsid w:val="2D56669A"/>
    <w:rsid w:val="2DAD6D68"/>
    <w:rsid w:val="2E504903"/>
    <w:rsid w:val="2EDC7646"/>
    <w:rsid w:val="30676608"/>
    <w:rsid w:val="30E4608B"/>
    <w:rsid w:val="30E80B59"/>
    <w:rsid w:val="313872A7"/>
    <w:rsid w:val="3426277E"/>
    <w:rsid w:val="343541EB"/>
    <w:rsid w:val="34844B79"/>
    <w:rsid w:val="34AB6789"/>
    <w:rsid w:val="35163CBB"/>
    <w:rsid w:val="3685605F"/>
    <w:rsid w:val="3806708D"/>
    <w:rsid w:val="3AD54258"/>
    <w:rsid w:val="3B19391A"/>
    <w:rsid w:val="3CDC65B7"/>
    <w:rsid w:val="3CE708C3"/>
    <w:rsid w:val="3E656D5D"/>
    <w:rsid w:val="3FAD7089"/>
    <w:rsid w:val="40D130F3"/>
    <w:rsid w:val="41F84177"/>
    <w:rsid w:val="42B56FC1"/>
    <w:rsid w:val="44ED5FF7"/>
    <w:rsid w:val="46CB75E8"/>
    <w:rsid w:val="471471A3"/>
    <w:rsid w:val="474874FA"/>
    <w:rsid w:val="47911B98"/>
    <w:rsid w:val="48E26A16"/>
    <w:rsid w:val="4E232F30"/>
    <w:rsid w:val="4E41765F"/>
    <w:rsid w:val="4E92416C"/>
    <w:rsid w:val="4F101EBD"/>
    <w:rsid w:val="4F49469F"/>
    <w:rsid w:val="53087875"/>
    <w:rsid w:val="53C76FBA"/>
    <w:rsid w:val="557B104E"/>
    <w:rsid w:val="564C713C"/>
    <w:rsid w:val="584F0D32"/>
    <w:rsid w:val="5A6736DD"/>
    <w:rsid w:val="5BE70B18"/>
    <w:rsid w:val="5BF40DC9"/>
    <w:rsid w:val="5C9517A8"/>
    <w:rsid w:val="5CE13541"/>
    <w:rsid w:val="5DC71AFB"/>
    <w:rsid w:val="602A3BA8"/>
    <w:rsid w:val="620F7CD9"/>
    <w:rsid w:val="64493E60"/>
    <w:rsid w:val="658073C9"/>
    <w:rsid w:val="66A039AD"/>
    <w:rsid w:val="68976C51"/>
    <w:rsid w:val="691A428B"/>
    <w:rsid w:val="6BDA2D12"/>
    <w:rsid w:val="6CD445B9"/>
    <w:rsid w:val="6E9D1793"/>
    <w:rsid w:val="6EE72E37"/>
    <w:rsid w:val="70DB2CB7"/>
    <w:rsid w:val="72986B82"/>
    <w:rsid w:val="72DB476B"/>
    <w:rsid w:val="75642FAF"/>
    <w:rsid w:val="76E26843"/>
    <w:rsid w:val="78B71D15"/>
    <w:rsid w:val="7A974861"/>
    <w:rsid w:val="7C94792C"/>
    <w:rsid w:val="7CA36D33"/>
    <w:rsid w:val="7E7B1C0F"/>
    <w:rsid w:val="7FFB7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endarrowwidth="narrow"/>
    </o:shapedefaults>
    <o:shapelayout v:ext="edit">
      <o:idmap v:ext="edit" data="1,2,3,24"/>
      <o:rules v:ext="edit">
        <o:r id="V:Rule1" type="connector" idref="#自选图形 226"/>
        <o:r id="V:Rule2" type="connector" idref="#自选图形 227"/>
        <o:r id="V:Rule3" type="connector" idref="#_x0000_s24583"/>
        <o:r id="V:Rule4" type="connector" idref="#_x0000_s24585"/>
        <o:r id="V:Rule5" type="connector" idref="#_x0000_s24587"/>
        <o:r id="V:Rule6" type="connector" idref="#_x0000_s24588"/>
        <o:r id="V:Rule7" type="connector" idref="#_x0000_s24590"/>
        <o:r id="V:Rule8" type="connector" idref="#_x0000_s24591"/>
        <o:r id="V:Rule9" type="connector" idref="#_x0000_s24592"/>
        <o:r id="V:Rule10" type="connector" idref="#_x0000_s24595"/>
        <o:r id="V:Rule11" type="connector" idref="#_x0000_s24596"/>
        <o:r id="V:Rule12" type="connector" idref="#_x0000_s24597"/>
        <o:r id="V:Rule13" type="connector" idref="#_x0000_s24598"/>
        <o:r id="V:Rule14" type="connector" idref="#_x0000_s24600"/>
        <o:r id="V:Rule15" type="connector" idref="#_x0000_s24602"/>
        <o:r id="V:Rule16" type="connector" idref="#_x0000_s24605"/>
        <o:r id="V:Rule17" type="connector" idref="#_x0000_s2460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57"/>
    <w:unhideWhenUsed/>
    <w:qFormat/>
    <w:uiPriority w:val="0"/>
    <w:pPr>
      <w:keepNext/>
      <w:keepLines/>
      <w:numPr>
        <w:ilvl w:val="1"/>
        <w:numId w:val="1"/>
      </w:numPr>
      <w:spacing w:before="260" w:after="260" w:line="412" w:lineRule="auto"/>
      <w:outlineLvl w:val="1"/>
    </w:pPr>
    <w:rPr>
      <w:rFonts w:ascii="Arial" w:hAnsi="Arial" w:eastAsia="黑体"/>
      <w:kern w:val="0"/>
      <w:sz w:val="32"/>
      <w:szCs w:val="32"/>
    </w:rPr>
  </w:style>
  <w:style w:type="paragraph" w:styleId="4">
    <w:name w:val="heading 3"/>
    <w:basedOn w:val="1"/>
    <w:next w:val="1"/>
    <w:link w:val="55"/>
    <w:unhideWhenUsed/>
    <w:qFormat/>
    <w:uiPriority w:val="0"/>
    <w:pPr>
      <w:keepNext/>
      <w:keepLines/>
      <w:numPr>
        <w:ilvl w:val="2"/>
        <w:numId w:val="1"/>
      </w:numPr>
      <w:spacing w:before="260" w:after="260" w:line="415" w:lineRule="auto"/>
      <w:outlineLvl w:val="2"/>
    </w:pPr>
    <w:rPr>
      <w:b/>
      <w:bCs/>
      <w:kern w:val="0"/>
      <w:sz w:val="32"/>
      <w:szCs w:val="32"/>
    </w:rPr>
  </w:style>
  <w:style w:type="paragraph" w:styleId="5">
    <w:name w:val="heading 4"/>
    <w:basedOn w:val="1"/>
    <w:next w:val="1"/>
    <w:link w:val="61"/>
    <w:qFormat/>
    <w:uiPriority w:val="0"/>
    <w:pPr>
      <w:keepNext/>
      <w:spacing w:line="360" w:lineRule="auto"/>
      <w:outlineLvl w:val="3"/>
    </w:pPr>
    <w:rPr>
      <w:bCs/>
      <w:kern w:val="0"/>
      <w:sz w:val="30"/>
      <w:szCs w:val="24"/>
    </w:rPr>
  </w:style>
  <w:style w:type="paragraph" w:styleId="6">
    <w:name w:val="heading 5"/>
    <w:basedOn w:val="1"/>
    <w:next w:val="1"/>
    <w:link w:val="62"/>
    <w:qFormat/>
    <w:uiPriority w:val="0"/>
    <w:pPr>
      <w:keepNext/>
      <w:spacing w:line="360" w:lineRule="auto"/>
      <w:outlineLvl w:val="4"/>
    </w:pPr>
    <w:rPr>
      <w:bCs/>
      <w:kern w:val="0"/>
      <w:sz w:val="28"/>
      <w:szCs w:val="24"/>
    </w:rPr>
  </w:style>
  <w:style w:type="paragraph" w:styleId="7">
    <w:name w:val="heading 6"/>
    <w:basedOn w:val="1"/>
    <w:next w:val="8"/>
    <w:link w:val="63"/>
    <w:qFormat/>
    <w:uiPriority w:val="0"/>
    <w:pPr>
      <w:keepNext/>
      <w:spacing w:line="360" w:lineRule="auto"/>
      <w:outlineLvl w:val="5"/>
    </w:pPr>
    <w:rPr>
      <w:rFonts w:ascii="仿宋_GB2312" w:hAnsi="Calibri" w:eastAsia="仿宋_GB2312"/>
      <w:kern w:val="0"/>
      <w:sz w:val="28"/>
    </w:rPr>
  </w:style>
  <w:style w:type="paragraph" w:styleId="9">
    <w:name w:val="heading 7"/>
    <w:basedOn w:val="1"/>
    <w:next w:val="8"/>
    <w:link w:val="64"/>
    <w:qFormat/>
    <w:uiPriority w:val="0"/>
    <w:pPr>
      <w:keepNext/>
      <w:autoSpaceDE w:val="0"/>
      <w:autoSpaceDN w:val="0"/>
      <w:adjustRightInd w:val="0"/>
      <w:jc w:val="center"/>
      <w:outlineLvl w:val="6"/>
    </w:pPr>
    <w:rPr>
      <w:rFonts w:ascii="仿宋_GB2312" w:hAnsi="Calibri" w:eastAsia="仿宋_GB2312"/>
      <w:color w:val="000000"/>
      <w:kern w:val="0"/>
      <w:sz w:val="28"/>
    </w:rPr>
  </w:style>
  <w:style w:type="paragraph" w:styleId="10">
    <w:name w:val="heading 9"/>
    <w:basedOn w:val="1"/>
    <w:next w:val="1"/>
    <w:link w:val="65"/>
    <w:qFormat/>
    <w:uiPriority w:val="0"/>
    <w:pPr>
      <w:keepNext/>
      <w:keepLines/>
      <w:spacing w:before="240" w:after="64" w:line="319" w:lineRule="auto"/>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0"/>
    <w:qFormat/>
    <w:uiPriority w:val="0"/>
    <w:pPr>
      <w:ind w:firstLine="200" w:firstLineChars="200"/>
    </w:pPr>
    <w:rPr>
      <w:rFonts w:ascii="Calibri" w:hAnsi="Calibri"/>
      <w:kern w:val="0"/>
      <w:sz w:val="20"/>
    </w:rPr>
  </w:style>
  <w:style w:type="paragraph" w:styleId="11">
    <w:name w:val="toc 7"/>
    <w:basedOn w:val="1"/>
    <w:next w:val="1"/>
    <w:qFormat/>
    <w:uiPriority w:val="39"/>
    <w:pPr>
      <w:ind w:left="1200" w:leftChars="1200"/>
    </w:pPr>
    <w:rPr>
      <w:szCs w:val="24"/>
    </w:rPr>
  </w:style>
  <w:style w:type="paragraph" w:styleId="12">
    <w:name w:val="Document Map"/>
    <w:basedOn w:val="1"/>
    <w:link w:val="59"/>
    <w:unhideWhenUsed/>
    <w:qFormat/>
    <w:uiPriority w:val="99"/>
    <w:rPr>
      <w:rFonts w:ascii="宋体"/>
      <w:kern w:val="0"/>
      <w:sz w:val="18"/>
      <w:szCs w:val="18"/>
    </w:rPr>
  </w:style>
  <w:style w:type="paragraph" w:styleId="13">
    <w:name w:val="annotation text"/>
    <w:basedOn w:val="1"/>
    <w:link w:val="99"/>
    <w:unhideWhenUsed/>
    <w:qFormat/>
    <w:uiPriority w:val="99"/>
    <w:pPr>
      <w:jc w:val="left"/>
    </w:pPr>
    <w:rPr>
      <w:kern w:val="0"/>
      <w:sz w:val="20"/>
    </w:rPr>
  </w:style>
  <w:style w:type="paragraph" w:styleId="14">
    <w:name w:val="Body Text 3"/>
    <w:basedOn w:val="1"/>
    <w:link w:val="103"/>
    <w:qFormat/>
    <w:uiPriority w:val="0"/>
    <w:pPr>
      <w:snapToGrid w:val="0"/>
      <w:jc w:val="center"/>
    </w:pPr>
    <w:rPr>
      <w:color w:val="FF0000"/>
      <w:kern w:val="0"/>
      <w:sz w:val="20"/>
      <w:szCs w:val="24"/>
    </w:rPr>
  </w:style>
  <w:style w:type="paragraph" w:styleId="15">
    <w:name w:val="Body Text"/>
    <w:basedOn w:val="1"/>
    <w:link w:val="52"/>
    <w:unhideWhenUsed/>
    <w:qFormat/>
    <w:uiPriority w:val="99"/>
    <w:pPr>
      <w:spacing w:after="120"/>
    </w:pPr>
    <w:rPr>
      <w:rFonts w:ascii="Calibri" w:hAnsi="Calibri"/>
      <w:kern w:val="0"/>
      <w:sz w:val="20"/>
    </w:rPr>
  </w:style>
  <w:style w:type="paragraph" w:styleId="16">
    <w:name w:val="Body Text Indent"/>
    <w:basedOn w:val="1"/>
    <w:link w:val="101"/>
    <w:qFormat/>
    <w:uiPriority w:val="0"/>
    <w:pPr>
      <w:spacing w:after="120"/>
      <w:ind w:left="200" w:leftChars="200"/>
    </w:pPr>
    <w:rPr>
      <w:kern w:val="0"/>
      <w:sz w:val="20"/>
      <w:szCs w:val="24"/>
    </w:rPr>
  </w:style>
  <w:style w:type="paragraph" w:styleId="17">
    <w:name w:val="Block Text"/>
    <w:basedOn w:val="1"/>
    <w:qFormat/>
    <w:uiPriority w:val="0"/>
    <w:pPr>
      <w:spacing w:line="360" w:lineRule="auto"/>
      <w:ind w:left="-10" w:right="60" w:firstLine="510"/>
    </w:pPr>
    <w:rPr>
      <w:sz w:val="24"/>
    </w:rPr>
  </w:style>
  <w:style w:type="paragraph" w:styleId="18">
    <w:name w:val="toc 5"/>
    <w:basedOn w:val="1"/>
    <w:next w:val="1"/>
    <w:qFormat/>
    <w:uiPriority w:val="39"/>
    <w:pPr>
      <w:ind w:left="800" w:leftChars="800"/>
    </w:pPr>
    <w:rPr>
      <w:szCs w:val="24"/>
    </w:rPr>
  </w:style>
  <w:style w:type="paragraph" w:styleId="19">
    <w:name w:val="toc 3"/>
    <w:basedOn w:val="1"/>
    <w:next w:val="1"/>
    <w:qFormat/>
    <w:uiPriority w:val="39"/>
    <w:pPr>
      <w:tabs>
        <w:tab w:val="right" w:leader="dot" w:pos="9071"/>
      </w:tabs>
      <w:snapToGrid w:val="0"/>
      <w:spacing w:line="360" w:lineRule="auto"/>
      <w:ind w:firstLine="425" w:firstLineChars="177"/>
    </w:pPr>
    <w:rPr>
      <w:szCs w:val="24"/>
    </w:rPr>
  </w:style>
  <w:style w:type="paragraph" w:styleId="20">
    <w:name w:val="Plain Text"/>
    <w:basedOn w:val="1"/>
    <w:link w:val="89"/>
    <w:qFormat/>
    <w:uiPriority w:val="0"/>
    <w:rPr>
      <w:rFonts w:ascii="宋体" w:hAnsi="Calibri"/>
      <w:kern w:val="0"/>
      <w:sz w:val="20"/>
      <w:szCs w:val="21"/>
    </w:rPr>
  </w:style>
  <w:style w:type="paragraph" w:styleId="21">
    <w:name w:val="toc 8"/>
    <w:basedOn w:val="1"/>
    <w:next w:val="1"/>
    <w:qFormat/>
    <w:uiPriority w:val="39"/>
    <w:pPr>
      <w:ind w:left="1400" w:leftChars="1400"/>
    </w:pPr>
    <w:rPr>
      <w:szCs w:val="24"/>
    </w:rPr>
  </w:style>
  <w:style w:type="paragraph" w:styleId="22">
    <w:name w:val="Date"/>
    <w:basedOn w:val="1"/>
    <w:next w:val="1"/>
    <w:link w:val="106"/>
    <w:qFormat/>
    <w:uiPriority w:val="0"/>
    <w:pPr>
      <w:ind w:left="2500" w:leftChars="2500"/>
    </w:pPr>
    <w:rPr>
      <w:rFonts w:ascii="Calibri" w:hAnsi="Calibri"/>
      <w:kern w:val="0"/>
      <w:sz w:val="20"/>
    </w:rPr>
  </w:style>
  <w:style w:type="paragraph" w:styleId="23">
    <w:name w:val="Body Text Indent 2"/>
    <w:basedOn w:val="1"/>
    <w:link w:val="60"/>
    <w:unhideWhenUsed/>
    <w:qFormat/>
    <w:uiPriority w:val="0"/>
    <w:pPr>
      <w:spacing w:after="120" w:line="480" w:lineRule="auto"/>
      <w:ind w:left="420" w:leftChars="200"/>
    </w:pPr>
    <w:rPr>
      <w:kern w:val="0"/>
      <w:sz w:val="20"/>
    </w:rPr>
  </w:style>
  <w:style w:type="paragraph" w:styleId="24">
    <w:name w:val="Balloon Text"/>
    <w:basedOn w:val="1"/>
    <w:link w:val="58"/>
    <w:unhideWhenUsed/>
    <w:qFormat/>
    <w:uiPriority w:val="99"/>
    <w:rPr>
      <w:kern w:val="0"/>
      <w:sz w:val="18"/>
      <w:szCs w:val="18"/>
    </w:rPr>
  </w:style>
  <w:style w:type="paragraph" w:styleId="25">
    <w:name w:val="footer"/>
    <w:basedOn w:val="1"/>
    <w:link w:val="66"/>
    <w:qFormat/>
    <w:uiPriority w:val="99"/>
    <w:pPr>
      <w:tabs>
        <w:tab w:val="center" w:pos="4153"/>
        <w:tab w:val="right" w:pos="8306"/>
      </w:tabs>
      <w:snapToGrid w:val="0"/>
      <w:jc w:val="left"/>
    </w:pPr>
    <w:rPr>
      <w:rFonts w:ascii="Calibri" w:hAnsi="Calibri"/>
      <w:kern w:val="0"/>
      <w:sz w:val="18"/>
      <w:szCs w:val="18"/>
    </w:rPr>
  </w:style>
  <w:style w:type="paragraph" w:styleId="26">
    <w:name w:val="header"/>
    <w:basedOn w:val="1"/>
    <w:link w:val="9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toc 1"/>
    <w:basedOn w:val="1"/>
    <w:next w:val="1"/>
    <w:qFormat/>
    <w:uiPriority w:val="39"/>
    <w:rPr>
      <w:szCs w:val="24"/>
    </w:rPr>
  </w:style>
  <w:style w:type="paragraph" w:styleId="28">
    <w:name w:val="toc 4"/>
    <w:basedOn w:val="1"/>
    <w:next w:val="1"/>
    <w:qFormat/>
    <w:uiPriority w:val="39"/>
    <w:pPr>
      <w:ind w:left="600" w:leftChars="600"/>
    </w:pPr>
    <w:rPr>
      <w:szCs w:val="24"/>
    </w:rPr>
  </w:style>
  <w:style w:type="paragraph" w:styleId="29">
    <w:name w:val="List"/>
    <w:basedOn w:val="1"/>
    <w:qFormat/>
    <w:uiPriority w:val="0"/>
    <w:pPr>
      <w:ind w:left="200" w:hanging="200" w:hangingChars="200"/>
    </w:pPr>
    <w:rPr>
      <w:rFonts w:ascii="Calibri" w:hAnsi="Calibri"/>
      <w:szCs w:val="22"/>
    </w:rPr>
  </w:style>
  <w:style w:type="paragraph" w:styleId="30">
    <w:name w:val="toc 6"/>
    <w:basedOn w:val="1"/>
    <w:next w:val="1"/>
    <w:qFormat/>
    <w:uiPriority w:val="39"/>
    <w:pPr>
      <w:ind w:left="1000" w:leftChars="1000"/>
    </w:pPr>
    <w:rPr>
      <w:szCs w:val="24"/>
    </w:rPr>
  </w:style>
  <w:style w:type="paragraph" w:styleId="31">
    <w:name w:val="Body Text Indent 3"/>
    <w:basedOn w:val="1"/>
    <w:link w:val="108"/>
    <w:qFormat/>
    <w:uiPriority w:val="0"/>
    <w:pPr>
      <w:spacing w:after="120"/>
      <w:ind w:left="200" w:leftChars="200"/>
    </w:pPr>
    <w:rPr>
      <w:kern w:val="0"/>
      <w:sz w:val="16"/>
      <w:szCs w:val="16"/>
    </w:rPr>
  </w:style>
  <w:style w:type="paragraph" w:styleId="32">
    <w:name w:val="toc 2"/>
    <w:basedOn w:val="1"/>
    <w:next w:val="1"/>
    <w:qFormat/>
    <w:uiPriority w:val="39"/>
    <w:pPr>
      <w:tabs>
        <w:tab w:val="right" w:leader="dot" w:pos="9057"/>
      </w:tabs>
      <w:snapToGrid w:val="0"/>
      <w:spacing w:line="360" w:lineRule="auto"/>
      <w:jc w:val="center"/>
    </w:pPr>
    <w:rPr>
      <w:rFonts w:ascii="宋体" w:hAnsi="Calibri"/>
      <w:smallCaps/>
      <w:sz w:val="28"/>
      <w:szCs w:val="28"/>
    </w:rPr>
  </w:style>
  <w:style w:type="paragraph" w:styleId="33">
    <w:name w:val="toc 9"/>
    <w:basedOn w:val="1"/>
    <w:next w:val="1"/>
    <w:qFormat/>
    <w:uiPriority w:val="39"/>
    <w:pPr>
      <w:ind w:left="1600" w:leftChars="1600"/>
    </w:pPr>
    <w:rPr>
      <w:szCs w:val="24"/>
    </w:rPr>
  </w:style>
  <w:style w:type="paragraph" w:styleId="34">
    <w:name w:val="Body Text 2"/>
    <w:basedOn w:val="1"/>
    <w:link w:val="70"/>
    <w:qFormat/>
    <w:uiPriority w:val="0"/>
    <w:rPr>
      <w:rFonts w:ascii="Calibri" w:hAnsi="Calibri"/>
      <w:kern w:val="0"/>
      <w:sz w:val="28"/>
      <w:szCs w:val="24"/>
    </w:rPr>
  </w:style>
  <w:style w:type="paragraph" w:styleId="35">
    <w:name w:val="HTML Preformatted"/>
    <w:basedOn w:val="1"/>
    <w:link w:val="111"/>
    <w:qFormat/>
    <w:uiPriority w:val="0"/>
    <w:rPr>
      <w:rFonts w:ascii="Courier New" w:hAnsi="Courier New"/>
      <w:kern w:val="0"/>
      <w:sz w:val="20"/>
    </w:rPr>
  </w:style>
  <w:style w:type="paragraph" w:styleId="36">
    <w:name w:val="Normal (Web)"/>
    <w:basedOn w:val="1"/>
    <w:link w:val="56"/>
    <w:unhideWhenUsed/>
    <w:qFormat/>
    <w:uiPriority w:val="0"/>
    <w:pPr>
      <w:adjustRightInd w:val="0"/>
      <w:spacing w:line="360" w:lineRule="atLeast"/>
    </w:pPr>
    <w:rPr>
      <w:rFonts w:ascii="Calibri" w:hAnsi="Calibri"/>
      <w:kern w:val="0"/>
      <w:sz w:val="24"/>
      <w:szCs w:val="24"/>
    </w:rPr>
  </w:style>
  <w:style w:type="paragraph" w:styleId="37">
    <w:name w:val="List Continue 3"/>
    <w:basedOn w:val="1"/>
    <w:qFormat/>
    <w:uiPriority w:val="0"/>
    <w:pPr>
      <w:spacing w:after="120"/>
      <w:ind w:left="600" w:leftChars="600"/>
    </w:pPr>
    <w:rPr>
      <w:szCs w:val="24"/>
    </w:rPr>
  </w:style>
  <w:style w:type="paragraph" w:styleId="38">
    <w:name w:val="index 1"/>
    <w:basedOn w:val="1"/>
    <w:next w:val="1"/>
    <w:qFormat/>
    <w:uiPriority w:val="0"/>
    <w:pPr>
      <w:tabs>
        <w:tab w:val="left" w:pos="6675"/>
      </w:tabs>
      <w:snapToGrid w:val="0"/>
      <w:ind w:left="-38" w:leftChars="-38" w:right="-41" w:rightChars="-41"/>
      <w:jc w:val="center"/>
    </w:pPr>
    <w:rPr>
      <w:szCs w:val="24"/>
    </w:rPr>
  </w:style>
  <w:style w:type="paragraph" w:styleId="39">
    <w:name w:val="annotation subject"/>
    <w:basedOn w:val="13"/>
    <w:next w:val="13"/>
    <w:link w:val="100"/>
    <w:qFormat/>
    <w:uiPriority w:val="0"/>
    <w:rPr>
      <w:b/>
      <w:bCs/>
      <w:szCs w:val="24"/>
    </w:rPr>
  </w:style>
  <w:style w:type="paragraph" w:styleId="40">
    <w:name w:val="Body Text First Indent"/>
    <w:basedOn w:val="15"/>
    <w:link w:val="102"/>
    <w:qFormat/>
    <w:uiPriority w:val="0"/>
    <w:pPr>
      <w:ind w:firstLine="100" w:firstLineChars="100"/>
    </w:pPr>
    <w:rPr>
      <w:rFonts w:ascii="Times New Roman" w:hAnsi="Times New Roman"/>
      <w:szCs w:val="24"/>
    </w:rPr>
  </w:style>
  <w:style w:type="paragraph" w:styleId="41">
    <w:name w:val="Body Text First Indent 2"/>
    <w:basedOn w:val="16"/>
    <w:link w:val="109"/>
    <w:qFormat/>
    <w:uiPriority w:val="0"/>
    <w:pPr>
      <w:ind w:firstLine="200" w:firstLineChars="200"/>
    </w:p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正文文本 Char"/>
    <w:qFormat/>
    <w:uiPriority w:val="0"/>
    <w:rPr>
      <w:rFonts w:ascii="Times New Roman" w:hAnsi="Times New Roman" w:eastAsia="宋体" w:cs="Times New Roman"/>
      <w:szCs w:val="20"/>
    </w:rPr>
  </w:style>
  <w:style w:type="character" w:customStyle="1" w:styleId="52">
    <w:name w:val="正文文本 Char1"/>
    <w:link w:val="15"/>
    <w:qFormat/>
    <w:locked/>
    <w:uiPriority w:val="99"/>
    <w:rPr>
      <w:rFonts w:ascii="Calibri" w:hAnsi="Calibri" w:eastAsia="宋体" w:cs="Times New Roman"/>
    </w:rPr>
  </w:style>
  <w:style w:type="character" w:customStyle="1" w:styleId="53">
    <w:name w:val="标题 1 Char"/>
    <w:link w:val="2"/>
    <w:qFormat/>
    <w:uiPriority w:val="0"/>
    <w:rPr>
      <w:rFonts w:ascii="Times New Roman" w:hAnsi="Times New Roman" w:eastAsia="宋体" w:cs="Times New Roman"/>
      <w:b/>
      <w:bCs/>
      <w:kern w:val="44"/>
      <w:sz w:val="44"/>
      <w:szCs w:val="44"/>
    </w:rPr>
  </w:style>
  <w:style w:type="character" w:customStyle="1" w:styleId="54">
    <w:name w:val="标题 2 Char"/>
    <w:semiHidden/>
    <w:qFormat/>
    <w:uiPriority w:val="9"/>
    <w:rPr>
      <w:rFonts w:ascii="Cambria" w:hAnsi="Cambria" w:eastAsia="宋体" w:cs="Times New Roman"/>
      <w:b/>
      <w:bCs/>
      <w:sz w:val="32"/>
      <w:szCs w:val="32"/>
    </w:rPr>
  </w:style>
  <w:style w:type="character" w:customStyle="1" w:styleId="55">
    <w:name w:val="标题 3 Char"/>
    <w:link w:val="4"/>
    <w:qFormat/>
    <w:uiPriority w:val="0"/>
    <w:rPr>
      <w:rFonts w:ascii="Times New Roman" w:hAnsi="Times New Roman" w:eastAsia="宋体" w:cs="Times New Roman"/>
      <w:b/>
      <w:bCs/>
      <w:sz w:val="32"/>
      <w:szCs w:val="32"/>
    </w:rPr>
  </w:style>
  <w:style w:type="character" w:customStyle="1" w:styleId="56">
    <w:name w:val="普通(网站) Char"/>
    <w:link w:val="36"/>
    <w:qFormat/>
    <w:locked/>
    <w:uiPriority w:val="0"/>
    <w:rPr>
      <w:sz w:val="24"/>
      <w:szCs w:val="24"/>
    </w:rPr>
  </w:style>
  <w:style w:type="character" w:customStyle="1" w:styleId="57">
    <w:name w:val="标题 2 Char1"/>
    <w:link w:val="3"/>
    <w:qFormat/>
    <w:locked/>
    <w:uiPriority w:val="0"/>
    <w:rPr>
      <w:rFonts w:ascii="Arial" w:hAnsi="Arial" w:eastAsia="黑体" w:cs="Times New Roman"/>
      <w:sz w:val="32"/>
      <w:szCs w:val="32"/>
    </w:rPr>
  </w:style>
  <w:style w:type="character" w:customStyle="1" w:styleId="58">
    <w:name w:val="批注框文本 Char"/>
    <w:link w:val="24"/>
    <w:semiHidden/>
    <w:qFormat/>
    <w:uiPriority w:val="99"/>
    <w:rPr>
      <w:rFonts w:ascii="Times New Roman" w:hAnsi="Times New Roman" w:eastAsia="宋体" w:cs="Times New Roman"/>
      <w:sz w:val="18"/>
      <w:szCs w:val="18"/>
    </w:rPr>
  </w:style>
  <w:style w:type="character" w:customStyle="1" w:styleId="59">
    <w:name w:val="文档结构图 Char"/>
    <w:link w:val="12"/>
    <w:semiHidden/>
    <w:qFormat/>
    <w:uiPriority w:val="99"/>
    <w:rPr>
      <w:rFonts w:ascii="宋体" w:hAnsi="Times New Roman" w:eastAsia="宋体" w:cs="Times New Roman"/>
      <w:sz w:val="18"/>
      <w:szCs w:val="18"/>
    </w:rPr>
  </w:style>
  <w:style w:type="character" w:customStyle="1" w:styleId="60">
    <w:name w:val="正文文本缩进 2 Char"/>
    <w:link w:val="23"/>
    <w:qFormat/>
    <w:uiPriority w:val="0"/>
    <w:rPr>
      <w:rFonts w:ascii="Times New Roman" w:hAnsi="Times New Roman" w:eastAsia="宋体" w:cs="Times New Roman"/>
      <w:szCs w:val="20"/>
    </w:rPr>
  </w:style>
  <w:style w:type="character" w:customStyle="1" w:styleId="61">
    <w:name w:val="标题 4 Char"/>
    <w:link w:val="5"/>
    <w:qFormat/>
    <w:uiPriority w:val="0"/>
    <w:rPr>
      <w:rFonts w:ascii="Times New Roman" w:hAnsi="Times New Roman" w:eastAsia="宋体" w:cs="Times New Roman"/>
      <w:bCs/>
      <w:sz w:val="30"/>
      <w:szCs w:val="24"/>
    </w:rPr>
  </w:style>
  <w:style w:type="character" w:customStyle="1" w:styleId="62">
    <w:name w:val="标题 5 Char"/>
    <w:link w:val="6"/>
    <w:qFormat/>
    <w:uiPriority w:val="0"/>
    <w:rPr>
      <w:rFonts w:ascii="Times New Roman" w:hAnsi="Times New Roman" w:eastAsia="宋体" w:cs="Times New Roman"/>
      <w:bCs/>
      <w:sz w:val="28"/>
      <w:szCs w:val="24"/>
    </w:rPr>
  </w:style>
  <w:style w:type="character" w:customStyle="1" w:styleId="63">
    <w:name w:val="标题 6 Char"/>
    <w:link w:val="7"/>
    <w:qFormat/>
    <w:uiPriority w:val="0"/>
    <w:rPr>
      <w:rFonts w:ascii="仿宋_GB2312" w:hAnsi="Calibri" w:eastAsia="仿宋_GB2312" w:cs="Times New Roman"/>
      <w:sz w:val="28"/>
      <w:szCs w:val="20"/>
    </w:rPr>
  </w:style>
  <w:style w:type="character" w:customStyle="1" w:styleId="64">
    <w:name w:val="标题 7 Char"/>
    <w:link w:val="9"/>
    <w:qFormat/>
    <w:uiPriority w:val="0"/>
    <w:rPr>
      <w:rFonts w:ascii="仿宋_GB2312" w:hAnsi="Calibri" w:eastAsia="仿宋_GB2312" w:cs="Times New Roman"/>
      <w:color w:val="000000"/>
      <w:sz w:val="28"/>
      <w:szCs w:val="20"/>
    </w:rPr>
  </w:style>
  <w:style w:type="character" w:customStyle="1" w:styleId="65">
    <w:name w:val="标题 9 Char"/>
    <w:link w:val="10"/>
    <w:qFormat/>
    <w:uiPriority w:val="0"/>
    <w:rPr>
      <w:rFonts w:ascii="Arial" w:hAnsi="Arial" w:eastAsia="黑体" w:cs="Times New Roman"/>
      <w:szCs w:val="21"/>
    </w:rPr>
  </w:style>
  <w:style w:type="character" w:customStyle="1" w:styleId="66">
    <w:name w:val="页脚 Char"/>
    <w:link w:val="25"/>
    <w:qFormat/>
    <w:uiPriority w:val="99"/>
    <w:rPr>
      <w:rFonts w:ascii="Calibri" w:hAnsi="Calibri"/>
      <w:sz w:val="18"/>
      <w:szCs w:val="18"/>
    </w:rPr>
  </w:style>
  <w:style w:type="character" w:customStyle="1" w:styleId="67">
    <w:name w:val="t_tag"/>
    <w:basedOn w:val="44"/>
    <w:qFormat/>
    <w:uiPriority w:val="0"/>
  </w:style>
  <w:style w:type="character" w:customStyle="1" w:styleId="68">
    <w:name w:val="xc正文 Char"/>
    <w:link w:val="69"/>
    <w:qFormat/>
    <w:uiPriority w:val="0"/>
    <w:rPr>
      <w:sz w:val="24"/>
      <w:szCs w:val="24"/>
    </w:rPr>
  </w:style>
  <w:style w:type="paragraph" w:customStyle="1" w:styleId="69">
    <w:name w:val="xc正文"/>
    <w:basedOn w:val="1"/>
    <w:link w:val="68"/>
    <w:qFormat/>
    <w:uiPriority w:val="0"/>
    <w:pPr>
      <w:adjustRightInd w:val="0"/>
      <w:snapToGrid w:val="0"/>
      <w:spacing w:line="360" w:lineRule="auto"/>
      <w:ind w:firstLine="200" w:firstLineChars="200"/>
    </w:pPr>
    <w:rPr>
      <w:rFonts w:ascii="Calibri" w:hAnsi="Calibri"/>
      <w:kern w:val="0"/>
      <w:sz w:val="24"/>
      <w:szCs w:val="24"/>
    </w:rPr>
  </w:style>
  <w:style w:type="character" w:customStyle="1" w:styleId="70">
    <w:name w:val="正文文本 2 Char"/>
    <w:link w:val="34"/>
    <w:qFormat/>
    <w:uiPriority w:val="0"/>
    <w:rPr>
      <w:sz w:val="28"/>
      <w:szCs w:val="24"/>
    </w:rPr>
  </w:style>
  <w:style w:type="character" w:customStyle="1" w:styleId="71">
    <w:name w:val="表格格式 Char"/>
    <w:link w:val="72"/>
    <w:qFormat/>
    <w:uiPriority w:val="0"/>
    <w:rPr>
      <w:color w:val="000000"/>
      <w:szCs w:val="21"/>
    </w:rPr>
  </w:style>
  <w:style w:type="paragraph" w:customStyle="1" w:styleId="72">
    <w:name w:val="表格格式"/>
    <w:basedOn w:val="1"/>
    <w:link w:val="71"/>
    <w:qFormat/>
    <w:uiPriority w:val="0"/>
    <w:pPr>
      <w:jc w:val="center"/>
    </w:pPr>
    <w:rPr>
      <w:rFonts w:ascii="Calibri" w:hAnsi="Calibri"/>
      <w:color w:val="000000"/>
      <w:kern w:val="0"/>
      <w:sz w:val="20"/>
      <w:szCs w:val="21"/>
    </w:rPr>
  </w:style>
  <w:style w:type="character" w:customStyle="1" w:styleId="73">
    <w:name w:val="表格 Char"/>
    <w:link w:val="74"/>
    <w:qFormat/>
    <w:uiPriority w:val="0"/>
    <w:rPr>
      <w:szCs w:val="24"/>
    </w:rPr>
  </w:style>
  <w:style w:type="paragraph" w:customStyle="1" w:styleId="74">
    <w:name w:val="表格"/>
    <w:basedOn w:val="1"/>
    <w:link w:val="73"/>
    <w:qFormat/>
    <w:uiPriority w:val="0"/>
    <w:pPr>
      <w:spacing w:line="360" w:lineRule="exact"/>
      <w:jc w:val="center"/>
    </w:pPr>
    <w:rPr>
      <w:rFonts w:ascii="Calibri" w:hAnsi="Calibri"/>
      <w:kern w:val="0"/>
      <w:sz w:val="20"/>
      <w:szCs w:val="24"/>
    </w:rPr>
  </w:style>
  <w:style w:type="character" w:customStyle="1" w:styleId="75">
    <w:name w:val="fontstyle01"/>
    <w:qFormat/>
    <w:uiPriority w:val="0"/>
    <w:rPr>
      <w:rFonts w:hint="eastAsia" w:ascii="宋体" w:hAnsi="宋体" w:eastAsia="宋体"/>
      <w:color w:val="000000"/>
      <w:sz w:val="24"/>
      <w:szCs w:val="24"/>
    </w:rPr>
  </w:style>
  <w:style w:type="character" w:customStyle="1" w:styleId="76">
    <w:name w:val="xry表格文字 Char"/>
    <w:link w:val="77"/>
    <w:qFormat/>
    <w:uiPriority w:val="0"/>
    <w:rPr>
      <w:szCs w:val="24"/>
    </w:rPr>
  </w:style>
  <w:style w:type="paragraph" w:customStyle="1" w:styleId="77">
    <w:name w:val="xry表格文字"/>
    <w:basedOn w:val="78"/>
    <w:link w:val="76"/>
    <w:qFormat/>
    <w:uiPriority w:val="0"/>
    <w:pPr>
      <w:jc w:val="center"/>
    </w:pPr>
    <w:rPr>
      <w:kern w:val="0"/>
      <w:sz w:val="20"/>
      <w:szCs w:val="24"/>
    </w:rPr>
  </w:style>
  <w:style w:type="paragraph" w:styleId="7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表格 Char Char"/>
    <w:qFormat/>
    <w:uiPriority w:val="0"/>
    <w:rPr>
      <w:rFonts w:eastAsia="仿宋_GB2312"/>
      <w:snapToGrid w:val="0"/>
      <w:kern w:val="2"/>
      <w:sz w:val="21"/>
      <w:szCs w:val="24"/>
    </w:rPr>
  </w:style>
  <w:style w:type="character" w:customStyle="1" w:styleId="80">
    <w:name w:val="正文缩进 Char"/>
    <w:link w:val="8"/>
    <w:qFormat/>
    <w:uiPriority w:val="0"/>
    <w:rPr>
      <w:rFonts w:ascii="Calibri" w:hAnsi="Calibri"/>
    </w:rPr>
  </w:style>
  <w:style w:type="character" w:customStyle="1" w:styleId="81">
    <w:name w:val="正文文本缩进 Char"/>
    <w:qFormat/>
    <w:uiPriority w:val="0"/>
    <w:rPr>
      <w:kern w:val="2"/>
      <w:sz w:val="21"/>
      <w:szCs w:val="22"/>
    </w:rPr>
  </w:style>
  <w:style w:type="character" w:customStyle="1" w:styleId="82">
    <w:name w:val="xry正文 Char"/>
    <w:link w:val="83"/>
    <w:qFormat/>
    <w:uiPriority w:val="0"/>
    <w:rPr>
      <w:sz w:val="24"/>
      <w:szCs w:val="24"/>
    </w:rPr>
  </w:style>
  <w:style w:type="paragraph" w:customStyle="1" w:styleId="83">
    <w:name w:val="xry正文"/>
    <w:basedOn w:val="1"/>
    <w:link w:val="82"/>
    <w:qFormat/>
    <w:uiPriority w:val="0"/>
    <w:pPr>
      <w:spacing w:line="360" w:lineRule="auto"/>
      <w:ind w:firstLine="200" w:firstLineChars="200"/>
    </w:pPr>
    <w:rPr>
      <w:rFonts w:ascii="Calibri" w:hAnsi="Calibri"/>
      <w:kern w:val="0"/>
      <w:sz w:val="24"/>
      <w:szCs w:val="24"/>
    </w:rPr>
  </w:style>
  <w:style w:type="character" w:customStyle="1" w:styleId="84">
    <w:name w:val="图表标题 Char Char"/>
    <w:link w:val="85"/>
    <w:qFormat/>
    <w:uiPriority w:val="0"/>
    <w:rPr>
      <w:rFonts w:eastAsia="黑体"/>
      <w:sz w:val="24"/>
    </w:rPr>
  </w:style>
  <w:style w:type="paragraph" w:customStyle="1" w:styleId="85">
    <w:name w:val="图表标题"/>
    <w:basedOn w:val="1"/>
    <w:link w:val="84"/>
    <w:qFormat/>
    <w:uiPriority w:val="0"/>
    <w:pPr>
      <w:spacing w:beforeLines="50" w:afterLines="50" w:line="240" w:lineRule="exact"/>
      <w:jc w:val="center"/>
    </w:pPr>
    <w:rPr>
      <w:rFonts w:ascii="Calibri" w:hAnsi="Calibri" w:eastAsia="黑体"/>
      <w:kern w:val="0"/>
      <w:sz w:val="24"/>
    </w:rPr>
  </w:style>
  <w:style w:type="character" w:customStyle="1" w:styleId="86">
    <w:name w:val="xc标题 Char"/>
    <w:link w:val="87"/>
    <w:qFormat/>
    <w:uiPriority w:val="0"/>
    <w:rPr>
      <w:b/>
      <w:sz w:val="24"/>
      <w:szCs w:val="24"/>
    </w:rPr>
  </w:style>
  <w:style w:type="paragraph" w:customStyle="1" w:styleId="87">
    <w:name w:val="xc标题"/>
    <w:basedOn w:val="1"/>
    <w:link w:val="86"/>
    <w:qFormat/>
    <w:uiPriority w:val="0"/>
    <w:pPr>
      <w:adjustRightInd w:val="0"/>
      <w:snapToGrid w:val="0"/>
      <w:jc w:val="center"/>
    </w:pPr>
    <w:rPr>
      <w:rFonts w:ascii="Calibri" w:hAnsi="Calibri"/>
      <w:b/>
      <w:kern w:val="0"/>
      <w:sz w:val="24"/>
      <w:szCs w:val="24"/>
    </w:rPr>
  </w:style>
  <w:style w:type="character" w:customStyle="1" w:styleId="88">
    <w:name w:val="批注文字 Char"/>
    <w:qFormat/>
    <w:uiPriority w:val="0"/>
    <w:rPr>
      <w:kern w:val="2"/>
      <w:sz w:val="21"/>
      <w:szCs w:val="24"/>
    </w:rPr>
  </w:style>
  <w:style w:type="character" w:customStyle="1" w:styleId="89">
    <w:name w:val="纯文本 Char"/>
    <w:link w:val="20"/>
    <w:qFormat/>
    <w:uiPriority w:val="0"/>
    <w:rPr>
      <w:rFonts w:ascii="宋体" w:hAnsi="Calibri" w:eastAsia="宋体" w:cs="Courier New"/>
      <w:szCs w:val="21"/>
    </w:rPr>
  </w:style>
  <w:style w:type="character" w:customStyle="1" w:styleId="90">
    <w:name w:val="页眉 Char"/>
    <w:link w:val="26"/>
    <w:qFormat/>
    <w:uiPriority w:val="0"/>
    <w:rPr>
      <w:rFonts w:ascii="Calibri" w:hAnsi="Calibri"/>
      <w:sz w:val="18"/>
      <w:szCs w:val="18"/>
    </w:rPr>
  </w:style>
  <w:style w:type="character" w:customStyle="1" w:styleId="91">
    <w:name w:val="表头 Char"/>
    <w:link w:val="92"/>
    <w:qFormat/>
    <w:uiPriority w:val="0"/>
    <w:rPr>
      <w:rFonts w:ascii="Times New Roman" w:hAnsi="Times New Roman" w:eastAsia="宋体"/>
      <w:sz w:val="24"/>
      <w:szCs w:val="24"/>
    </w:rPr>
  </w:style>
  <w:style w:type="paragraph" w:customStyle="1" w:styleId="92">
    <w:name w:val="表头"/>
    <w:basedOn w:val="23"/>
    <w:next w:val="1"/>
    <w:link w:val="91"/>
    <w:qFormat/>
    <w:uiPriority w:val="0"/>
    <w:pPr>
      <w:spacing w:beforeLines="25" w:afterLines="25" w:line="360" w:lineRule="auto"/>
      <w:ind w:left="0" w:leftChars="0"/>
      <w:jc w:val="center"/>
    </w:pPr>
    <w:rPr>
      <w:sz w:val="24"/>
      <w:szCs w:val="24"/>
    </w:rPr>
  </w:style>
  <w:style w:type="character" w:customStyle="1" w:styleId="93">
    <w:name w:val="纯文本 Char2"/>
    <w:qFormat/>
    <w:uiPriority w:val="0"/>
    <w:rPr>
      <w:rFonts w:ascii="宋体" w:hAnsi="Courier New" w:cs="Courier New"/>
      <w:kern w:val="2"/>
      <w:sz w:val="21"/>
      <w:szCs w:val="21"/>
    </w:rPr>
  </w:style>
  <w:style w:type="character" w:customStyle="1" w:styleId="94">
    <w:name w:val="表格的格式 Char"/>
    <w:link w:val="95"/>
    <w:qFormat/>
    <w:uiPriority w:val="0"/>
    <w:rPr>
      <w:szCs w:val="21"/>
    </w:rPr>
  </w:style>
  <w:style w:type="paragraph" w:customStyle="1" w:styleId="95">
    <w:name w:val="表格的格式"/>
    <w:basedOn w:val="1"/>
    <w:link w:val="94"/>
    <w:qFormat/>
    <w:uiPriority w:val="0"/>
    <w:pPr>
      <w:jc w:val="center"/>
    </w:pPr>
    <w:rPr>
      <w:rFonts w:ascii="Calibri" w:hAnsi="Calibri"/>
      <w:kern w:val="0"/>
      <w:sz w:val="20"/>
      <w:szCs w:val="21"/>
    </w:rPr>
  </w:style>
  <w:style w:type="character" w:customStyle="1" w:styleId="96">
    <w:name w:val="fontstyle21"/>
    <w:qFormat/>
    <w:uiPriority w:val="0"/>
    <w:rPr>
      <w:rFonts w:hint="default" w:ascii="Times New Roman" w:hAnsi="Times New Roman" w:cs="Times New Roman"/>
      <w:color w:val="000000"/>
      <w:sz w:val="24"/>
      <w:szCs w:val="24"/>
    </w:rPr>
  </w:style>
  <w:style w:type="character" w:customStyle="1" w:styleId="97">
    <w:name w:val="样式1 Char"/>
    <w:qFormat/>
    <w:uiPriority w:val="0"/>
    <w:rPr>
      <w:rFonts w:eastAsia="宋体"/>
      <w:sz w:val="36"/>
      <w:lang w:val="en-US" w:eastAsia="zh-CN" w:bidi="ar-SA"/>
    </w:rPr>
  </w:style>
  <w:style w:type="paragraph" w:customStyle="1" w:styleId="98">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99">
    <w:name w:val="批注文字 Char1"/>
    <w:link w:val="13"/>
    <w:semiHidden/>
    <w:qFormat/>
    <w:uiPriority w:val="99"/>
    <w:rPr>
      <w:rFonts w:ascii="Times New Roman" w:hAnsi="Times New Roman" w:eastAsia="宋体" w:cs="Times New Roman"/>
      <w:szCs w:val="20"/>
    </w:rPr>
  </w:style>
  <w:style w:type="character" w:customStyle="1" w:styleId="100">
    <w:name w:val="批注主题 Char"/>
    <w:link w:val="39"/>
    <w:qFormat/>
    <w:uiPriority w:val="0"/>
    <w:rPr>
      <w:rFonts w:ascii="Times New Roman" w:hAnsi="Times New Roman" w:eastAsia="宋体" w:cs="Times New Roman"/>
      <w:b/>
      <w:bCs/>
      <w:szCs w:val="24"/>
    </w:rPr>
  </w:style>
  <w:style w:type="character" w:customStyle="1" w:styleId="101">
    <w:name w:val="正文文本缩进 Char1"/>
    <w:link w:val="16"/>
    <w:qFormat/>
    <w:uiPriority w:val="0"/>
    <w:rPr>
      <w:rFonts w:ascii="Times New Roman" w:hAnsi="Times New Roman" w:eastAsia="宋体" w:cs="Times New Roman"/>
      <w:szCs w:val="24"/>
    </w:rPr>
  </w:style>
  <w:style w:type="character" w:customStyle="1" w:styleId="102">
    <w:name w:val="正文首行缩进 Char"/>
    <w:link w:val="40"/>
    <w:qFormat/>
    <w:uiPriority w:val="0"/>
    <w:rPr>
      <w:rFonts w:ascii="Times New Roman" w:hAnsi="Times New Roman" w:eastAsia="宋体" w:cs="Times New Roman"/>
      <w:szCs w:val="24"/>
    </w:rPr>
  </w:style>
  <w:style w:type="character" w:customStyle="1" w:styleId="103">
    <w:name w:val="正文文本 3 Char"/>
    <w:link w:val="14"/>
    <w:qFormat/>
    <w:uiPriority w:val="0"/>
    <w:rPr>
      <w:rFonts w:ascii="Times New Roman" w:hAnsi="Times New Roman" w:eastAsia="宋体" w:cs="Times New Roman"/>
      <w:color w:val="FF0000"/>
      <w:szCs w:val="24"/>
    </w:rPr>
  </w:style>
  <w:style w:type="character" w:customStyle="1" w:styleId="104">
    <w:name w:val="页脚 Char1"/>
    <w:semiHidden/>
    <w:qFormat/>
    <w:uiPriority w:val="99"/>
    <w:rPr>
      <w:rFonts w:ascii="Times New Roman" w:hAnsi="Times New Roman" w:eastAsia="宋体" w:cs="Times New Roman"/>
      <w:sz w:val="18"/>
      <w:szCs w:val="18"/>
    </w:rPr>
  </w:style>
  <w:style w:type="paragraph" w:customStyle="1" w:styleId="105">
    <w:name w:val="文本正文"/>
    <w:basedOn w:val="1"/>
    <w:qFormat/>
    <w:uiPriority w:val="0"/>
    <w:pPr>
      <w:snapToGrid w:val="0"/>
      <w:spacing w:beforeLines="50" w:line="360" w:lineRule="auto"/>
      <w:jc w:val="center"/>
    </w:pPr>
    <w:rPr>
      <w:sz w:val="24"/>
      <w:szCs w:val="21"/>
    </w:rPr>
  </w:style>
  <w:style w:type="character" w:customStyle="1" w:styleId="106">
    <w:name w:val="日期 Char"/>
    <w:link w:val="22"/>
    <w:qFormat/>
    <w:uiPriority w:val="0"/>
    <w:rPr>
      <w:rFonts w:ascii="Calibri" w:hAnsi="Calibri" w:eastAsia="宋体" w:cs="Times New Roman"/>
    </w:rPr>
  </w:style>
  <w:style w:type="character" w:customStyle="1" w:styleId="107">
    <w:name w:val="纯文本 Char1"/>
    <w:qFormat/>
    <w:uiPriority w:val="0"/>
    <w:rPr>
      <w:rFonts w:ascii="宋体" w:hAnsi="Courier New" w:eastAsia="宋体" w:cs="Courier New"/>
      <w:szCs w:val="21"/>
    </w:rPr>
  </w:style>
  <w:style w:type="character" w:customStyle="1" w:styleId="108">
    <w:name w:val="正文文本缩进 3 Char"/>
    <w:link w:val="31"/>
    <w:qFormat/>
    <w:uiPriority w:val="0"/>
    <w:rPr>
      <w:rFonts w:ascii="Times New Roman" w:hAnsi="Times New Roman" w:eastAsia="宋体" w:cs="Times New Roman"/>
      <w:sz w:val="16"/>
      <w:szCs w:val="16"/>
    </w:rPr>
  </w:style>
  <w:style w:type="character" w:customStyle="1" w:styleId="109">
    <w:name w:val="正文首行缩进 2 Char"/>
    <w:link w:val="41"/>
    <w:qFormat/>
    <w:uiPriority w:val="0"/>
    <w:rPr>
      <w:rFonts w:ascii="Times New Roman" w:hAnsi="Times New Roman" w:eastAsia="宋体" w:cs="Times New Roman"/>
      <w:szCs w:val="24"/>
    </w:rPr>
  </w:style>
  <w:style w:type="character" w:customStyle="1" w:styleId="110">
    <w:name w:val="页眉 Char1"/>
    <w:semiHidden/>
    <w:qFormat/>
    <w:uiPriority w:val="99"/>
    <w:rPr>
      <w:rFonts w:ascii="Times New Roman" w:hAnsi="Times New Roman" w:eastAsia="宋体" w:cs="Times New Roman"/>
      <w:sz w:val="18"/>
      <w:szCs w:val="18"/>
    </w:rPr>
  </w:style>
  <w:style w:type="character" w:customStyle="1" w:styleId="111">
    <w:name w:val="HTML 预设格式 Char"/>
    <w:link w:val="35"/>
    <w:qFormat/>
    <w:uiPriority w:val="0"/>
    <w:rPr>
      <w:rFonts w:ascii="Courier New" w:hAnsi="Courier New" w:eastAsia="宋体" w:cs="Courier New"/>
      <w:sz w:val="20"/>
      <w:szCs w:val="20"/>
    </w:rPr>
  </w:style>
  <w:style w:type="character" w:customStyle="1" w:styleId="112">
    <w:name w:val="正文文本 2 Char1"/>
    <w:semiHidden/>
    <w:qFormat/>
    <w:uiPriority w:val="0"/>
    <w:rPr>
      <w:rFonts w:ascii="Times New Roman" w:hAnsi="Times New Roman" w:eastAsia="宋体" w:cs="Times New Roman"/>
      <w:szCs w:val="20"/>
    </w:rPr>
  </w:style>
  <w:style w:type="paragraph" w:customStyle="1" w:styleId="113">
    <w:name w:val="reader-word-layer reader-word-s5-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纯文本2"/>
    <w:basedOn w:val="1"/>
    <w:qFormat/>
    <w:uiPriority w:val="0"/>
    <w:pPr>
      <w:adjustRightInd w:val="0"/>
      <w:textAlignment w:val="baseline"/>
    </w:pPr>
    <w:rPr>
      <w:rFonts w:ascii="宋体" w:hAnsi="Calibri"/>
    </w:rPr>
  </w:style>
  <w:style w:type="paragraph" w:customStyle="1" w:styleId="115">
    <w:name w:val="注释"/>
    <w:basedOn w:val="1"/>
    <w:next w:val="1"/>
    <w:qFormat/>
    <w:uiPriority w:val="0"/>
    <w:rPr>
      <w:snapToGrid w:val="0"/>
      <w:kern w:val="24"/>
      <w:szCs w:val="21"/>
    </w:rPr>
  </w:style>
  <w:style w:type="paragraph" w:customStyle="1" w:styleId="116">
    <w:name w:val="样式 四号 首行缩进:  2 字符"/>
    <w:basedOn w:val="1"/>
    <w:qFormat/>
    <w:uiPriority w:val="0"/>
    <w:pPr>
      <w:spacing w:line="480" w:lineRule="exact"/>
      <w:ind w:firstLine="200" w:firstLineChars="200"/>
    </w:pPr>
    <w:rPr>
      <w:sz w:val="24"/>
      <w:szCs w:val="24"/>
    </w:rPr>
  </w:style>
  <w:style w:type="paragraph" w:customStyle="1" w:styleId="117">
    <w:name w:val="万瑞正文"/>
    <w:basedOn w:val="118"/>
    <w:qFormat/>
    <w:uiPriority w:val="0"/>
    <w:pPr>
      <w:adjustRightInd w:val="0"/>
      <w:snapToGrid w:val="0"/>
      <w:spacing w:after="0"/>
    </w:pPr>
    <w:rPr>
      <w:szCs w:val="24"/>
    </w:rPr>
  </w:style>
  <w:style w:type="paragraph" w:customStyle="1" w:styleId="118">
    <w:name w:val="君邦正文"/>
    <w:link w:val="207"/>
    <w:qFormat/>
    <w:uiPriority w:val="0"/>
    <w:pPr>
      <w:spacing w:after="60" w:line="360" w:lineRule="auto"/>
      <w:ind w:firstLine="200" w:firstLineChars="200"/>
      <w:jc w:val="both"/>
    </w:pPr>
    <w:rPr>
      <w:rFonts w:ascii="Times New Roman" w:hAnsi="Times New Roman" w:eastAsia="宋体" w:cs="Times New Roman"/>
      <w:bCs/>
      <w:snapToGrid w:val="0"/>
      <w:sz w:val="24"/>
      <w:szCs w:val="22"/>
      <w:lang w:val="en-US" w:eastAsia="zh-CN" w:bidi="ar-SA"/>
    </w:rPr>
  </w:style>
  <w:style w:type="paragraph" w:customStyle="1" w:styleId="119">
    <w:name w:val="样式 首行缩进:  2 字符"/>
    <w:basedOn w:val="1"/>
    <w:qFormat/>
    <w:uiPriority w:val="0"/>
    <w:pPr>
      <w:spacing w:line="360" w:lineRule="auto"/>
      <w:ind w:firstLine="200" w:firstLineChars="200"/>
    </w:pPr>
    <w:rPr>
      <w:rFonts w:cs="宋体"/>
      <w:sz w:val="24"/>
    </w:rPr>
  </w:style>
  <w:style w:type="paragraph" w:customStyle="1" w:styleId="120">
    <w:name w:val="二级无标题条"/>
    <w:basedOn w:val="1"/>
    <w:qFormat/>
    <w:uiPriority w:val="0"/>
    <w:rPr>
      <w:szCs w:val="24"/>
    </w:rPr>
  </w:style>
  <w:style w:type="paragraph" w:customStyle="1" w:styleId="121">
    <w:name w:val="reader-word-layer reader-word-s5-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表内格式"/>
    <w:basedOn w:val="1"/>
    <w:qFormat/>
    <w:uiPriority w:val="0"/>
    <w:pPr>
      <w:snapToGrid w:val="0"/>
      <w:jc w:val="center"/>
    </w:pPr>
    <w:rPr>
      <w:sz w:val="18"/>
    </w:rPr>
  </w:style>
  <w:style w:type="paragraph" w:customStyle="1" w:styleId="123">
    <w:name w:val="table format"/>
    <w:basedOn w:val="1"/>
    <w:qFormat/>
    <w:uiPriority w:val="0"/>
    <w:pPr>
      <w:tabs>
        <w:tab w:val="left" w:pos="0"/>
      </w:tabs>
      <w:adjustRightInd w:val="0"/>
      <w:snapToGrid w:val="0"/>
      <w:spacing w:line="320" w:lineRule="exact"/>
      <w:jc w:val="center"/>
      <w:textAlignment w:val="baseline"/>
    </w:pPr>
    <w:rPr>
      <w:rFonts w:eastAsia="仿宋_GB2312"/>
      <w:color w:val="000000"/>
      <w:kern w:val="0"/>
      <w:sz w:val="24"/>
      <w:u w:color="000000"/>
    </w:rPr>
  </w:style>
  <w:style w:type="paragraph" w:customStyle="1" w:styleId="124">
    <w:name w:val="reader-word-layer reader-word-s5-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样式 表头样式1 + (中文) 宋体"/>
    <w:basedOn w:val="126"/>
    <w:qFormat/>
    <w:uiPriority w:val="0"/>
    <w:pPr>
      <w:spacing w:beforeLines="0"/>
    </w:pPr>
    <w:rPr>
      <w:bCs w:val="0"/>
    </w:rPr>
  </w:style>
  <w:style w:type="paragraph" w:customStyle="1" w:styleId="126">
    <w:name w:val="表头样式1"/>
    <w:basedOn w:val="1"/>
    <w:link w:val="218"/>
    <w:qFormat/>
    <w:uiPriority w:val="0"/>
    <w:pPr>
      <w:snapToGrid w:val="0"/>
      <w:spacing w:beforeLines="50" w:line="360" w:lineRule="auto"/>
      <w:jc w:val="center"/>
    </w:pPr>
    <w:rPr>
      <w:rFonts w:ascii="宋体" w:hAnsi="Calibri"/>
      <w:bCs/>
      <w:kern w:val="0"/>
      <w:sz w:val="24"/>
      <w:szCs w:val="24"/>
      <w:lang w:val="zh-CN"/>
    </w:rPr>
  </w:style>
  <w:style w:type="paragraph" w:customStyle="1" w:styleId="127">
    <w:name w:val="表"/>
    <w:basedOn w:val="1"/>
    <w:qFormat/>
    <w:uiPriority w:val="0"/>
    <w:pPr>
      <w:snapToGrid w:val="0"/>
      <w:jc w:val="center"/>
    </w:pPr>
    <w:rPr>
      <w:spacing w:val="2"/>
    </w:rPr>
  </w:style>
  <w:style w:type="paragraph" w:customStyle="1" w:styleId="128">
    <w:name w:val="p0"/>
    <w:basedOn w:val="1"/>
    <w:qFormat/>
    <w:uiPriority w:val="0"/>
    <w:pPr>
      <w:widowControl/>
      <w:spacing w:before="100" w:beforeAutospacing="1" w:after="100" w:afterAutospacing="1"/>
      <w:ind w:firstLine="480"/>
      <w:jc w:val="left"/>
    </w:pPr>
    <w:rPr>
      <w:rFonts w:ascii="宋体" w:hAnsi="Calibri" w:cs="宋体"/>
      <w:color w:val="000000"/>
      <w:kern w:val="0"/>
      <w:sz w:val="24"/>
      <w:szCs w:val="24"/>
    </w:rPr>
  </w:style>
  <w:style w:type="paragraph" w:customStyle="1" w:styleId="129">
    <w:name w:val="Char Char Char1 Char Char Char Char"/>
    <w:basedOn w:val="1"/>
    <w:qFormat/>
    <w:uiPriority w:val="0"/>
    <w:pPr>
      <w:spacing w:line="360" w:lineRule="auto"/>
      <w:ind w:firstLine="200" w:firstLineChars="200"/>
    </w:p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报告正文"/>
    <w:basedOn w:val="1"/>
    <w:link w:val="223"/>
    <w:qFormat/>
    <w:uiPriority w:val="0"/>
    <w:pPr>
      <w:spacing w:line="360" w:lineRule="auto"/>
      <w:ind w:firstLine="200" w:firstLineChars="200"/>
    </w:pPr>
    <w:rPr>
      <w:rFonts w:ascii="宋体" w:hAnsi="宋体" w:eastAsia="Times New Roman"/>
      <w:sz w:val="28"/>
    </w:rPr>
  </w:style>
  <w:style w:type="paragraph" w:customStyle="1" w:styleId="132">
    <w:name w:val="Char Char Char1 Char Char Char Char1"/>
    <w:basedOn w:val="1"/>
    <w:qFormat/>
    <w:uiPriority w:val="0"/>
    <w:pPr>
      <w:spacing w:line="360" w:lineRule="auto"/>
      <w:ind w:firstLine="200" w:firstLineChars="200"/>
    </w:pPr>
  </w:style>
  <w:style w:type="paragraph" w:customStyle="1" w:styleId="133">
    <w:name w:val="reader-word-layer reader-word-s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p17"/>
    <w:basedOn w:val="1"/>
    <w:qFormat/>
    <w:uiPriority w:val="0"/>
    <w:pPr>
      <w:widowControl/>
    </w:pPr>
    <w:rPr>
      <w:rFonts w:ascii="宋体" w:hAnsi="宋体" w:cs="宋体"/>
      <w:kern w:val="0"/>
      <w:szCs w:val="21"/>
    </w:rPr>
  </w:style>
  <w:style w:type="paragraph" w:customStyle="1" w:styleId="135">
    <w:name w:val="Char1"/>
    <w:basedOn w:val="1"/>
    <w:qFormat/>
    <w:uiPriority w:val="0"/>
    <w:pPr>
      <w:widowControl/>
      <w:jc w:val="left"/>
    </w:pPr>
  </w:style>
  <w:style w:type="paragraph" w:customStyle="1" w:styleId="136">
    <w:name w:val="中文报告书样式"/>
    <w:basedOn w:val="1"/>
    <w:qFormat/>
    <w:uiPriority w:val="0"/>
    <w:pPr>
      <w:adjustRightInd w:val="0"/>
      <w:spacing w:line="480" w:lineRule="atLeast"/>
      <w:ind w:firstLine="482"/>
      <w:textAlignment w:val="baseline"/>
    </w:pPr>
    <w:rPr>
      <w:kern w:val="24"/>
      <w:sz w:val="24"/>
    </w:rPr>
  </w:style>
  <w:style w:type="paragraph" w:customStyle="1" w:styleId="137">
    <w:name w:val="Char"/>
    <w:basedOn w:val="1"/>
    <w:qFormat/>
    <w:uiPriority w:val="0"/>
    <w:rPr>
      <w:szCs w:val="24"/>
    </w:rPr>
  </w:style>
  <w:style w:type="paragraph" w:customStyle="1" w:styleId="138">
    <w:name w:val="xl22"/>
    <w:basedOn w:val="1"/>
    <w:uiPriority w:val="0"/>
    <w:pPr>
      <w:widowControl/>
      <w:spacing w:before="100" w:beforeAutospacing="1" w:after="100" w:afterAutospacing="1"/>
      <w:jc w:val="center"/>
    </w:pPr>
    <w:rPr>
      <w:rFonts w:ascii="宋体" w:hAnsi="Calibri"/>
      <w:kern w:val="0"/>
      <w:sz w:val="24"/>
      <w:szCs w:val="24"/>
    </w:rPr>
  </w:style>
  <w:style w:type="paragraph" w:customStyle="1" w:styleId="139">
    <w:name w:val="文本框文字"/>
    <w:basedOn w:val="1"/>
    <w:qFormat/>
    <w:uiPriority w:val="0"/>
    <w:pPr>
      <w:framePr w:hSpace="181" w:vSpace="181" w:wrap="around" w:vAnchor="page" w:hAnchor="page" w:xAlign="center" w:yAlign="center"/>
      <w:adjustRightInd w:val="0"/>
      <w:snapToGrid w:val="0"/>
      <w:spacing w:beforeLines="10" w:afterLines="10"/>
      <w:ind w:firstLine="200" w:firstLineChars="200"/>
      <w:jc w:val="center"/>
      <w:textAlignment w:val="center"/>
    </w:pPr>
    <w:rPr>
      <w:rFonts w:ascii="宋体" w:hAnsi="Calibri"/>
      <w:snapToGrid w:val="0"/>
      <w:kern w:val="0"/>
      <w:szCs w:val="24"/>
    </w:rPr>
  </w:style>
  <w:style w:type="paragraph" w:customStyle="1" w:styleId="140">
    <w:name w:val="Char11"/>
    <w:basedOn w:val="1"/>
    <w:qFormat/>
    <w:uiPriority w:val="0"/>
    <w:pPr>
      <w:widowControl/>
      <w:jc w:val="left"/>
    </w:pPr>
  </w:style>
  <w:style w:type="paragraph" w:customStyle="1" w:styleId="141">
    <w:name w:val="样式 楷体_GB2312 四号 首行缩进:  2 字符"/>
    <w:basedOn w:val="1"/>
    <w:uiPriority w:val="0"/>
    <w:pPr>
      <w:numPr>
        <w:ilvl w:val="3"/>
        <w:numId w:val="1"/>
      </w:numPr>
      <w:tabs>
        <w:tab w:val="left" w:pos="0"/>
      </w:tabs>
      <w:ind w:left="0" w:firstLine="200" w:firstLineChars="200"/>
    </w:pPr>
    <w:rPr>
      <w:rFonts w:ascii="楷体_GB2312" w:hAnsi="楷体_GB2312" w:eastAsia="仿宋_GB2312"/>
      <w:sz w:val="28"/>
    </w:rPr>
  </w:style>
  <w:style w:type="paragraph" w:customStyle="1" w:styleId="142">
    <w:name w:val="2"/>
    <w:basedOn w:val="1"/>
    <w:next w:val="20"/>
    <w:qFormat/>
    <w:uiPriority w:val="0"/>
    <w:rPr>
      <w:rFonts w:ascii="宋体" w:hAnsi="Calibri"/>
    </w:rPr>
  </w:style>
  <w:style w:type="paragraph" w:customStyle="1" w:styleId="143">
    <w:name w:val="单行距"/>
    <w:basedOn w:val="1"/>
    <w:qFormat/>
    <w:uiPriority w:val="0"/>
    <w:pPr>
      <w:adjustRightInd w:val="0"/>
      <w:jc w:val="left"/>
      <w:textAlignment w:val="baseline"/>
    </w:pPr>
    <w:rPr>
      <w:kern w:val="0"/>
    </w:rPr>
  </w:style>
  <w:style w:type="paragraph" w:customStyle="1" w:styleId="144">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45">
    <w:name w:val="样式1"/>
    <w:basedOn w:val="2"/>
    <w:uiPriority w:val="0"/>
    <w:pPr>
      <w:numPr>
        <w:numId w:val="0"/>
      </w:numPr>
      <w:spacing w:before="360" w:after="240" w:line="240" w:lineRule="auto"/>
      <w:ind w:firstLine="250" w:firstLineChars="250"/>
      <w:jc w:val="center"/>
    </w:pPr>
    <w:rPr>
      <w:snapToGrid w:val="0"/>
      <w:kern w:val="0"/>
      <w:sz w:val="32"/>
    </w:rPr>
  </w:style>
  <w:style w:type="paragraph" w:customStyle="1" w:styleId="146">
    <w:name w:val="修订1"/>
    <w:semiHidden/>
    <w:uiPriority w:val="99"/>
    <w:rPr>
      <w:rFonts w:ascii="Calibri" w:hAnsi="Calibri" w:eastAsia="宋体" w:cs="Times New Roman"/>
      <w:kern w:val="2"/>
      <w:sz w:val="21"/>
      <w:szCs w:val="22"/>
      <w:lang w:val="en-US" w:eastAsia="zh-CN" w:bidi="ar-SA"/>
    </w:rPr>
  </w:style>
  <w:style w:type="paragraph" w:customStyle="1" w:styleId="147">
    <w:name w:val="reader-word-layer reader-word-s5-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reader-word-layer reader-word-s5-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样式4"/>
    <w:basedOn w:val="1"/>
    <w:next w:val="1"/>
    <w:qFormat/>
    <w:uiPriority w:val="0"/>
    <w:pPr>
      <w:tabs>
        <w:tab w:val="center" w:pos="4153"/>
        <w:tab w:val="right" w:pos="8306"/>
      </w:tabs>
      <w:snapToGrid w:val="0"/>
      <w:jc w:val="left"/>
    </w:pPr>
    <w:rPr>
      <w:bCs/>
      <w:szCs w:val="18"/>
    </w:rPr>
  </w:style>
  <w:style w:type="paragraph" w:customStyle="1" w:styleId="150">
    <w:name w:val="正文缩进1"/>
    <w:basedOn w:val="1"/>
    <w:qFormat/>
    <w:uiPriority w:val="0"/>
    <w:pPr>
      <w:adjustRightInd w:val="0"/>
      <w:snapToGrid w:val="0"/>
      <w:spacing w:beforeLines="50" w:afterLines="50"/>
      <w:ind w:firstLine="1043"/>
      <w:jc w:val="center"/>
    </w:pPr>
    <w:rPr>
      <w:sz w:val="24"/>
      <w:szCs w:val="24"/>
    </w:rPr>
  </w:style>
  <w:style w:type="paragraph" w:customStyle="1" w:styleId="151">
    <w:name w:val="Char Char Char Char Char Char"/>
    <w:basedOn w:val="1"/>
    <w:qFormat/>
    <w:uiPriority w:val="0"/>
    <w:rPr>
      <w:sz w:val="24"/>
      <w:szCs w:val="24"/>
    </w:rPr>
  </w:style>
  <w:style w:type="paragraph" w:customStyle="1" w:styleId="152">
    <w:name w:val="表头 Char Char Char"/>
    <w:basedOn w:val="1"/>
    <w:qFormat/>
    <w:uiPriority w:val="0"/>
    <w:pPr>
      <w:spacing w:before="200" w:line="500" w:lineRule="exact"/>
    </w:pPr>
    <w:rPr>
      <w:rFonts w:ascii="黑体" w:hAnsi="Calibri" w:eastAsia="黑体"/>
      <w:spacing w:val="20"/>
      <w:sz w:val="24"/>
      <w:szCs w:val="24"/>
    </w:rPr>
  </w:style>
  <w:style w:type="paragraph" w:customStyle="1" w:styleId="153">
    <w:name w:val="Char Char Char Char"/>
    <w:basedOn w:val="1"/>
    <w:uiPriority w:val="0"/>
    <w:rPr>
      <w:szCs w:val="24"/>
    </w:rPr>
  </w:style>
  <w:style w:type="paragraph" w:customStyle="1" w:styleId="154">
    <w:name w:val="表格1"/>
    <w:basedOn w:val="1"/>
    <w:qFormat/>
    <w:uiPriority w:val="0"/>
    <w:pPr>
      <w:spacing w:before="120" w:line="360" w:lineRule="auto"/>
    </w:pPr>
    <w:rPr>
      <w:sz w:val="24"/>
    </w:rPr>
  </w:style>
  <w:style w:type="paragraph" w:customStyle="1" w:styleId="155">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k正文"/>
    <w:basedOn w:val="1"/>
    <w:qFormat/>
    <w:uiPriority w:val="0"/>
    <w:pPr>
      <w:adjustRightInd w:val="0"/>
      <w:snapToGrid w:val="0"/>
      <w:spacing w:line="360" w:lineRule="auto"/>
      <w:ind w:firstLine="539"/>
    </w:pPr>
    <w:rPr>
      <w:rFonts w:eastAsia="仿宋_GB2312"/>
      <w:sz w:val="28"/>
    </w:rPr>
  </w:style>
  <w:style w:type="paragraph" w:customStyle="1" w:styleId="157">
    <w:name w:val="纯文本21"/>
    <w:basedOn w:val="1"/>
    <w:qFormat/>
    <w:uiPriority w:val="0"/>
    <w:pPr>
      <w:adjustRightInd w:val="0"/>
      <w:textAlignment w:val="baseline"/>
    </w:pPr>
    <w:rPr>
      <w:rFonts w:ascii="宋体" w:hAnsi="Calibri"/>
    </w:rPr>
  </w:style>
  <w:style w:type="paragraph" w:customStyle="1" w:styleId="158">
    <w:name w:val="reader-word-layer reader-word-s5-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9">
    <w:name w:val="图注"/>
    <w:basedOn w:val="1"/>
    <w:next w:val="1"/>
    <w:qFormat/>
    <w:uiPriority w:val="0"/>
    <w:pPr>
      <w:tabs>
        <w:tab w:val="left" w:pos="432"/>
      </w:tabs>
      <w:snapToGrid w:val="0"/>
      <w:spacing w:before="60" w:line="360" w:lineRule="auto"/>
      <w:jc w:val="center"/>
    </w:pPr>
    <w:rPr>
      <w:sz w:val="24"/>
      <w:szCs w:val="24"/>
    </w:rPr>
  </w:style>
  <w:style w:type="paragraph" w:customStyle="1" w:styleId="160">
    <w:name w:val="表 头"/>
    <w:basedOn w:val="1"/>
    <w:qFormat/>
    <w:uiPriority w:val="0"/>
    <w:pPr>
      <w:adjustRightInd w:val="0"/>
      <w:spacing w:line="360" w:lineRule="auto"/>
      <w:jc w:val="center"/>
    </w:pPr>
    <w:rPr>
      <w:b/>
      <w:spacing w:val="10"/>
      <w:kern w:val="0"/>
    </w:rPr>
  </w:style>
  <w:style w:type="paragraph" w:customStyle="1" w:styleId="161">
    <w:name w:val="中文报告书"/>
    <w:basedOn w:val="1"/>
    <w:qFormat/>
    <w:uiPriority w:val="0"/>
    <w:pPr>
      <w:adjustRightInd w:val="0"/>
      <w:spacing w:after="80" w:line="420" w:lineRule="atLeast"/>
      <w:jc w:val="left"/>
      <w:textAlignment w:val="baseline"/>
    </w:pPr>
    <w:rPr>
      <w:kern w:val="0"/>
      <w:sz w:val="24"/>
    </w:rPr>
  </w:style>
  <w:style w:type="paragraph" w:customStyle="1" w:styleId="162">
    <w:name w:val="样式2"/>
    <w:basedOn w:val="8"/>
    <w:qFormat/>
    <w:uiPriority w:val="0"/>
    <w:pPr>
      <w:spacing w:after="80" w:line="440" w:lineRule="exact"/>
      <w:ind w:firstLine="0" w:firstLineChars="0"/>
      <w:jc w:val="center"/>
    </w:pPr>
    <w:rPr>
      <w:rFonts w:ascii="黑体" w:eastAsia="黑体"/>
    </w:rPr>
  </w:style>
  <w:style w:type="paragraph" w:customStyle="1" w:styleId="163">
    <w:name w:val="样式3"/>
    <w:basedOn w:val="1"/>
    <w:qFormat/>
    <w:uiPriority w:val="0"/>
    <w:pPr>
      <w:adjustRightInd w:val="0"/>
      <w:spacing w:before="60" w:line="400" w:lineRule="exact"/>
      <w:ind w:firstLine="510"/>
      <w:textAlignment w:val="baseline"/>
    </w:pPr>
    <w:rPr>
      <w:rFonts w:ascii="楷体_GB2312" w:hAnsi="Calibri" w:eastAsia="楷体_GB2312"/>
      <w:b/>
      <w:kern w:val="28"/>
      <w:sz w:val="24"/>
    </w:rPr>
  </w:style>
  <w:style w:type="paragraph" w:customStyle="1" w:styleId="164">
    <w:name w:val="样式 标题 5一级项1b5 sub-bulletsb4 Char Char4 Char五1)项标5 Cha..."/>
    <w:basedOn w:val="6"/>
    <w:qFormat/>
    <w:uiPriority w:val="0"/>
    <w:pPr>
      <w:tabs>
        <w:tab w:val="left" w:pos="720"/>
      </w:tabs>
      <w:spacing w:after="60"/>
      <w:ind w:left="720" w:hanging="720"/>
    </w:pPr>
    <w:rPr>
      <w:b/>
      <w:sz w:val="24"/>
      <w:szCs w:val="20"/>
    </w:rPr>
  </w:style>
  <w:style w:type="paragraph" w:customStyle="1" w:styleId="165">
    <w:name w:val="表格标题"/>
    <w:basedOn w:val="1"/>
    <w:qFormat/>
    <w:uiPriority w:val="0"/>
    <w:pPr>
      <w:autoSpaceDE w:val="0"/>
      <w:autoSpaceDN w:val="0"/>
      <w:adjustRightInd w:val="0"/>
      <w:spacing w:beforeLines="50" w:afterLines="50"/>
      <w:jc w:val="center"/>
    </w:pPr>
    <w:rPr>
      <w:rFonts w:ascii="黑体" w:hAnsi="Calibri" w:eastAsia="黑体"/>
      <w:color w:val="000000"/>
      <w:kern w:val="0"/>
      <w:sz w:val="28"/>
      <w:szCs w:val="28"/>
    </w:rPr>
  </w:style>
  <w:style w:type="paragraph" w:customStyle="1" w:styleId="166">
    <w:name w:val="6"/>
    <w:basedOn w:val="1"/>
    <w:next w:val="15"/>
    <w:uiPriority w:val="0"/>
    <w:pPr>
      <w:numPr>
        <w:ilvl w:val="8"/>
        <w:numId w:val="1"/>
      </w:numPr>
      <w:tabs>
        <w:tab w:val="left" w:pos="0"/>
      </w:tabs>
      <w:spacing w:after="120"/>
      <w:ind w:left="0" w:firstLine="0"/>
    </w:pPr>
    <w:rPr>
      <w:szCs w:val="24"/>
    </w:rPr>
  </w:style>
  <w:style w:type="paragraph" w:customStyle="1" w:styleId="167">
    <w:name w:val="样式 四号 行距: 1.5 倍行距 首行缩进:  2 字符"/>
    <w:basedOn w:val="1"/>
    <w:qFormat/>
    <w:uiPriority w:val="99"/>
    <w:pPr>
      <w:widowControl/>
      <w:spacing w:line="360" w:lineRule="auto"/>
      <w:ind w:firstLine="200" w:firstLineChars="200"/>
      <w:jc w:val="left"/>
    </w:pPr>
    <w:rPr>
      <w:rFonts w:ascii="宋体" w:hAnsi="Calibri" w:cs="宋体"/>
      <w:kern w:val="0"/>
      <w:sz w:val="28"/>
    </w:rPr>
  </w:style>
  <w:style w:type="paragraph" w:customStyle="1" w:styleId="168">
    <w:name w:val="xl27"/>
    <w:basedOn w:val="1"/>
    <w:qFormat/>
    <w:uiPriority w:val="0"/>
    <w:pPr>
      <w:widowControl/>
      <w:pBdr>
        <w:bottom w:val="single" w:color="auto" w:sz="12" w:space="0"/>
      </w:pBdr>
      <w:spacing w:before="100" w:after="100"/>
      <w:jc w:val="center"/>
    </w:pPr>
    <w:rPr>
      <w:rFonts w:ascii="宋体" w:hAnsi="Calibri"/>
      <w:kern w:val="0"/>
    </w:rPr>
  </w:style>
  <w:style w:type="paragraph" w:customStyle="1" w:styleId="169">
    <w:name w:val="默认段落字体 Para Char Char Char Char"/>
    <w:basedOn w:val="1"/>
    <w:qFormat/>
    <w:uiPriority w:val="0"/>
    <w:rPr>
      <w:sz w:val="24"/>
      <w:szCs w:val="24"/>
    </w:rPr>
  </w:style>
  <w:style w:type="paragraph" w:customStyle="1" w:styleId="170">
    <w:name w:val="标表"/>
    <w:basedOn w:val="1"/>
    <w:qFormat/>
    <w:uiPriority w:val="0"/>
    <w:pPr>
      <w:adjustRightInd w:val="0"/>
      <w:snapToGrid w:val="0"/>
      <w:spacing w:line="260" w:lineRule="exact"/>
      <w:jc w:val="center"/>
    </w:pPr>
    <w:rPr>
      <w:rFonts w:ascii="Arial" w:hAnsi="Arial" w:cs="Arial"/>
      <w:snapToGrid w:val="0"/>
      <w:kern w:val="0"/>
      <w:szCs w:val="21"/>
    </w:rPr>
  </w:style>
  <w:style w:type="paragraph" w:customStyle="1" w:styleId="171">
    <w:name w:val="3"/>
    <w:basedOn w:val="1"/>
    <w:qFormat/>
    <w:uiPriority w:val="0"/>
    <w:pPr>
      <w:spacing w:after="120"/>
    </w:pPr>
    <w:rPr>
      <w:szCs w:val="24"/>
    </w:rPr>
  </w:style>
  <w:style w:type="paragraph" w:customStyle="1" w:styleId="1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Calibri" w:cs="宋体"/>
      <w:kern w:val="0"/>
      <w:szCs w:val="21"/>
    </w:rPr>
  </w:style>
  <w:style w:type="paragraph" w:customStyle="1" w:styleId="173">
    <w:name w:val="Char3"/>
    <w:basedOn w:val="1"/>
    <w:qFormat/>
    <w:uiPriority w:val="0"/>
    <w:rPr>
      <w:szCs w:val="24"/>
    </w:rPr>
  </w:style>
  <w:style w:type="paragraph" w:customStyle="1" w:styleId="174">
    <w:name w:val="Char1 Char Char"/>
    <w:basedOn w:val="1"/>
    <w:qFormat/>
    <w:uiPriority w:val="0"/>
    <w:rPr>
      <w:szCs w:val="24"/>
    </w:rPr>
  </w:style>
  <w:style w:type="paragraph" w:customStyle="1" w:styleId="175">
    <w:name w:val="样式 标表 +"/>
    <w:basedOn w:val="170"/>
    <w:uiPriority w:val="0"/>
    <w:pPr>
      <w:jc w:val="left"/>
    </w:pPr>
    <w:rPr>
      <w:rFonts w:cs="宋体"/>
      <w:szCs w:val="20"/>
    </w:rPr>
  </w:style>
  <w:style w:type="paragraph" w:customStyle="1" w:styleId="176">
    <w:name w:val="表格式"/>
    <w:basedOn w:val="29"/>
    <w:qFormat/>
    <w:uiPriority w:val="0"/>
    <w:pPr>
      <w:spacing w:line="400" w:lineRule="exact"/>
      <w:ind w:left="0" w:firstLine="0" w:firstLineChars="0"/>
      <w:jc w:val="center"/>
    </w:pPr>
    <w:rPr>
      <w:rFonts w:ascii="宋体"/>
      <w:szCs w:val="20"/>
    </w:rPr>
  </w:style>
  <w:style w:type="paragraph" w:customStyle="1" w:styleId="177">
    <w:name w:val="标题5"/>
    <w:basedOn w:val="1"/>
    <w:qFormat/>
    <w:uiPriority w:val="0"/>
    <w:pPr>
      <w:snapToGrid w:val="0"/>
      <w:spacing w:line="360" w:lineRule="auto"/>
      <w:outlineLvl w:val="0"/>
    </w:pPr>
    <w:rPr>
      <w:rFonts w:eastAsia="隶书"/>
      <w:color w:val="000000"/>
      <w:sz w:val="30"/>
    </w:rPr>
  </w:style>
  <w:style w:type="paragraph" w:customStyle="1" w:styleId="178">
    <w:name w:val="NF3正文"/>
    <w:basedOn w:val="1"/>
    <w:qFormat/>
    <w:uiPriority w:val="0"/>
    <w:pPr>
      <w:snapToGrid w:val="0"/>
      <w:spacing w:line="500" w:lineRule="exact"/>
      <w:ind w:firstLine="200" w:firstLineChars="200"/>
    </w:pPr>
    <w:rPr>
      <w:rFonts w:ascii="宋体" w:hAnsi="Calibri"/>
      <w:sz w:val="28"/>
      <w:szCs w:val="28"/>
    </w:rPr>
  </w:style>
  <w:style w:type="paragraph" w:customStyle="1" w:styleId="179">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80">
    <w:name w:val="reader-word-layer reader-word-s5-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图文框"/>
    <w:basedOn w:val="1"/>
    <w:qFormat/>
    <w:uiPriority w:val="0"/>
    <w:pPr>
      <w:tabs>
        <w:tab w:val="left" w:pos="0"/>
      </w:tabs>
      <w:spacing w:line="280" w:lineRule="exact"/>
      <w:jc w:val="center"/>
    </w:pPr>
  </w:style>
  <w:style w:type="paragraph" w:customStyle="1" w:styleId="182">
    <w:name w:val="正文11"/>
    <w:basedOn w:val="1"/>
    <w:qFormat/>
    <w:uiPriority w:val="0"/>
    <w:pPr>
      <w:spacing w:line="360" w:lineRule="auto"/>
      <w:ind w:firstLine="200" w:firstLineChars="200"/>
    </w:pPr>
    <w:rPr>
      <w:rFonts w:cs="黑体"/>
      <w:sz w:val="24"/>
      <w:szCs w:val="21"/>
    </w:rPr>
  </w:style>
  <w:style w:type="paragraph" w:customStyle="1" w:styleId="183">
    <w:name w:val="Char2"/>
    <w:basedOn w:val="1"/>
    <w:qFormat/>
    <w:uiPriority w:val="0"/>
    <w:pPr>
      <w:spacing w:line="360" w:lineRule="auto"/>
      <w:ind w:firstLine="200" w:firstLineChars="200"/>
    </w:pPr>
    <w:rPr>
      <w:szCs w:val="24"/>
    </w:rPr>
  </w:style>
  <w:style w:type="paragraph" w:customStyle="1" w:styleId="184">
    <w:name w:val="Char1 Char Char1"/>
    <w:basedOn w:val="1"/>
    <w:qFormat/>
    <w:uiPriority w:val="0"/>
    <w:rPr>
      <w:szCs w:val="24"/>
    </w:rPr>
  </w:style>
  <w:style w:type="paragraph" w:customStyle="1" w:styleId="185">
    <w:name w:val="xl24"/>
    <w:basedOn w:val="1"/>
    <w:qFormat/>
    <w:uiPriority w:val="0"/>
    <w:pPr>
      <w:widowControl/>
      <w:spacing w:before="100" w:beforeAutospacing="1" w:after="100" w:afterAutospacing="1"/>
      <w:jc w:val="center"/>
    </w:pPr>
    <w:rPr>
      <w:rFonts w:ascii="宋体" w:hAnsi="Calibri"/>
      <w:kern w:val="0"/>
      <w:sz w:val="24"/>
      <w:szCs w:val="24"/>
    </w:rPr>
  </w:style>
  <w:style w:type="paragraph" w:customStyle="1" w:styleId="186">
    <w:name w:val="表格内文字"/>
    <w:basedOn w:val="1"/>
    <w:qFormat/>
    <w:uiPriority w:val="0"/>
    <w:pPr>
      <w:adjustRightInd w:val="0"/>
      <w:snapToGrid w:val="0"/>
      <w:spacing w:before="80" w:line="240" w:lineRule="exact"/>
      <w:ind w:firstLine="200" w:firstLineChars="200"/>
      <w:jc w:val="center"/>
    </w:pPr>
    <w:rPr>
      <w:spacing w:val="6"/>
      <w:kern w:val="0"/>
      <w:sz w:val="24"/>
      <w:szCs w:val="30"/>
    </w:rPr>
  </w:style>
  <w:style w:type="paragraph" w:customStyle="1" w:styleId="18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8">
    <w:name w:val="p18"/>
    <w:basedOn w:val="1"/>
    <w:qFormat/>
    <w:uiPriority w:val="0"/>
    <w:pPr>
      <w:widowControl/>
      <w:topLinePunct/>
      <w:spacing w:before="480" w:after="480" w:line="416" w:lineRule="atLeast"/>
      <w:jc w:val="left"/>
    </w:pPr>
    <w:rPr>
      <w:b/>
      <w:bCs/>
      <w:kern w:val="0"/>
      <w:sz w:val="28"/>
      <w:szCs w:val="28"/>
    </w:rPr>
  </w:style>
  <w:style w:type="paragraph" w:customStyle="1" w:styleId="189">
    <w:name w:val="青山正文"/>
    <w:basedOn w:val="1"/>
    <w:qFormat/>
    <w:uiPriority w:val="0"/>
    <w:pPr>
      <w:tabs>
        <w:tab w:val="left" w:pos="2145"/>
      </w:tabs>
      <w:adjustRightInd w:val="0"/>
      <w:snapToGrid w:val="0"/>
      <w:spacing w:line="360" w:lineRule="auto"/>
      <w:ind w:firstLine="200" w:firstLineChars="200"/>
    </w:pPr>
    <w:rPr>
      <w:sz w:val="28"/>
      <w:szCs w:val="28"/>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正文01"/>
    <w:basedOn w:val="1"/>
    <w:qFormat/>
    <w:uiPriority w:val="0"/>
    <w:pPr>
      <w:spacing w:before="60" w:line="460" w:lineRule="exact"/>
      <w:ind w:firstLine="539"/>
    </w:pPr>
    <w:rPr>
      <w:sz w:val="27"/>
    </w:rPr>
  </w:style>
  <w:style w:type="paragraph" w:customStyle="1" w:styleId="192">
    <w:name w:val="表5"/>
    <w:basedOn w:val="1"/>
    <w:qFormat/>
    <w:uiPriority w:val="0"/>
    <w:pPr>
      <w:adjustRightInd w:val="0"/>
      <w:snapToGrid w:val="0"/>
      <w:spacing w:line="360" w:lineRule="auto"/>
      <w:jc w:val="center"/>
    </w:pPr>
    <w:rPr>
      <w:rFonts w:ascii="宋体" w:hAnsi="Calibri"/>
      <w:bCs/>
      <w:sz w:val="24"/>
      <w:szCs w:val="24"/>
    </w:rPr>
  </w:style>
  <w:style w:type="paragraph" w:customStyle="1" w:styleId="193">
    <w:name w:val="Char2 Char Char Char Char Char Char Char Char Char Char Char Char"/>
    <w:basedOn w:val="1"/>
    <w:qFormat/>
    <w:uiPriority w:val="0"/>
    <w:pPr>
      <w:spacing w:line="560" w:lineRule="exact"/>
      <w:ind w:firstLine="200" w:firstLineChars="200"/>
    </w:pPr>
    <w:rPr>
      <w:rFonts w:ascii="宋体" w:hAnsi="宋体" w:cs="宋体"/>
      <w:sz w:val="28"/>
      <w:szCs w:val="28"/>
    </w:rPr>
  </w:style>
  <w:style w:type="paragraph" w:customStyle="1" w:styleId="194">
    <w:name w:val="标题3 Char Char Char Char Char Char1 Char"/>
    <w:basedOn w:val="1"/>
    <w:qFormat/>
    <w:uiPriority w:val="0"/>
    <w:pPr>
      <w:spacing w:afterLines="50" w:line="560" w:lineRule="exact"/>
    </w:pPr>
    <w:rPr>
      <w:rFonts w:eastAsia="黑体"/>
      <w:sz w:val="30"/>
      <w:szCs w:val="30"/>
    </w:rPr>
  </w:style>
  <w:style w:type="paragraph" w:customStyle="1" w:styleId="195">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szCs w:val="24"/>
    </w:rPr>
  </w:style>
  <w:style w:type="paragraph" w:customStyle="1" w:styleId="196">
    <w:name w:val="reader-word-layer reader-word-s5-1 reader-word-s5-13 reader-word-s5-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98">
    <w:name w:val="环正文"/>
    <w:basedOn w:val="1"/>
    <w:uiPriority w:val="0"/>
    <w:pPr>
      <w:widowControl/>
      <w:suppressAutoHyphens/>
      <w:adjustRightInd w:val="0"/>
      <w:snapToGrid w:val="0"/>
      <w:spacing w:line="360" w:lineRule="auto"/>
      <w:ind w:firstLine="200" w:firstLineChars="200"/>
      <w:textAlignment w:val="baseline"/>
    </w:pPr>
    <w:rPr>
      <w:rFonts w:ascii="宋体" w:hAnsi="Calibri"/>
      <w:color w:val="FF00FF"/>
      <w:kern w:val="0"/>
      <w:sz w:val="24"/>
    </w:rPr>
  </w:style>
  <w:style w:type="paragraph" w:customStyle="1" w:styleId="199">
    <w:name w:val="Char Char Char Char1"/>
    <w:basedOn w:val="1"/>
    <w:qFormat/>
    <w:uiPriority w:val="0"/>
    <w:rPr>
      <w:szCs w:val="24"/>
    </w:rPr>
  </w:style>
  <w:style w:type="paragraph" w:customStyle="1" w:styleId="200">
    <w:name w:val="表文字"/>
    <w:basedOn w:val="1"/>
    <w:qFormat/>
    <w:uiPriority w:val="0"/>
    <w:pPr>
      <w:tabs>
        <w:tab w:val="left" w:pos="945"/>
        <w:tab w:val="right" w:leader="dot" w:pos="1155"/>
        <w:tab w:val="left" w:pos="8715"/>
      </w:tabs>
      <w:adjustRightInd w:val="0"/>
      <w:snapToGrid w:val="0"/>
      <w:spacing w:beforeLines="15" w:afterLines="15" w:line="360" w:lineRule="auto"/>
      <w:jc w:val="center"/>
      <w:textAlignment w:val="baseline"/>
    </w:pPr>
    <w:rPr>
      <w:rFonts w:ascii="宋体" w:hAnsi="宋体"/>
      <w:snapToGrid w:val="0"/>
      <w:color w:val="000000"/>
      <w:kern w:val="0"/>
      <w:szCs w:val="9"/>
    </w:rPr>
  </w:style>
  <w:style w:type="character" w:customStyle="1" w:styleId="201">
    <w:name w:val="fontstyle11"/>
    <w:qFormat/>
    <w:uiPriority w:val="0"/>
    <w:rPr>
      <w:rFonts w:hint="default" w:ascii="Times New Roman" w:hAnsi="Times New Roman" w:cs="Times New Roman"/>
      <w:color w:val="000000"/>
      <w:sz w:val="24"/>
      <w:szCs w:val="24"/>
    </w:rPr>
  </w:style>
  <w:style w:type="table" w:customStyle="1" w:styleId="202">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203">
    <w:name w:val="标题 41"/>
    <w:basedOn w:val="1"/>
    <w:qFormat/>
    <w:uiPriority w:val="1"/>
    <w:pPr>
      <w:ind w:left="613"/>
      <w:jc w:val="left"/>
      <w:outlineLvl w:val="4"/>
    </w:pPr>
    <w:rPr>
      <w:rFonts w:ascii="宋体" w:hAnsi="宋体"/>
      <w:b/>
      <w:bCs/>
      <w:kern w:val="0"/>
      <w:sz w:val="24"/>
      <w:szCs w:val="24"/>
      <w:lang w:eastAsia="en-US"/>
    </w:rPr>
  </w:style>
  <w:style w:type="paragraph" w:customStyle="1" w:styleId="204">
    <w:name w:val="Table Paragraph"/>
    <w:basedOn w:val="1"/>
    <w:qFormat/>
    <w:uiPriority w:val="1"/>
    <w:pPr>
      <w:jc w:val="left"/>
    </w:pPr>
    <w:rPr>
      <w:rFonts w:ascii="Calibri" w:hAnsi="Calibri"/>
      <w:kern w:val="0"/>
      <w:sz w:val="22"/>
      <w:szCs w:val="22"/>
      <w:lang w:eastAsia="en-US"/>
    </w:rPr>
  </w:style>
  <w:style w:type="paragraph" w:customStyle="1" w:styleId="205">
    <w:name w:val="表格（5号）"/>
    <w:basedOn w:val="1"/>
    <w:qFormat/>
    <w:uiPriority w:val="0"/>
    <w:pPr>
      <w:tabs>
        <w:tab w:val="left" w:pos="900"/>
      </w:tabs>
      <w:spacing w:line="240" w:lineRule="exact"/>
      <w:jc w:val="center"/>
    </w:pPr>
    <w:rPr>
      <w:rFonts w:ascii="Arial" w:hAnsi="Arial"/>
      <w:color w:val="000000"/>
      <w:kern w:val="18"/>
      <w:sz w:val="18"/>
    </w:rPr>
  </w:style>
  <w:style w:type="paragraph" w:customStyle="1" w:styleId="206">
    <w:name w:val="标题 51"/>
    <w:basedOn w:val="1"/>
    <w:qFormat/>
    <w:uiPriority w:val="1"/>
    <w:pPr>
      <w:spacing w:before="29"/>
      <w:jc w:val="left"/>
      <w:outlineLvl w:val="5"/>
    </w:pPr>
    <w:rPr>
      <w:rFonts w:ascii="黑体" w:hAnsi="黑体" w:eastAsia="黑体"/>
      <w:b/>
      <w:bCs/>
      <w:kern w:val="0"/>
      <w:sz w:val="24"/>
      <w:szCs w:val="24"/>
      <w:lang w:eastAsia="en-US"/>
    </w:rPr>
  </w:style>
  <w:style w:type="character" w:customStyle="1" w:styleId="207">
    <w:name w:val="君邦正文 Char2"/>
    <w:link w:val="118"/>
    <w:qFormat/>
    <w:uiPriority w:val="0"/>
    <w:rPr>
      <w:rFonts w:ascii="Times New Roman" w:hAnsi="Times New Roman"/>
      <w:bCs/>
      <w:snapToGrid w:val="0"/>
      <w:sz w:val="24"/>
      <w:szCs w:val="22"/>
      <w:lang w:bidi="ar-SA"/>
    </w:rPr>
  </w:style>
  <w:style w:type="paragraph" w:customStyle="1" w:styleId="208">
    <w:name w:val="样式 正文首行缩进:  2 字符 + 首行缩进:  2 字符"/>
    <w:basedOn w:val="1"/>
    <w:qFormat/>
    <w:uiPriority w:val="0"/>
    <w:pPr>
      <w:spacing w:line="360" w:lineRule="auto"/>
      <w:ind w:firstLine="480" w:firstLineChars="200"/>
    </w:pPr>
    <w:rPr>
      <w:rFonts w:cs="宋体"/>
      <w:sz w:val="24"/>
    </w:rPr>
  </w:style>
  <w:style w:type="paragraph" w:customStyle="1" w:styleId="209">
    <w:name w:val="表格内部"/>
    <w:basedOn w:val="1"/>
    <w:qFormat/>
    <w:locked/>
    <w:uiPriority w:val="0"/>
    <w:pPr>
      <w:widowControl/>
      <w:autoSpaceDE w:val="0"/>
      <w:autoSpaceDN w:val="0"/>
      <w:jc w:val="center"/>
    </w:pPr>
    <w:rPr>
      <w:szCs w:val="21"/>
    </w:rPr>
  </w:style>
  <w:style w:type="character" w:customStyle="1" w:styleId="210">
    <w:name w:val="正文啊 Char"/>
    <w:link w:val="211"/>
    <w:qFormat/>
    <w:locked/>
    <w:uiPriority w:val="0"/>
    <w:rPr>
      <w:sz w:val="24"/>
      <w:szCs w:val="24"/>
    </w:rPr>
  </w:style>
  <w:style w:type="paragraph" w:customStyle="1" w:styleId="211">
    <w:name w:val="正文啊"/>
    <w:basedOn w:val="1"/>
    <w:link w:val="210"/>
    <w:qFormat/>
    <w:uiPriority w:val="0"/>
    <w:pPr>
      <w:spacing w:line="500" w:lineRule="exact"/>
      <w:ind w:firstLine="420" w:firstLineChars="200"/>
    </w:pPr>
    <w:rPr>
      <w:rFonts w:ascii="Calibri" w:hAnsi="Calibri"/>
      <w:kern w:val="0"/>
      <w:sz w:val="24"/>
      <w:szCs w:val="24"/>
    </w:rPr>
  </w:style>
  <w:style w:type="character" w:customStyle="1" w:styleId="212">
    <w:name w:val="振文 Char"/>
    <w:link w:val="213"/>
    <w:qFormat/>
    <w:locked/>
    <w:uiPriority w:val="0"/>
    <w:rPr>
      <w:rFonts w:ascii="宋体" w:hAnsi="宋体" w:eastAsia="宋体"/>
      <w:sz w:val="24"/>
      <w:szCs w:val="24"/>
    </w:rPr>
  </w:style>
  <w:style w:type="paragraph" w:customStyle="1" w:styleId="213">
    <w:name w:val="振文"/>
    <w:basedOn w:val="1"/>
    <w:link w:val="212"/>
    <w:qFormat/>
    <w:uiPriority w:val="0"/>
    <w:pPr>
      <w:widowControl/>
      <w:spacing w:line="360" w:lineRule="auto"/>
      <w:ind w:firstLine="420"/>
    </w:pPr>
    <w:rPr>
      <w:rFonts w:ascii="宋体" w:hAnsi="宋体"/>
      <w:kern w:val="0"/>
      <w:sz w:val="24"/>
      <w:szCs w:val="24"/>
    </w:rPr>
  </w:style>
  <w:style w:type="character" w:customStyle="1" w:styleId="214">
    <w:name w:val="hhcwt正文 Char Char"/>
    <w:link w:val="215"/>
    <w:qFormat/>
    <w:locked/>
    <w:uiPriority w:val="0"/>
    <w:rPr>
      <w:rFonts w:ascii="宋体" w:hAnsi="宋体" w:eastAsia="宋体" w:cs="宋体"/>
      <w:sz w:val="24"/>
    </w:rPr>
  </w:style>
  <w:style w:type="paragraph" w:customStyle="1" w:styleId="215">
    <w:name w:val="hhcwt正文"/>
    <w:basedOn w:val="1"/>
    <w:link w:val="214"/>
    <w:qFormat/>
    <w:uiPriority w:val="0"/>
    <w:pPr>
      <w:autoSpaceDE w:val="0"/>
      <w:autoSpaceDN w:val="0"/>
      <w:adjustRightInd w:val="0"/>
      <w:spacing w:line="360" w:lineRule="auto"/>
      <w:ind w:firstLine="480" w:firstLineChars="200"/>
      <w:jc w:val="left"/>
    </w:pPr>
    <w:rPr>
      <w:rFonts w:ascii="宋体" w:hAnsi="宋体"/>
      <w:kern w:val="0"/>
      <w:sz w:val="24"/>
    </w:rPr>
  </w:style>
  <w:style w:type="paragraph" w:customStyle="1" w:styleId="216">
    <w:name w:val="Char10"/>
    <w:basedOn w:val="1"/>
    <w:qFormat/>
    <w:uiPriority w:val="0"/>
    <w:pPr>
      <w:snapToGrid w:val="0"/>
      <w:spacing w:line="360" w:lineRule="auto"/>
      <w:ind w:firstLine="200" w:firstLineChars="200"/>
    </w:pPr>
    <w:rPr>
      <w:kern w:val="0"/>
      <w:sz w:val="24"/>
    </w:rPr>
  </w:style>
  <w:style w:type="paragraph" w:customStyle="1" w:styleId="217">
    <w:name w:val="TOC 标题1"/>
    <w:basedOn w:val="2"/>
    <w:next w:val="1"/>
    <w:semiHidden/>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18">
    <w:name w:val="表头样式1 Char1"/>
    <w:link w:val="126"/>
    <w:qFormat/>
    <w:uiPriority w:val="0"/>
    <w:rPr>
      <w:rFonts w:ascii="宋体" w:hAnsi="Calibri" w:eastAsia="宋体" w:cs="Times New Roman"/>
      <w:bCs/>
      <w:kern w:val="0"/>
      <w:sz w:val="24"/>
      <w:szCs w:val="24"/>
      <w:lang w:val="zh-CN"/>
    </w:rPr>
  </w:style>
  <w:style w:type="paragraph" w:customStyle="1" w:styleId="219">
    <w:name w:val="传真标题"/>
    <w:basedOn w:val="1"/>
    <w:qFormat/>
    <w:uiPriority w:val="0"/>
    <w:pPr>
      <w:widowControl/>
      <w:jc w:val="center"/>
    </w:pPr>
    <w:rPr>
      <w:rFonts w:ascii="宋体" w:hAnsi="Calibri" w:cs="Angsana New"/>
      <w:kern w:val="0"/>
      <w:sz w:val="18"/>
    </w:rPr>
  </w:style>
  <w:style w:type="character" w:customStyle="1" w:styleId="220">
    <w:name w:val="纯文本 Char3"/>
    <w:qFormat/>
    <w:uiPriority w:val="0"/>
    <w:rPr>
      <w:rFonts w:ascii="宋体" w:hAnsi="Calibri" w:eastAsia="宋体" w:cs="Courier New"/>
      <w:kern w:val="2"/>
      <w:sz w:val="21"/>
      <w:szCs w:val="21"/>
      <w:lang w:val="en-US" w:eastAsia="zh-CN" w:bidi="ar-SA"/>
    </w:rPr>
  </w:style>
  <w:style w:type="paragraph" w:customStyle="1" w:styleId="221">
    <w:name w:val="表名"/>
    <w:basedOn w:val="1"/>
    <w:next w:val="1"/>
    <w:qFormat/>
    <w:uiPriority w:val="0"/>
    <w:pPr>
      <w:jc w:val="center"/>
    </w:pPr>
    <w:rPr>
      <w:rFonts w:ascii="Calibri" w:hAnsi="Calibri"/>
      <w:b/>
      <w:szCs w:val="24"/>
    </w:rPr>
  </w:style>
  <w:style w:type="paragraph" w:customStyle="1" w:styleId="222">
    <w:name w:val="样式 首行缩进"/>
    <w:basedOn w:val="1"/>
    <w:qFormat/>
    <w:uiPriority w:val="0"/>
    <w:pPr>
      <w:spacing w:before="60" w:after="60" w:line="360" w:lineRule="auto"/>
      <w:ind w:firstLine="480" w:firstLineChars="200"/>
    </w:pPr>
    <w:rPr>
      <w:rFonts w:ascii="Calibri" w:hAnsi="Calibri" w:cs="宋体"/>
      <w:sz w:val="24"/>
    </w:rPr>
  </w:style>
  <w:style w:type="character" w:customStyle="1" w:styleId="223">
    <w:name w:val="报告正文 Char"/>
    <w:link w:val="131"/>
    <w:qFormat/>
    <w:uiPriority w:val="0"/>
    <w:rPr>
      <w:rFonts w:ascii="宋体" w:hAnsi="宋体" w:eastAsia="Times New Roman"/>
      <w:kern w:val="2"/>
      <w:sz w:val="28"/>
    </w:rPr>
  </w:style>
  <w:style w:type="character" w:customStyle="1" w:styleId="224">
    <w:name w:val="1-正文 Char Char"/>
    <w:link w:val="225"/>
    <w:qFormat/>
    <w:uiPriority w:val="0"/>
    <w:rPr>
      <w:sz w:val="24"/>
    </w:rPr>
  </w:style>
  <w:style w:type="paragraph" w:customStyle="1" w:styleId="225">
    <w:name w:val="1-正文"/>
    <w:basedOn w:val="1"/>
    <w:link w:val="224"/>
    <w:qFormat/>
    <w:uiPriority w:val="0"/>
    <w:pPr>
      <w:widowControl/>
      <w:spacing w:after="60" w:line="360" w:lineRule="auto"/>
      <w:ind w:firstLine="200" w:firstLineChars="200"/>
    </w:pPr>
    <w:rPr>
      <w:rFonts w:ascii="Calibri" w:hAnsi="Calibri"/>
      <w:kern w:val="0"/>
      <w:sz w:val="24"/>
    </w:rPr>
  </w:style>
  <w:style w:type="paragraph" w:customStyle="1" w:styleId="226">
    <w:name w:val="列出段落1"/>
    <w:basedOn w:val="1"/>
    <w:qFormat/>
    <w:uiPriority w:val="0"/>
    <w:pPr>
      <w:widowControl/>
      <w:spacing w:line="360" w:lineRule="auto"/>
      <w:ind w:firstLine="420" w:firstLineChars="200"/>
      <w:jc w:val="left"/>
    </w:pPr>
    <w:rPr>
      <w:sz w:val="24"/>
      <w:szCs w:val="24"/>
    </w:rPr>
  </w:style>
  <w:style w:type="paragraph" w:customStyle="1" w:styleId="227">
    <w:name w:val="图名表名"/>
    <w:basedOn w:val="1"/>
    <w:qFormat/>
    <w:uiPriority w:val="0"/>
    <w:pPr>
      <w:autoSpaceDE w:val="0"/>
      <w:autoSpaceDN w:val="0"/>
      <w:adjustRightInd w:val="0"/>
      <w:jc w:val="center"/>
    </w:pPr>
    <w:rPr>
      <w:rFonts w:eastAsia="等线"/>
      <w:b/>
      <w:kern w:val="0"/>
      <w:szCs w:val="24"/>
    </w:rPr>
  </w:style>
  <w:style w:type="character" w:customStyle="1" w:styleId="228">
    <w:name w:val="font5155501"/>
    <w:qFormat/>
    <w:uiPriority w:val="0"/>
    <w:rPr>
      <w:rFonts w:hint="default" w:ascii="Times New Roman" w:hAnsi="Times New Roman" w:cs="Times New Roman"/>
      <w:color w:val="000000"/>
      <w:sz w:val="22"/>
      <w:szCs w:val="22"/>
      <w:u w:val="none"/>
    </w:rPr>
  </w:style>
  <w:style w:type="paragraph" w:customStyle="1" w:styleId="229">
    <w:name w:val="普通正文"/>
    <w:basedOn w:val="41"/>
    <w:qFormat/>
    <w:uiPriority w:val="0"/>
    <w:pPr>
      <w:spacing w:after="0" w:line="360" w:lineRule="auto"/>
      <w:ind w:left="0" w:leftChars="0"/>
    </w:pPr>
    <w:rPr>
      <w:sz w:val="24"/>
    </w:rPr>
  </w:style>
  <w:style w:type="paragraph" w:customStyle="1" w:styleId="230">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31">
    <w:name w:val="样式 正文缩进正文缩进 Char表格标题标题4正文不缩进s4正文2首行缩进两字正文缩进1 + 首行缩进:  2 ..."/>
    <w:basedOn w:val="8"/>
    <w:qFormat/>
    <w:uiPriority w:val="0"/>
    <w:pPr>
      <w:spacing w:line="360" w:lineRule="auto"/>
      <w:ind w:firstLine="480"/>
    </w:pPr>
    <w:rPr>
      <w:rFonts w:ascii="宋体" w:hAnsi="宋体" w:cs="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4581"/>
    <customShpInfo spid="_x0000_s24582"/>
    <customShpInfo spid="_x0000_s24583"/>
    <customShpInfo spid="_x0000_s24584"/>
    <customShpInfo spid="_x0000_s24585"/>
    <customShpInfo spid="_x0000_s24586"/>
    <customShpInfo spid="_x0000_s24587"/>
    <customShpInfo spid="_x0000_s24588"/>
    <customShpInfo spid="_x0000_s24589"/>
    <customShpInfo spid="_x0000_s24590"/>
    <customShpInfo spid="_x0000_s24591"/>
    <customShpInfo spid="_x0000_s24592"/>
    <customShpInfo spid="_x0000_s24593"/>
    <customShpInfo spid="_x0000_s24594"/>
    <customShpInfo spid="_x0000_s24595"/>
    <customShpInfo spid="_x0000_s24596"/>
    <customShpInfo spid="_x0000_s24597"/>
    <customShpInfo spid="_x0000_s24598"/>
    <customShpInfo spid="_x0000_s24599"/>
    <customShpInfo spid="_x0000_s24600"/>
    <customShpInfo spid="_x0000_s24601"/>
    <customShpInfo spid="_x0000_s24602"/>
    <customShpInfo spid="_x0000_s24603"/>
    <customShpInfo spid="_x0000_s24604"/>
    <customShpInfo spid="_x0000_s24605"/>
    <customShpInfo spid="_x0000_s24606"/>
    <customShpInfo spid="_x0000_s24607"/>
    <customShpInfo spid="_x0000_s24608"/>
    <customShpInfo spid="_x0000_s24609"/>
    <customShpInfo spid="_x0000_s24580"/>
    <customShpInfo spid="_x0000_s1653"/>
    <customShpInfo spid="_x0000_s16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A5048-7AE3-4F48-BF00-91496972B59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146</Pages>
  <Words>18732</Words>
  <Characters>106775</Characters>
  <Lines>889</Lines>
  <Paragraphs>250</Paragraphs>
  <TotalTime>10</TotalTime>
  <ScaleCrop>false</ScaleCrop>
  <LinksUpToDate>false</LinksUpToDate>
  <CharactersWithSpaces>125257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2021-11-01T09:18:00Z</dcterms:created>
  <dc:creator>微软用户</dc:creator>
  <cp:lastModifiedBy>清泉(军建)</cp:lastModifiedBy>
  <cp:lastPrinted>2021-02-04T05:44:00Z</cp:lastPrinted>
  <dcterms:modified xsi:type="dcterms:W3CDTF">2021-12-19T00:48:30Z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B8C9301A779640A7B75C2CB1B86DC7FD</vt:lpwstr>
  </property>
</Properties>
</file>